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17EF3" w14:textId="0A43CBB4" w:rsidR="0004273C" w:rsidRDefault="0004273C" w:rsidP="0004273C">
      <w:pPr>
        <w:spacing w:after="0"/>
        <w:jc w:val="center"/>
        <w:rPr>
          <w:rFonts w:ascii="Arial" w:hAnsi="Arial" w:cs="Arial"/>
          <w:b/>
          <w:sz w:val="28"/>
          <w:szCs w:val="28"/>
          <w:lang w:eastAsia="en-AU"/>
        </w:rPr>
      </w:pPr>
      <w:r w:rsidRPr="0004273C">
        <w:rPr>
          <w:rFonts w:ascii="Arial" w:hAnsi="Arial" w:cs="Arial"/>
          <w:b/>
          <w:sz w:val="28"/>
          <w:szCs w:val="28"/>
          <w:lang w:eastAsia="en-AU"/>
        </w:rPr>
        <w:t>SYDNEY WESTERN CITY PLANNING PANEL</w:t>
      </w:r>
    </w:p>
    <w:p w14:paraId="65EA736F" w14:textId="77777777" w:rsidR="0004273C" w:rsidRDefault="0004273C" w:rsidP="0004273C">
      <w:pPr>
        <w:spacing w:after="0"/>
        <w:jc w:val="center"/>
        <w:rPr>
          <w:rFonts w:ascii="Arial" w:hAnsi="Arial" w:cs="Arial"/>
          <w:b/>
          <w:sz w:val="28"/>
          <w:szCs w:val="28"/>
          <w:lang w:eastAsia="en-AU"/>
        </w:rPr>
      </w:pPr>
    </w:p>
    <w:p w14:paraId="24F924A2" w14:textId="360A12D6" w:rsidR="00D44CDA" w:rsidRPr="00107DD1" w:rsidRDefault="00D44CDA" w:rsidP="00D44CDA">
      <w:pPr>
        <w:jc w:val="center"/>
        <w:rPr>
          <w:rFonts w:ascii="Arial" w:hAnsi="Arial" w:cs="Arial"/>
          <w:b/>
          <w:sz w:val="28"/>
          <w:szCs w:val="28"/>
        </w:rPr>
      </w:pPr>
      <w:r w:rsidRPr="00107DD1">
        <w:rPr>
          <w:rFonts w:ascii="Arial" w:hAnsi="Arial" w:cs="Arial"/>
          <w:b/>
          <w:sz w:val="28"/>
          <w:szCs w:val="28"/>
        </w:rPr>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7365"/>
      </w:tblGrid>
      <w:tr w:rsidR="00D44CDA" w:rsidRPr="00107DD1" w14:paraId="0EE918E0" w14:textId="77777777" w:rsidTr="00366D73">
        <w:trPr>
          <w:trHeight w:val="374"/>
        </w:trPr>
        <w:tc>
          <w:tcPr>
            <w:tcW w:w="2553" w:type="dxa"/>
            <w:shd w:val="clear" w:color="auto" w:fill="E7E6E6"/>
            <w:vAlign w:val="center"/>
          </w:tcPr>
          <w:p w14:paraId="04FF2C74" w14:textId="77777777" w:rsidR="00D44CDA" w:rsidRPr="0004273C" w:rsidRDefault="00D44CDA" w:rsidP="002D610C">
            <w:pPr>
              <w:spacing w:after="0"/>
              <w:rPr>
                <w:rFonts w:ascii="Arial" w:hAnsi="Arial" w:cs="Arial"/>
              </w:rPr>
            </w:pPr>
            <w:r w:rsidRPr="0004273C">
              <w:rPr>
                <w:rFonts w:ascii="Arial" w:hAnsi="Arial" w:cs="Arial"/>
              </w:rPr>
              <w:t>Panel Reference</w:t>
            </w:r>
          </w:p>
        </w:tc>
        <w:tc>
          <w:tcPr>
            <w:tcW w:w="7365" w:type="dxa"/>
            <w:vAlign w:val="center"/>
          </w:tcPr>
          <w:p w14:paraId="4C590A33" w14:textId="68A7A1D6" w:rsidR="00D44CDA" w:rsidRPr="00AA62EA" w:rsidRDefault="00AA62EA" w:rsidP="00616F22">
            <w:pPr>
              <w:spacing w:beforeLines="60" w:before="144" w:afterLines="60" w:after="144"/>
              <w:rPr>
                <w:rFonts w:ascii="Arial" w:hAnsi="Arial" w:cs="Arial"/>
                <w:bCs/>
              </w:rPr>
            </w:pPr>
            <w:r w:rsidRPr="005E5B67">
              <w:rPr>
                <w:rFonts w:ascii="Arial" w:hAnsi="Arial" w:cs="Arial"/>
                <w:bCs/>
              </w:rPr>
              <w:t>PPS</w:t>
            </w:r>
            <w:r w:rsidR="00E0624A" w:rsidRPr="005E5B67">
              <w:rPr>
                <w:rFonts w:ascii="Arial" w:hAnsi="Arial" w:cs="Arial"/>
                <w:bCs/>
              </w:rPr>
              <w:t>SWC</w:t>
            </w:r>
            <w:r w:rsidRPr="005E5B67">
              <w:rPr>
                <w:rFonts w:ascii="Arial" w:hAnsi="Arial" w:cs="Arial"/>
                <w:bCs/>
              </w:rPr>
              <w:t>-</w:t>
            </w:r>
            <w:r w:rsidR="00366D73">
              <w:rPr>
                <w:rFonts w:ascii="Arial" w:hAnsi="Arial" w:cs="Arial"/>
                <w:bCs/>
              </w:rPr>
              <w:t>70</w:t>
            </w:r>
          </w:p>
        </w:tc>
      </w:tr>
      <w:tr w:rsidR="00D44CDA" w:rsidRPr="00107DD1" w14:paraId="0DAEF92A" w14:textId="77777777" w:rsidTr="00E95F4C">
        <w:tc>
          <w:tcPr>
            <w:tcW w:w="2553" w:type="dxa"/>
            <w:shd w:val="clear" w:color="auto" w:fill="E7E6E6"/>
            <w:vAlign w:val="center"/>
          </w:tcPr>
          <w:p w14:paraId="1F6C14C1" w14:textId="77777777" w:rsidR="00D44CDA" w:rsidRPr="0004273C" w:rsidRDefault="00D44CDA" w:rsidP="002D610C">
            <w:pPr>
              <w:spacing w:after="0"/>
              <w:rPr>
                <w:rFonts w:ascii="Arial" w:hAnsi="Arial" w:cs="Arial"/>
              </w:rPr>
            </w:pPr>
            <w:r w:rsidRPr="0004273C">
              <w:rPr>
                <w:rFonts w:ascii="Arial" w:hAnsi="Arial" w:cs="Arial"/>
              </w:rPr>
              <w:t>DA Number</w:t>
            </w:r>
          </w:p>
        </w:tc>
        <w:tc>
          <w:tcPr>
            <w:tcW w:w="7365" w:type="dxa"/>
            <w:vAlign w:val="center"/>
          </w:tcPr>
          <w:p w14:paraId="1064FF9E" w14:textId="1DE9628E" w:rsidR="00D44CDA" w:rsidRPr="00107DD1" w:rsidRDefault="00616F22" w:rsidP="00616F22">
            <w:pPr>
              <w:spacing w:beforeLines="60" w:before="144" w:afterLines="60" w:after="144"/>
              <w:rPr>
                <w:rFonts w:ascii="Arial" w:hAnsi="Arial" w:cs="Arial"/>
                <w:b/>
                <w:bCs/>
              </w:rPr>
            </w:pPr>
            <w:r>
              <w:rPr>
                <w:rFonts w:ascii="Arial" w:eastAsia="Times New Roman" w:hAnsi="Arial" w:cs="Arial"/>
                <w:bCs/>
                <w:noProof/>
              </w:rPr>
              <w:t>DA-18/2020</w:t>
            </w:r>
          </w:p>
        </w:tc>
      </w:tr>
      <w:tr w:rsidR="00D44CDA" w:rsidRPr="00107DD1" w14:paraId="2F9E81FB" w14:textId="77777777" w:rsidTr="00E95F4C">
        <w:tc>
          <w:tcPr>
            <w:tcW w:w="2553" w:type="dxa"/>
            <w:shd w:val="clear" w:color="auto" w:fill="E7E6E6"/>
            <w:vAlign w:val="center"/>
          </w:tcPr>
          <w:p w14:paraId="0C996C8B" w14:textId="77777777" w:rsidR="00D44CDA" w:rsidRPr="0004273C" w:rsidRDefault="00D44CDA" w:rsidP="002D610C">
            <w:pPr>
              <w:spacing w:after="0"/>
              <w:rPr>
                <w:rFonts w:ascii="Arial" w:hAnsi="Arial" w:cs="Arial"/>
              </w:rPr>
            </w:pPr>
            <w:r w:rsidRPr="0004273C">
              <w:rPr>
                <w:rFonts w:ascii="Arial" w:hAnsi="Arial" w:cs="Arial"/>
              </w:rPr>
              <w:t>LGA</w:t>
            </w:r>
          </w:p>
        </w:tc>
        <w:tc>
          <w:tcPr>
            <w:tcW w:w="7365" w:type="dxa"/>
            <w:vAlign w:val="center"/>
          </w:tcPr>
          <w:p w14:paraId="74E5D162" w14:textId="77777777" w:rsidR="00D44CDA" w:rsidRPr="00107DD1" w:rsidRDefault="00D44CDA" w:rsidP="00616F22">
            <w:pPr>
              <w:spacing w:beforeLines="60" w:before="144" w:afterLines="60" w:after="144"/>
              <w:rPr>
                <w:rFonts w:ascii="Arial" w:hAnsi="Arial" w:cs="Arial"/>
                <w:b/>
                <w:bCs/>
              </w:rPr>
            </w:pPr>
            <w:r w:rsidRPr="00CF3C6D">
              <w:rPr>
                <w:rFonts w:ascii="Arial" w:hAnsi="Arial" w:cs="Arial"/>
                <w:bCs/>
              </w:rPr>
              <w:t>Liverpool City Council</w:t>
            </w:r>
          </w:p>
        </w:tc>
      </w:tr>
      <w:tr w:rsidR="00D44CDA" w:rsidRPr="00107DD1" w14:paraId="661F7CEC" w14:textId="77777777" w:rsidTr="00E95F4C">
        <w:tc>
          <w:tcPr>
            <w:tcW w:w="2553" w:type="dxa"/>
            <w:shd w:val="clear" w:color="auto" w:fill="E7E6E6"/>
            <w:vAlign w:val="center"/>
          </w:tcPr>
          <w:p w14:paraId="6EED4AE1" w14:textId="77777777" w:rsidR="00D44CDA" w:rsidRPr="0004273C" w:rsidRDefault="00D44CDA" w:rsidP="002D610C">
            <w:pPr>
              <w:spacing w:after="0"/>
              <w:rPr>
                <w:rFonts w:ascii="Arial" w:hAnsi="Arial" w:cs="Arial"/>
              </w:rPr>
            </w:pPr>
            <w:r w:rsidRPr="0004273C">
              <w:rPr>
                <w:rFonts w:ascii="Arial" w:hAnsi="Arial" w:cs="Arial"/>
              </w:rPr>
              <w:t>Proposed Development</w:t>
            </w:r>
          </w:p>
        </w:tc>
        <w:tc>
          <w:tcPr>
            <w:tcW w:w="7365" w:type="dxa"/>
            <w:vAlign w:val="center"/>
          </w:tcPr>
          <w:p w14:paraId="205E8BA2" w14:textId="646D7BBD" w:rsidR="00AF4574" w:rsidRPr="00AF4574" w:rsidRDefault="00494BC7" w:rsidP="002C5B1C">
            <w:pPr>
              <w:spacing w:after="0"/>
              <w:jc w:val="both"/>
              <w:rPr>
                <w:rFonts w:ascii="Arial" w:hAnsi="Arial" w:cs="Arial"/>
                <w:lang w:eastAsia="en-AU"/>
              </w:rPr>
            </w:pPr>
            <w:r>
              <w:rPr>
                <w:rFonts w:ascii="Arial" w:eastAsia="Times New Roman" w:hAnsi="Arial" w:cs="Arial"/>
                <w:bCs/>
                <w:noProof/>
              </w:rPr>
              <w:t>Removal of trees</w:t>
            </w:r>
            <w:r w:rsidR="00616F22" w:rsidRPr="00616F22">
              <w:rPr>
                <w:rFonts w:ascii="Arial" w:eastAsia="Times New Roman" w:hAnsi="Arial" w:cs="Arial"/>
                <w:bCs/>
                <w:noProof/>
              </w:rPr>
              <w:t xml:space="preserve"> and the construction of a new residential flat building containing sixty-three (63) dwellings, basement car parking and stratum subdivision</w:t>
            </w:r>
            <w:r w:rsidR="00366D73">
              <w:rPr>
                <w:rFonts w:ascii="Arial" w:eastAsia="Times New Roman" w:hAnsi="Arial" w:cs="Arial"/>
                <w:bCs/>
                <w:noProof/>
              </w:rPr>
              <w:t xml:space="preserve">. </w:t>
            </w:r>
            <w:r w:rsidR="00AF4574">
              <w:rPr>
                <w:rFonts w:ascii="Arial" w:hAnsi="Arial" w:cs="Arial"/>
                <w:lang w:eastAsia="en-AU"/>
              </w:rPr>
              <w:t>The application is lodged pursuant to the State Environmental Planning Policy (Affordable Rental Housing) 2009.</w:t>
            </w:r>
          </w:p>
        </w:tc>
      </w:tr>
      <w:tr w:rsidR="00D44CDA" w:rsidRPr="00107DD1" w14:paraId="7A1F43F8" w14:textId="77777777" w:rsidTr="00E95F4C">
        <w:tc>
          <w:tcPr>
            <w:tcW w:w="2553" w:type="dxa"/>
            <w:shd w:val="clear" w:color="auto" w:fill="E7E6E6"/>
            <w:vAlign w:val="center"/>
          </w:tcPr>
          <w:p w14:paraId="610856FA" w14:textId="77777777" w:rsidR="00D44CDA" w:rsidRPr="0004273C" w:rsidRDefault="00D44CDA" w:rsidP="002D610C">
            <w:pPr>
              <w:spacing w:after="0"/>
              <w:rPr>
                <w:rFonts w:ascii="Arial" w:hAnsi="Arial" w:cs="Arial"/>
              </w:rPr>
            </w:pPr>
            <w:r w:rsidRPr="0004273C">
              <w:rPr>
                <w:rFonts w:ascii="Arial" w:hAnsi="Arial" w:cs="Arial"/>
              </w:rPr>
              <w:t>Street Address</w:t>
            </w:r>
          </w:p>
        </w:tc>
        <w:tc>
          <w:tcPr>
            <w:tcW w:w="7365" w:type="dxa"/>
            <w:vAlign w:val="center"/>
          </w:tcPr>
          <w:p w14:paraId="522B9BAE" w14:textId="77777777" w:rsidR="00794D86" w:rsidRDefault="00794D86" w:rsidP="00616F22">
            <w:pPr>
              <w:spacing w:beforeLines="60" w:before="144" w:afterLines="60" w:after="144"/>
              <w:rPr>
                <w:rFonts w:ascii="Arial" w:eastAsia="Times New Roman" w:hAnsi="Arial" w:cs="Arial"/>
                <w:bCs/>
                <w:noProof/>
              </w:rPr>
            </w:pPr>
            <w:bookmarkStart w:id="0" w:name="_Hlk42101057"/>
            <w:r w:rsidRPr="00794D86">
              <w:rPr>
                <w:rFonts w:ascii="Arial" w:eastAsia="Times New Roman" w:hAnsi="Arial" w:cs="Arial"/>
                <w:bCs/>
                <w:noProof/>
              </w:rPr>
              <w:t>Lot 57, 58, 59, 60, 61 DP 35980</w:t>
            </w:r>
          </w:p>
          <w:p w14:paraId="17FDAE95" w14:textId="35B3810E" w:rsidR="00D44CDA" w:rsidRPr="00C205FF" w:rsidRDefault="00794D86" w:rsidP="00616F22">
            <w:pPr>
              <w:spacing w:beforeLines="60" w:before="144" w:afterLines="60" w:after="144"/>
              <w:rPr>
                <w:rFonts w:ascii="Arial" w:eastAsia="Times New Roman" w:hAnsi="Arial" w:cs="Arial"/>
                <w:bCs/>
                <w:noProof/>
              </w:rPr>
            </w:pPr>
            <w:r w:rsidRPr="00794D86">
              <w:rPr>
                <w:rFonts w:ascii="Arial" w:eastAsia="Times New Roman" w:hAnsi="Arial" w:cs="Arial"/>
                <w:bCs/>
                <w:noProof/>
              </w:rPr>
              <w:t>1</w:t>
            </w:r>
            <w:r w:rsidR="00366D73">
              <w:rPr>
                <w:rFonts w:ascii="Arial" w:eastAsia="Times New Roman" w:hAnsi="Arial" w:cs="Arial"/>
                <w:bCs/>
                <w:noProof/>
              </w:rPr>
              <w:t>, 3, 5, 7 and 9</w:t>
            </w:r>
            <w:r w:rsidRPr="00794D86">
              <w:rPr>
                <w:rFonts w:ascii="Arial" w:eastAsia="Times New Roman" w:hAnsi="Arial" w:cs="Arial"/>
                <w:bCs/>
                <w:noProof/>
              </w:rPr>
              <w:t xml:space="preserve"> Anderson Avenue </w:t>
            </w:r>
            <w:bookmarkEnd w:id="0"/>
          </w:p>
        </w:tc>
      </w:tr>
      <w:tr w:rsidR="00D44CDA" w:rsidRPr="00107DD1" w14:paraId="440508BC" w14:textId="77777777" w:rsidTr="00E95F4C">
        <w:tc>
          <w:tcPr>
            <w:tcW w:w="2553" w:type="dxa"/>
            <w:shd w:val="clear" w:color="auto" w:fill="E7E6E6"/>
            <w:vAlign w:val="center"/>
          </w:tcPr>
          <w:p w14:paraId="1C7F89FE" w14:textId="77777777" w:rsidR="00D44CDA" w:rsidRPr="0004273C" w:rsidRDefault="00D44CDA" w:rsidP="002D610C">
            <w:pPr>
              <w:spacing w:after="0"/>
              <w:rPr>
                <w:rFonts w:ascii="Arial" w:hAnsi="Arial" w:cs="Arial"/>
              </w:rPr>
            </w:pPr>
            <w:r w:rsidRPr="0004273C">
              <w:rPr>
                <w:rFonts w:ascii="Arial" w:hAnsi="Arial" w:cs="Arial"/>
              </w:rPr>
              <w:t>Applicant/Owner</w:t>
            </w:r>
          </w:p>
        </w:tc>
        <w:tc>
          <w:tcPr>
            <w:tcW w:w="7365" w:type="dxa"/>
            <w:vAlign w:val="center"/>
          </w:tcPr>
          <w:p w14:paraId="63DD835A" w14:textId="15AF2BAC" w:rsidR="00D44CDA" w:rsidRPr="00107DD1" w:rsidRDefault="00071395" w:rsidP="00616F22">
            <w:pPr>
              <w:tabs>
                <w:tab w:val="left" w:pos="5"/>
              </w:tabs>
              <w:spacing w:beforeLines="60" w:before="144" w:afterLines="60" w:after="144"/>
              <w:rPr>
                <w:rFonts w:ascii="Arial" w:hAnsi="Arial" w:cs="Arial"/>
              </w:rPr>
            </w:pPr>
            <w:r w:rsidRPr="00071395">
              <w:rPr>
                <w:rFonts w:ascii="Arial" w:hAnsi="Arial" w:cs="Arial"/>
                <w:bCs/>
                <w:noProof/>
              </w:rPr>
              <w:t>BCL2 Limited</w:t>
            </w:r>
            <w:r w:rsidR="00366D73">
              <w:rPr>
                <w:rFonts w:ascii="Arial" w:hAnsi="Arial" w:cs="Arial"/>
                <w:bCs/>
                <w:noProof/>
              </w:rPr>
              <w:t>/</w:t>
            </w:r>
            <w:r w:rsidR="00E95F4C" w:rsidRPr="00071395">
              <w:rPr>
                <w:rFonts w:ascii="Arial" w:hAnsi="Arial" w:cs="Arial"/>
                <w:bCs/>
                <w:noProof/>
              </w:rPr>
              <w:t>NSW Land and Housing Corporation</w:t>
            </w:r>
          </w:p>
        </w:tc>
      </w:tr>
      <w:tr w:rsidR="00D44CDA" w:rsidRPr="00107DD1" w14:paraId="64F9A0E1" w14:textId="77777777" w:rsidTr="00E95F4C">
        <w:tc>
          <w:tcPr>
            <w:tcW w:w="2553" w:type="dxa"/>
            <w:shd w:val="clear" w:color="auto" w:fill="E7E6E6"/>
            <w:vAlign w:val="center"/>
          </w:tcPr>
          <w:p w14:paraId="102CE380" w14:textId="77777777" w:rsidR="00D44CDA" w:rsidRPr="0004273C" w:rsidRDefault="00D44CDA" w:rsidP="002D610C">
            <w:pPr>
              <w:spacing w:after="0"/>
              <w:rPr>
                <w:rFonts w:ascii="Arial" w:hAnsi="Arial" w:cs="Arial"/>
              </w:rPr>
            </w:pPr>
            <w:r w:rsidRPr="0004273C">
              <w:rPr>
                <w:rFonts w:ascii="Arial" w:hAnsi="Arial" w:cs="Arial"/>
              </w:rPr>
              <w:t xml:space="preserve">Date of DA Lodgement </w:t>
            </w:r>
          </w:p>
        </w:tc>
        <w:tc>
          <w:tcPr>
            <w:tcW w:w="7365" w:type="dxa"/>
            <w:vAlign w:val="center"/>
          </w:tcPr>
          <w:p w14:paraId="252058C1" w14:textId="28A00F4D" w:rsidR="00D44CDA" w:rsidRPr="00F87674" w:rsidRDefault="00905679" w:rsidP="00616F22">
            <w:pPr>
              <w:tabs>
                <w:tab w:val="left" w:pos="5"/>
              </w:tabs>
              <w:spacing w:beforeLines="60" w:before="144" w:afterLines="60" w:after="144"/>
              <w:rPr>
                <w:rFonts w:ascii="Arial" w:hAnsi="Arial" w:cs="Arial"/>
                <w:bCs/>
                <w:highlight w:val="yellow"/>
              </w:rPr>
            </w:pPr>
            <w:r w:rsidRPr="00905679">
              <w:rPr>
                <w:rFonts w:ascii="Arial" w:hAnsi="Arial" w:cs="Arial"/>
                <w:bCs/>
              </w:rPr>
              <w:t>13</w:t>
            </w:r>
            <w:r w:rsidR="00D44CDA" w:rsidRPr="00905679">
              <w:rPr>
                <w:rFonts w:ascii="Arial" w:hAnsi="Arial" w:cs="Arial"/>
                <w:bCs/>
              </w:rPr>
              <w:t xml:space="preserve"> </w:t>
            </w:r>
            <w:r w:rsidRPr="00905679">
              <w:rPr>
                <w:rFonts w:ascii="Arial" w:hAnsi="Arial" w:cs="Arial"/>
                <w:bCs/>
              </w:rPr>
              <w:t>January</w:t>
            </w:r>
            <w:r w:rsidR="00D44CDA" w:rsidRPr="00905679">
              <w:rPr>
                <w:rFonts w:ascii="Arial" w:hAnsi="Arial" w:cs="Arial"/>
                <w:bCs/>
              </w:rPr>
              <w:t xml:space="preserve"> 20</w:t>
            </w:r>
            <w:r w:rsidRPr="00905679">
              <w:rPr>
                <w:rFonts w:ascii="Arial" w:hAnsi="Arial" w:cs="Arial"/>
                <w:bCs/>
              </w:rPr>
              <w:t>20</w:t>
            </w:r>
          </w:p>
        </w:tc>
      </w:tr>
      <w:tr w:rsidR="00D44CDA" w:rsidRPr="00107DD1" w14:paraId="6BE702B1" w14:textId="77777777" w:rsidTr="00E95F4C">
        <w:tc>
          <w:tcPr>
            <w:tcW w:w="2553" w:type="dxa"/>
            <w:shd w:val="clear" w:color="auto" w:fill="E7E6E6"/>
            <w:vAlign w:val="center"/>
          </w:tcPr>
          <w:p w14:paraId="579DBD7D" w14:textId="77777777" w:rsidR="00D44CDA" w:rsidRPr="0004273C" w:rsidRDefault="00D44CDA" w:rsidP="002D610C">
            <w:pPr>
              <w:spacing w:after="0"/>
              <w:rPr>
                <w:rFonts w:ascii="Arial" w:hAnsi="Arial" w:cs="Arial"/>
              </w:rPr>
            </w:pPr>
            <w:r w:rsidRPr="0004273C">
              <w:rPr>
                <w:rFonts w:ascii="Arial" w:hAnsi="Arial" w:cs="Arial"/>
              </w:rPr>
              <w:t>Number of Submissions</w:t>
            </w:r>
          </w:p>
        </w:tc>
        <w:tc>
          <w:tcPr>
            <w:tcW w:w="7365" w:type="dxa"/>
            <w:vAlign w:val="center"/>
          </w:tcPr>
          <w:p w14:paraId="597B57E0" w14:textId="3459B5E8" w:rsidR="00D44CDA" w:rsidRPr="00F87674" w:rsidRDefault="00905679" w:rsidP="00616F22">
            <w:pPr>
              <w:spacing w:beforeLines="60" w:before="144" w:afterLines="60" w:after="144"/>
              <w:rPr>
                <w:rFonts w:ascii="Arial" w:hAnsi="Arial" w:cs="Arial"/>
                <w:bCs/>
                <w:highlight w:val="yellow"/>
              </w:rPr>
            </w:pPr>
            <w:r w:rsidRPr="00905679">
              <w:rPr>
                <w:rFonts w:ascii="Arial" w:hAnsi="Arial" w:cs="Arial"/>
                <w:bCs/>
              </w:rPr>
              <w:t>1</w:t>
            </w:r>
            <w:r w:rsidR="0002186A" w:rsidRPr="00905679">
              <w:rPr>
                <w:rFonts w:ascii="Arial" w:hAnsi="Arial" w:cs="Arial"/>
                <w:bCs/>
              </w:rPr>
              <w:t xml:space="preserve"> </w:t>
            </w:r>
            <w:r w:rsidR="00D44CDA" w:rsidRPr="00905679">
              <w:rPr>
                <w:rFonts w:ascii="Arial" w:hAnsi="Arial" w:cs="Arial"/>
                <w:bCs/>
              </w:rPr>
              <w:t>submission</w:t>
            </w:r>
          </w:p>
        </w:tc>
      </w:tr>
      <w:tr w:rsidR="00835F3A" w:rsidRPr="00107DD1" w14:paraId="668FF01E" w14:textId="77777777" w:rsidTr="00E95F4C">
        <w:tc>
          <w:tcPr>
            <w:tcW w:w="2553" w:type="dxa"/>
            <w:shd w:val="clear" w:color="auto" w:fill="E7E6E6"/>
            <w:vAlign w:val="center"/>
          </w:tcPr>
          <w:p w14:paraId="032F7191" w14:textId="617C3F64" w:rsidR="00835F3A" w:rsidRPr="0004273C" w:rsidRDefault="00835F3A" w:rsidP="002D610C">
            <w:pPr>
              <w:spacing w:after="0"/>
              <w:rPr>
                <w:rFonts w:ascii="Arial" w:hAnsi="Arial" w:cs="Arial"/>
              </w:rPr>
            </w:pPr>
            <w:r>
              <w:rPr>
                <w:rFonts w:ascii="Arial" w:hAnsi="Arial" w:cs="Arial"/>
              </w:rPr>
              <w:t>Recommendation</w:t>
            </w:r>
          </w:p>
        </w:tc>
        <w:tc>
          <w:tcPr>
            <w:tcW w:w="7365" w:type="dxa"/>
            <w:vAlign w:val="center"/>
          </w:tcPr>
          <w:p w14:paraId="4E246DAA" w14:textId="386DBCBD" w:rsidR="00835F3A" w:rsidRPr="00F87674" w:rsidRDefault="00835F3A" w:rsidP="00616F22">
            <w:pPr>
              <w:spacing w:beforeLines="60" w:before="144" w:afterLines="60" w:after="144"/>
              <w:rPr>
                <w:rFonts w:ascii="Arial" w:hAnsi="Arial" w:cs="Arial"/>
                <w:bCs/>
                <w:highlight w:val="yellow"/>
              </w:rPr>
            </w:pPr>
            <w:r w:rsidRPr="00835F3A">
              <w:rPr>
                <w:rFonts w:ascii="Arial" w:hAnsi="Arial" w:cs="Arial"/>
                <w:bCs/>
              </w:rPr>
              <w:t>Approval</w:t>
            </w:r>
            <w:r w:rsidR="00E95F4C">
              <w:rPr>
                <w:rFonts w:ascii="Arial" w:hAnsi="Arial" w:cs="Arial"/>
                <w:bCs/>
              </w:rPr>
              <w:t>, subject to conditions</w:t>
            </w:r>
          </w:p>
        </w:tc>
      </w:tr>
      <w:tr w:rsidR="00D44CDA" w:rsidRPr="00107DD1" w14:paraId="69D42C70" w14:textId="77777777" w:rsidTr="00E95F4C">
        <w:trPr>
          <w:trHeight w:val="778"/>
        </w:trPr>
        <w:tc>
          <w:tcPr>
            <w:tcW w:w="2553" w:type="dxa"/>
            <w:shd w:val="clear" w:color="auto" w:fill="E7E6E6"/>
          </w:tcPr>
          <w:p w14:paraId="6C8F6225" w14:textId="1E3D59D5" w:rsidR="00D44CDA" w:rsidRPr="0004273C" w:rsidRDefault="00D44CDA" w:rsidP="002D610C">
            <w:pPr>
              <w:spacing w:after="0"/>
              <w:rPr>
                <w:rFonts w:ascii="Arial" w:hAnsi="Arial" w:cs="Arial"/>
              </w:rPr>
            </w:pPr>
            <w:r w:rsidRPr="0004273C">
              <w:rPr>
                <w:rFonts w:ascii="Arial" w:hAnsi="Arial" w:cs="Arial"/>
              </w:rPr>
              <w:t>Regional Development Criteria (</w:t>
            </w:r>
            <w:r w:rsidR="00E95F4C">
              <w:rPr>
                <w:rFonts w:ascii="Arial" w:hAnsi="Arial" w:cs="Arial"/>
              </w:rPr>
              <w:t>Schedule 7 of the SEPP (State and Regional Development</w:t>
            </w:r>
            <w:r w:rsidRPr="0004273C">
              <w:rPr>
                <w:rFonts w:ascii="Arial" w:hAnsi="Arial" w:cs="Arial"/>
              </w:rPr>
              <w:t>)</w:t>
            </w:r>
            <w:r w:rsidR="00E95F4C">
              <w:rPr>
                <w:rFonts w:ascii="Arial" w:hAnsi="Arial" w:cs="Arial"/>
              </w:rPr>
              <w:t xml:space="preserve"> 2011</w:t>
            </w:r>
          </w:p>
        </w:tc>
        <w:tc>
          <w:tcPr>
            <w:tcW w:w="7365" w:type="dxa"/>
            <w:tcBorders>
              <w:bottom w:val="single" w:sz="4" w:space="0" w:color="auto"/>
            </w:tcBorders>
            <w:vAlign w:val="center"/>
          </w:tcPr>
          <w:p w14:paraId="66D3E3B9" w14:textId="5B91DDAB" w:rsidR="00835F3A" w:rsidRPr="00FA6EA0" w:rsidRDefault="00D44CDA" w:rsidP="00616F22">
            <w:pPr>
              <w:spacing w:beforeLines="60" w:before="144" w:afterLines="60" w:after="144"/>
              <w:jc w:val="both"/>
              <w:rPr>
                <w:rFonts w:ascii="Arial" w:eastAsia="Times New Roman" w:hAnsi="Arial" w:cs="Arial"/>
                <w:bCs/>
              </w:rPr>
            </w:pPr>
            <w:r w:rsidRPr="00835F3A">
              <w:rPr>
                <w:rFonts w:ascii="Arial" w:eastAsia="Times New Roman" w:hAnsi="Arial" w:cs="Arial"/>
                <w:bCs/>
              </w:rPr>
              <w:t>The proposal is for an affordable housing development</w:t>
            </w:r>
            <w:r w:rsidR="00E95F4C">
              <w:rPr>
                <w:rFonts w:ascii="Arial" w:eastAsia="Times New Roman" w:hAnsi="Arial" w:cs="Arial"/>
                <w:bCs/>
              </w:rPr>
              <w:t xml:space="preserve"> (a ‘community facility’)</w:t>
            </w:r>
            <w:r w:rsidRPr="00835F3A">
              <w:rPr>
                <w:rFonts w:ascii="Arial" w:eastAsia="Times New Roman" w:hAnsi="Arial" w:cs="Arial"/>
                <w:bCs/>
              </w:rPr>
              <w:t xml:space="preserve"> </w:t>
            </w:r>
            <w:r w:rsidR="00E95F4C">
              <w:rPr>
                <w:rFonts w:ascii="Arial" w:eastAsia="Times New Roman" w:hAnsi="Arial" w:cs="Arial"/>
                <w:bCs/>
              </w:rPr>
              <w:t xml:space="preserve">and </w:t>
            </w:r>
            <w:r w:rsidRPr="00835F3A">
              <w:rPr>
                <w:rFonts w:ascii="Arial" w:eastAsia="Times New Roman" w:hAnsi="Arial" w:cs="Arial"/>
                <w:bCs/>
              </w:rPr>
              <w:t>has a capital investment value of over $5 million,</w:t>
            </w:r>
            <w:r w:rsidR="00E95F4C">
              <w:rPr>
                <w:rFonts w:ascii="Arial" w:eastAsia="Times New Roman" w:hAnsi="Arial" w:cs="Arial"/>
                <w:bCs/>
              </w:rPr>
              <w:t xml:space="preserve"> pursuant to Clause 5 of Schedule 7</w:t>
            </w:r>
            <w:r w:rsidR="00E0624A">
              <w:rPr>
                <w:rFonts w:ascii="Arial" w:eastAsia="Times New Roman" w:hAnsi="Arial" w:cs="Arial"/>
                <w:bCs/>
              </w:rPr>
              <w:t>.</w:t>
            </w:r>
            <w:r w:rsidR="00FA6EA0">
              <w:rPr>
                <w:rFonts w:ascii="Arial" w:eastAsia="Times New Roman" w:hAnsi="Arial" w:cs="Arial"/>
                <w:bCs/>
              </w:rPr>
              <w:t xml:space="preserve"> It is also carried out in behalf of </w:t>
            </w:r>
            <w:r w:rsidR="00835F3A">
              <w:rPr>
                <w:rFonts w:ascii="Arial" w:eastAsia="Times New Roman" w:hAnsi="Arial" w:cs="Arial"/>
                <w:bCs/>
              </w:rPr>
              <w:t>Land and Housing Corporation</w:t>
            </w:r>
            <w:r w:rsidR="00E95F4C">
              <w:rPr>
                <w:rFonts w:ascii="Arial" w:eastAsia="Times New Roman" w:hAnsi="Arial" w:cs="Arial"/>
                <w:bCs/>
              </w:rPr>
              <w:t xml:space="preserve"> (</w:t>
            </w:r>
            <w:r w:rsidR="00835F3A">
              <w:rPr>
                <w:rFonts w:ascii="Arial" w:eastAsia="Times New Roman" w:hAnsi="Arial" w:cs="Arial"/>
                <w:bCs/>
              </w:rPr>
              <w:t xml:space="preserve">a </w:t>
            </w:r>
            <w:r w:rsidR="00FA6EA0">
              <w:rPr>
                <w:rFonts w:ascii="Arial" w:eastAsia="Times New Roman" w:hAnsi="Arial" w:cs="Arial"/>
                <w:bCs/>
              </w:rPr>
              <w:t>crown agency</w:t>
            </w:r>
            <w:r w:rsidR="00E95F4C">
              <w:rPr>
                <w:rFonts w:ascii="Arial" w:eastAsia="Times New Roman" w:hAnsi="Arial" w:cs="Arial"/>
                <w:bCs/>
              </w:rPr>
              <w:t>), pursuant to Clause 4 of Schedule 7</w:t>
            </w:r>
            <w:r w:rsidR="00FA6EA0">
              <w:rPr>
                <w:rFonts w:ascii="Arial" w:eastAsia="Times New Roman" w:hAnsi="Arial" w:cs="Arial"/>
                <w:bCs/>
              </w:rPr>
              <w:t>.</w:t>
            </w:r>
          </w:p>
        </w:tc>
      </w:tr>
      <w:tr w:rsidR="00D44CDA" w:rsidRPr="00107DD1" w14:paraId="2B08690F" w14:textId="77777777" w:rsidTr="00E95F4C">
        <w:trPr>
          <w:trHeight w:val="1276"/>
        </w:trPr>
        <w:tc>
          <w:tcPr>
            <w:tcW w:w="2553" w:type="dxa"/>
            <w:shd w:val="clear" w:color="auto" w:fill="E7E6E6"/>
          </w:tcPr>
          <w:p w14:paraId="0BB9A4AD" w14:textId="224FD87E" w:rsidR="00D44CDA" w:rsidRPr="00FA6EA0" w:rsidRDefault="00D44CDA" w:rsidP="002D610C">
            <w:pPr>
              <w:spacing w:after="120"/>
              <w:rPr>
                <w:rFonts w:ascii="Arial" w:hAnsi="Arial" w:cs="Arial"/>
              </w:rPr>
            </w:pPr>
            <w:r w:rsidRPr="00FA6EA0">
              <w:rPr>
                <w:rFonts w:ascii="Arial" w:hAnsi="Arial" w:cs="Arial"/>
              </w:rPr>
              <w:t xml:space="preserve">List of all </w:t>
            </w:r>
            <w:r w:rsidR="00FA6EA0">
              <w:rPr>
                <w:rFonts w:ascii="Arial" w:hAnsi="Arial" w:cs="Arial"/>
              </w:rPr>
              <w:t>R</w:t>
            </w:r>
            <w:r w:rsidRPr="00FA6EA0">
              <w:rPr>
                <w:rFonts w:ascii="Arial" w:hAnsi="Arial" w:cs="Arial"/>
              </w:rPr>
              <w:t xml:space="preserve">elevant </w:t>
            </w:r>
            <w:r w:rsidR="00FA6EA0">
              <w:rPr>
                <w:rFonts w:ascii="Arial" w:hAnsi="Arial" w:cs="Arial"/>
              </w:rPr>
              <w:t>s4.15</w:t>
            </w:r>
            <w:r w:rsidRPr="00FA6EA0">
              <w:rPr>
                <w:rFonts w:ascii="Arial" w:hAnsi="Arial" w:cs="Arial"/>
              </w:rPr>
              <w:t>(1)(a) matters</w:t>
            </w:r>
          </w:p>
          <w:p w14:paraId="6BEF281C" w14:textId="77777777" w:rsidR="00D44CDA" w:rsidRPr="00107DD1" w:rsidRDefault="00D44CDA" w:rsidP="002D610C">
            <w:pPr>
              <w:spacing w:after="120"/>
              <w:rPr>
                <w:rFonts w:ascii="Arial" w:hAnsi="Arial" w:cs="Arial"/>
                <w:b/>
                <w:bCs/>
              </w:rPr>
            </w:pPr>
          </w:p>
        </w:tc>
        <w:tc>
          <w:tcPr>
            <w:tcW w:w="7365" w:type="dxa"/>
            <w:tcBorders>
              <w:bottom w:val="single" w:sz="4" w:space="0" w:color="auto"/>
            </w:tcBorders>
            <w:vAlign w:val="center"/>
          </w:tcPr>
          <w:p w14:paraId="50E29AE7" w14:textId="46D56342" w:rsidR="00D44CDA" w:rsidRDefault="00D44CDA" w:rsidP="00BA2CE2">
            <w:pPr>
              <w:numPr>
                <w:ilvl w:val="0"/>
                <w:numId w:val="2"/>
              </w:numPr>
              <w:spacing w:after="0"/>
              <w:rPr>
                <w:rFonts w:ascii="Arial" w:eastAsia="Times New Roman" w:hAnsi="Arial" w:cs="Arial"/>
                <w:i/>
              </w:rPr>
            </w:pPr>
            <w:r w:rsidRPr="009D1D1E">
              <w:rPr>
                <w:rFonts w:ascii="Arial" w:eastAsia="Times New Roman" w:hAnsi="Arial" w:cs="Arial"/>
                <w:i/>
              </w:rPr>
              <w:t>List all of the relevant environmental planning instruments: Section 4.15(1)(a)(i)</w:t>
            </w:r>
          </w:p>
          <w:p w14:paraId="034DBABD" w14:textId="77777777" w:rsidR="00BA2CE2" w:rsidRPr="00F45E31" w:rsidRDefault="00BA2CE2" w:rsidP="00BA2CE2">
            <w:pPr>
              <w:spacing w:after="0"/>
              <w:ind w:left="360"/>
              <w:rPr>
                <w:rFonts w:ascii="Arial" w:eastAsia="Times New Roman" w:hAnsi="Arial" w:cs="Arial"/>
                <w:i/>
              </w:rPr>
            </w:pPr>
          </w:p>
          <w:p w14:paraId="205D7CF1" w14:textId="1458A352" w:rsidR="00D44CDA" w:rsidRDefault="00D44CDA" w:rsidP="00BA2CE2">
            <w:pPr>
              <w:widowControl w:val="0"/>
              <w:numPr>
                <w:ilvl w:val="0"/>
                <w:numId w:val="48"/>
              </w:numPr>
              <w:spacing w:after="0"/>
              <w:ind w:left="714" w:hanging="357"/>
              <w:rPr>
                <w:rFonts w:ascii="Arial" w:eastAsia="Times New Roman" w:hAnsi="Arial" w:cs="Arial"/>
                <w:snapToGrid w:val="0"/>
              </w:rPr>
            </w:pPr>
            <w:r w:rsidRPr="005E655E">
              <w:rPr>
                <w:rFonts w:ascii="Arial" w:eastAsia="Times New Roman" w:hAnsi="Arial" w:cs="Arial"/>
                <w:snapToGrid w:val="0"/>
              </w:rPr>
              <w:t xml:space="preserve">State Environmental Planning Policy (Affordable Rental Housing) 2009. </w:t>
            </w:r>
          </w:p>
          <w:p w14:paraId="277E310B" w14:textId="3AD77CAE" w:rsidR="00616D70" w:rsidRPr="005E655E" w:rsidRDefault="00616D70" w:rsidP="00BA2CE2">
            <w:pPr>
              <w:widowControl w:val="0"/>
              <w:numPr>
                <w:ilvl w:val="0"/>
                <w:numId w:val="48"/>
              </w:numPr>
              <w:spacing w:after="0"/>
              <w:ind w:left="714" w:hanging="357"/>
              <w:rPr>
                <w:rFonts w:ascii="Arial" w:eastAsia="Times New Roman" w:hAnsi="Arial" w:cs="Arial"/>
                <w:snapToGrid w:val="0"/>
              </w:rPr>
            </w:pPr>
            <w:r>
              <w:rPr>
                <w:rFonts w:ascii="Arial" w:eastAsia="Times New Roman" w:hAnsi="Arial" w:cs="Arial"/>
                <w:snapToGrid w:val="0"/>
              </w:rPr>
              <w:t>State Environmental Planning Policy (Infrastructure) 2007.</w:t>
            </w:r>
          </w:p>
          <w:p w14:paraId="3D8EE80B" w14:textId="77777777" w:rsidR="00D44CDA" w:rsidRPr="005E655E" w:rsidRDefault="00D44CDA" w:rsidP="00BA2CE2">
            <w:pPr>
              <w:widowControl w:val="0"/>
              <w:numPr>
                <w:ilvl w:val="0"/>
                <w:numId w:val="48"/>
              </w:numPr>
              <w:spacing w:after="0"/>
              <w:ind w:left="714" w:hanging="357"/>
              <w:rPr>
                <w:rFonts w:ascii="Arial" w:eastAsia="Times New Roman" w:hAnsi="Arial" w:cs="Arial"/>
                <w:snapToGrid w:val="0"/>
              </w:rPr>
            </w:pPr>
            <w:r w:rsidRPr="005E655E">
              <w:rPr>
                <w:rFonts w:ascii="Arial" w:eastAsia="Times New Roman" w:hAnsi="Arial" w:cs="Arial"/>
                <w:snapToGrid w:val="0"/>
              </w:rPr>
              <w:t>State Environmental Planning Policy No.65 – Design Quality of Residential Apartment Development.</w:t>
            </w:r>
          </w:p>
          <w:p w14:paraId="2E68B435" w14:textId="77777777" w:rsidR="00D44CDA" w:rsidRPr="005E655E" w:rsidRDefault="00D44CDA" w:rsidP="00BA2CE2">
            <w:pPr>
              <w:widowControl w:val="0"/>
              <w:numPr>
                <w:ilvl w:val="0"/>
                <w:numId w:val="48"/>
              </w:numPr>
              <w:spacing w:after="0"/>
              <w:ind w:left="714" w:hanging="357"/>
              <w:rPr>
                <w:rFonts w:ascii="Arial" w:eastAsia="Times New Roman" w:hAnsi="Arial" w:cs="Arial"/>
                <w:snapToGrid w:val="0"/>
              </w:rPr>
            </w:pPr>
            <w:r w:rsidRPr="005E655E">
              <w:rPr>
                <w:rFonts w:ascii="Arial" w:eastAsia="Times New Roman" w:hAnsi="Arial" w:cs="Arial"/>
                <w:snapToGrid w:val="0"/>
              </w:rPr>
              <w:t>State Environmental Planning Policy No.55 – Remediation of Land.</w:t>
            </w:r>
          </w:p>
          <w:p w14:paraId="01D6104D" w14:textId="77777777" w:rsidR="00D44CDA" w:rsidRPr="005E655E" w:rsidRDefault="00D44CDA" w:rsidP="00BA2CE2">
            <w:pPr>
              <w:widowControl w:val="0"/>
              <w:numPr>
                <w:ilvl w:val="0"/>
                <w:numId w:val="48"/>
              </w:numPr>
              <w:spacing w:after="0"/>
              <w:ind w:left="714" w:hanging="357"/>
              <w:rPr>
                <w:rFonts w:ascii="Arial" w:eastAsia="Times New Roman" w:hAnsi="Arial" w:cs="Arial"/>
                <w:snapToGrid w:val="0"/>
              </w:rPr>
            </w:pPr>
            <w:r w:rsidRPr="005E655E">
              <w:rPr>
                <w:rFonts w:ascii="Arial" w:eastAsia="Times New Roman" w:hAnsi="Arial" w:cs="Arial"/>
                <w:snapToGrid w:val="0"/>
              </w:rPr>
              <w:t>State Environmental Planning Policy (Building Sustainability Index: BASIX) 2004.</w:t>
            </w:r>
          </w:p>
          <w:p w14:paraId="77A03DA7" w14:textId="77777777" w:rsidR="00D44CDA" w:rsidRPr="005E655E" w:rsidRDefault="00D44CDA" w:rsidP="00BA2CE2">
            <w:pPr>
              <w:widowControl w:val="0"/>
              <w:numPr>
                <w:ilvl w:val="0"/>
                <w:numId w:val="48"/>
              </w:numPr>
              <w:spacing w:after="0"/>
              <w:ind w:left="714" w:hanging="357"/>
              <w:rPr>
                <w:rFonts w:ascii="Arial" w:eastAsia="Times New Roman" w:hAnsi="Arial" w:cs="Arial"/>
                <w:snapToGrid w:val="0"/>
              </w:rPr>
            </w:pPr>
            <w:r w:rsidRPr="005E655E">
              <w:rPr>
                <w:rFonts w:ascii="Arial" w:eastAsia="Times New Roman" w:hAnsi="Arial" w:cs="Arial"/>
                <w:snapToGrid w:val="0"/>
              </w:rPr>
              <w:t>Greater Metropolitan Regional Environmental Plan No. 2 – Georges River Catchment.</w:t>
            </w:r>
          </w:p>
          <w:p w14:paraId="596A3AB9" w14:textId="77777777" w:rsidR="00D44CDA" w:rsidRPr="005E655E" w:rsidRDefault="00D44CDA" w:rsidP="00BA2CE2">
            <w:pPr>
              <w:widowControl w:val="0"/>
              <w:numPr>
                <w:ilvl w:val="0"/>
                <w:numId w:val="48"/>
              </w:numPr>
              <w:spacing w:after="0"/>
              <w:ind w:left="714" w:hanging="357"/>
              <w:rPr>
                <w:rFonts w:ascii="Arial" w:eastAsia="Times New Roman" w:hAnsi="Arial" w:cs="Arial"/>
                <w:snapToGrid w:val="0"/>
              </w:rPr>
            </w:pPr>
            <w:r w:rsidRPr="005E655E">
              <w:rPr>
                <w:rFonts w:ascii="Arial" w:eastAsia="Times New Roman" w:hAnsi="Arial" w:cs="Arial"/>
                <w:snapToGrid w:val="0"/>
              </w:rPr>
              <w:t>Liverpool Local Environmental Plan 2008.</w:t>
            </w:r>
          </w:p>
          <w:p w14:paraId="7BF53653" w14:textId="77777777" w:rsidR="00494BC7" w:rsidRDefault="00494BC7" w:rsidP="00494BC7">
            <w:pPr>
              <w:spacing w:after="0"/>
              <w:ind w:left="360"/>
              <w:rPr>
                <w:rFonts w:ascii="Arial" w:eastAsia="Times New Roman" w:hAnsi="Arial" w:cs="Arial"/>
                <w:i/>
              </w:rPr>
            </w:pPr>
          </w:p>
          <w:p w14:paraId="5B5BC111" w14:textId="7CAFB665" w:rsidR="00D44CDA" w:rsidRDefault="00D44CDA" w:rsidP="00BA2CE2">
            <w:pPr>
              <w:numPr>
                <w:ilvl w:val="0"/>
                <w:numId w:val="2"/>
              </w:numPr>
              <w:spacing w:after="0"/>
              <w:rPr>
                <w:rFonts w:ascii="Arial" w:eastAsia="Times New Roman" w:hAnsi="Arial" w:cs="Arial"/>
                <w:i/>
              </w:rPr>
            </w:pPr>
            <w:r w:rsidRPr="009D1D1E">
              <w:rPr>
                <w:rFonts w:ascii="Arial" w:eastAsia="Times New Roman" w:hAnsi="Arial" w:cs="Arial"/>
                <w:i/>
              </w:rPr>
              <w:lastRenderedPageBreak/>
              <w:t>List any proposed instrument that is or has been the subject of public consultation under the Act and that has been notified to the consent authority: Section 4.15(1)(a)(ii)</w:t>
            </w:r>
          </w:p>
          <w:p w14:paraId="50FF7F56" w14:textId="77777777" w:rsidR="00BA2CE2" w:rsidRPr="00F45E31" w:rsidRDefault="00BA2CE2" w:rsidP="00BA2CE2">
            <w:pPr>
              <w:spacing w:after="0"/>
              <w:ind w:left="360"/>
              <w:rPr>
                <w:rFonts w:ascii="Arial" w:eastAsia="Times New Roman" w:hAnsi="Arial" w:cs="Arial"/>
                <w:i/>
              </w:rPr>
            </w:pPr>
          </w:p>
          <w:p w14:paraId="6A0A9EA9" w14:textId="74C4E2B3" w:rsidR="00D44CDA" w:rsidRDefault="00FA6EA0" w:rsidP="00BA2CE2">
            <w:pPr>
              <w:pStyle w:val="ListParagraph"/>
              <w:widowControl w:val="0"/>
              <w:numPr>
                <w:ilvl w:val="0"/>
                <w:numId w:val="33"/>
              </w:numPr>
              <w:spacing w:after="0"/>
              <w:ind w:left="714" w:hanging="357"/>
              <w:rPr>
                <w:rFonts w:ascii="Arial" w:eastAsia="Times New Roman" w:hAnsi="Arial" w:cs="Arial"/>
                <w:snapToGrid w:val="0"/>
              </w:rPr>
            </w:pPr>
            <w:r w:rsidRPr="005E655E">
              <w:rPr>
                <w:rFonts w:ascii="Arial" w:eastAsia="Times New Roman" w:hAnsi="Arial" w:cs="Arial"/>
                <w:snapToGrid w:val="0"/>
              </w:rPr>
              <w:t>Nil</w:t>
            </w:r>
          </w:p>
          <w:p w14:paraId="4039F2C6" w14:textId="77777777" w:rsidR="00BA2CE2" w:rsidRPr="005E655E" w:rsidRDefault="00BA2CE2" w:rsidP="00BA2CE2">
            <w:pPr>
              <w:pStyle w:val="ListParagraph"/>
              <w:widowControl w:val="0"/>
              <w:spacing w:after="0"/>
              <w:ind w:left="714"/>
              <w:rPr>
                <w:rFonts w:ascii="Arial" w:eastAsia="Times New Roman" w:hAnsi="Arial" w:cs="Arial"/>
                <w:snapToGrid w:val="0"/>
              </w:rPr>
            </w:pPr>
          </w:p>
          <w:p w14:paraId="3475B268" w14:textId="0A23789D" w:rsidR="00D44CDA" w:rsidRDefault="00D44CDA" w:rsidP="00BA2CE2">
            <w:pPr>
              <w:numPr>
                <w:ilvl w:val="0"/>
                <w:numId w:val="2"/>
              </w:numPr>
              <w:spacing w:after="0"/>
              <w:rPr>
                <w:rFonts w:ascii="Arial" w:eastAsia="Times New Roman" w:hAnsi="Arial" w:cs="Arial"/>
                <w:i/>
              </w:rPr>
            </w:pPr>
            <w:r w:rsidRPr="009D1D1E">
              <w:rPr>
                <w:rFonts w:ascii="Arial" w:eastAsia="Times New Roman" w:hAnsi="Arial" w:cs="Arial"/>
                <w:i/>
              </w:rPr>
              <w:t>List any relevant development control plan: Section 4.15(1)(a)(iii)</w:t>
            </w:r>
          </w:p>
          <w:p w14:paraId="0DD6DAFB" w14:textId="77777777" w:rsidR="00BA2CE2" w:rsidRPr="00F45E31" w:rsidRDefault="00BA2CE2" w:rsidP="00BA2CE2">
            <w:pPr>
              <w:spacing w:after="0"/>
              <w:ind w:left="360"/>
              <w:rPr>
                <w:rFonts w:ascii="Arial" w:eastAsia="Times New Roman" w:hAnsi="Arial" w:cs="Arial"/>
                <w:i/>
              </w:rPr>
            </w:pPr>
          </w:p>
          <w:p w14:paraId="5584FB3F" w14:textId="7ABE96F5" w:rsidR="00FA6EA0" w:rsidRPr="00855E8A" w:rsidRDefault="00D44CDA" w:rsidP="00BA2CE2">
            <w:pPr>
              <w:pStyle w:val="ListParagraph"/>
              <w:widowControl w:val="0"/>
              <w:numPr>
                <w:ilvl w:val="0"/>
                <w:numId w:val="33"/>
              </w:numPr>
              <w:spacing w:after="0"/>
              <w:rPr>
                <w:rFonts w:ascii="Arial" w:eastAsia="Times New Roman" w:hAnsi="Arial" w:cs="Arial"/>
              </w:rPr>
            </w:pPr>
            <w:r w:rsidRPr="005E655E">
              <w:rPr>
                <w:rFonts w:ascii="Arial" w:eastAsia="Times New Roman" w:hAnsi="Arial" w:cs="Arial"/>
                <w:snapToGrid w:val="0"/>
              </w:rPr>
              <w:t>Liverpool</w:t>
            </w:r>
            <w:r w:rsidRPr="005E655E">
              <w:rPr>
                <w:rFonts w:ascii="Arial" w:eastAsia="Times New Roman" w:hAnsi="Arial" w:cs="Arial"/>
              </w:rPr>
              <w:t xml:space="preserve"> Development Control Plan 2008.</w:t>
            </w:r>
          </w:p>
          <w:p w14:paraId="0C088581" w14:textId="77777777" w:rsidR="00D44CDA" w:rsidRPr="005E655E" w:rsidRDefault="00D44CDA" w:rsidP="00BA2CE2">
            <w:pPr>
              <w:numPr>
                <w:ilvl w:val="0"/>
                <w:numId w:val="7"/>
              </w:numPr>
              <w:tabs>
                <w:tab w:val="left" w:pos="1139"/>
              </w:tabs>
              <w:spacing w:after="0"/>
              <w:ind w:left="1452" w:hanging="691"/>
              <w:rPr>
                <w:rFonts w:ascii="Arial" w:eastAsia="Times New Roman" w:hAnsi="Arial" w:cs="Arial"/>
              </w:rPr>
            </w:pPr>
            <w:r w:rsidRPr="005E655E">
              <w:rPr>
                <w:rFonts w:ascii="Arial" w:eastAsia="Times New Roman" w:hAnsi="Arial" w:cs="Arial"/>
              </w:rPr>
              <w:t>Part 1 – General Controls for all Development.</w:t>
            </w:r>
          </w:p>
          <w:p w14:paraId="3DF65020" w14:textId="069B8EA7" w:rsidR="00D44CDA" w:rsidRDefault="000112E6" w:rsidP="00BA2CE2">
            <w:pPr>
              <w:pStyle w:val="ListParagraph"/>
              <w:numPr>
                <w:ilvl w:val="0"/>
                <w:numId w:val="7"/>
              </w:numPr>
              <w:spacing w:after="0"/>
              <w:ind w:left="1162" w:hanging="425"/>
              <w:rPr>
                <w:rFonts w:ascii="Arial" w:eastAsia="Times New Roman" w:hAnsi="Arial" w:cs="Arial"/>
              </w:rPr>
            </w:pPr>
            <w:r w:rsidRPr="000112E6">
              <w:rPr>
                <w:rFonts w:ascii="Arial" w:eastAsia="Times New Roman" w:hAnsi="Arial" w:cs="Arial"/>
              </w:rPr>
              <w:t>Part 3.7 – Residential Flat Buildings</w:t>
            </w:r>
            <w:r w:rsidR="00D44CDA" w:rsidRPr="000112E6">
              <w:rPr>
                <w:rFonts w:ascii="Arial" w:eastAsia="Times New Roman" w:hAnsi="Arial" w:cs="Arial"/>
              </w:rPr>
              <w:t xml:space="preserve">. </w:t>
            </w:r>
          </w:p>
          <w:p w14:paraId="18BC4A61" w14:textId="77777777" w:rsidR="00BA2CE2" w:rsidRPr="000112E6" w:rsidRDefault="00BA2CE2" w:rsidP="00BA2CE2">
            <w:pPr>
              <w:pStyle w:val="ListParagraph"/>
              <w:spacing w:after="0"/>
              <w:ind w:left="1162"/>
              <w:rPr>
                <w:rFonts w:ascii="Arial" w:eastAsia="Times New Roman" w:hAnsi="Arial" w:cs="Arial"/>
              </w:rPr>
            </w:pPr>
          </w:p>
          <w:p w14:paraId="2D6CA030" w14:textId="0A7E1713" w:rsidR="00D44CDA" w:rsidRDefault="00D44CDA" w:rsidP="00BA2CE2">
            <w:pPr>
              <w:numPr>
                <w:ilvl w:val="0"/>
                <w:numId w:val="2"/>
              </w:numPr>
              <w:spacing w:after="0"/>
              <w:rPr>
                <w:rFonts w:ascii="Arial" w:eastAsia="Times New Roman" w:hAnsi="Arial" w:cs="Arial"/>
                <w:i/>
              </w:rPr>
            </w:pPr>
            <w:r w:rsidRPr="009D1D1E">
              <w:rPr>
                <w:rFonts w:ascii="Arial" w:eastAsia="Times New Roman" w:hAnsi="Arial" w:cs="Arial"/>
                <w:i/>
              </w:rPr>
              <w:t>List any relevant planning agreement that has been entered into under section 7.4, or any draft planning agreement that a developer has offered to enter into under section 7.4: Section 4.15(1)(a)(iiia)</w:t>
            </w:r>
          </w:p>
          <w:p w14:paraId="2247F158" w14:textId="77777777" w:rsidR="00BA2CE2" w:rsidRPr="00F45E31" w:rsidRDefault="00BA2CE2" w:rsidP="00BA2CE2">
            <w:pPr>
              <w:spacing w:after="0"/>
              <w:ind w:left="360"/>
              <w:rPr>
                <w:rFonts w:ascii="Arial" w:eastAsia="Times New Roman" w:hAnsi="Arial" w:cs="Arial"/>
                <w:i/>
              </w:rPr>
            </w:pPr>
          </w:p>
          <w:p w14:paraId="3B4A0CA2" w14:textId="3D0294B6" w:rsidR="00D44CDA" w:rsidRDefault="00D44CDA" w:rsidP="00BA2CE2">
            <w:pPr>
              <w:pStyle w:val="ListParagraph"/>
              <w:widowControl w:val="0"/>
              <w:numPr>
                <w:ilvl w:val="0"/>
                <w:numId w:val="33"/>
              </w:numPr>
              <w:spacing w:after="0"/>
              <w:ind w:left="714" w:hanging="357"/>
              <w:rPr>
                <w:rFonts w:ascii="Arial" w:eastAsia="Times New Roman" w:hAnsi="Arial" w:cs="Arial"/>
              </w:rPr>
            </w:pPr>
            <w:r w:rsidRPr="005E655E">
              <w:rPr>
                <w:rFonts w:ascii="Arial" w:eastAsia="Times New Roman" w:hAnsi="Arial" w:cs="Arial"/>
              </w:rPr>
              <w:t>No planning agreement relates to the site or proposed development.</w:t>
            </w:r>
          </w:p>
          <w:p w14:paraId="270FD87E" w14:textId="77777777" w:rsidR="00BA2CE2" w:rsidRPr="005E655E" w:rsidRDefault="00BA2CE2" w:rsidP="00BA2CE2">
            <w:pPr>
              <w:pStyle w:val="ListParagraph"/>
              <w:widowControl w:val="0"/>
              <w:spacing w:after="0"/>
              <w:ind w:left="714"/>
              <w:rPr>
                <w:rFonts w:ascii="Arial" w:eastAsia="Times New Roman" w:hAnsi="Arial" w:cs="Arial"/>
              </w:rPr>
            </w:pPr>
          </w:p>
          <w:p w14:paraId="22D3695C" w14:textId="25F13377" w:rsidR="00D44CDA" w:rsidRDefault="00D44CDA" w:rsidP="00BA2CE2">
            <w:pPr>
              <w:numPr>
                <w:ilvl w:val="0"/>
                <w:numId w:val="2"/>
              </w:numPr>
              <w:spacing w:after="0"/>
              <w:rPr>
                <w:rFonts w:ascii="Arial" w:eastAsia="Times New Roman" w:hAnsi="Arial" w:cs="Arial"/>
                <w:i/>
              </w:rPr>
            </w:pPr>
            <w:r w:rsidRPr="00FA6EA0">
              <w:rPr>
                <w:rFonts w:ascii="Arial" w:eastAsia="Times New Roman" w:hAnsi="Arial" w:cs="Arial"/>
                <w:i/>
              </w:rPr>
              <w:t xml:space="preserve">List any relevant regulations: 4.15(1)(a)(iv) </w:t>
            </w:r>
          </w:p>
          <w:p w14:paraId="31501FF8" w14:textId="77777777" w:rsidR="00BA2CE2" w:rsidRPr="00FA6EA0" w:rsidRDefault="00BA2CE2" w:rsidP="00BA2CE2">
            <w:pPr>
              <w:spacing w:after="0"/>
              <w:ind w:left="360"/>
              <w:rPr>
                <w:rFonts w:ascii="Arial" w:eastAsia="Times New Roman" w:hAnsi="Arial" w:cs="Arial"/>
                <w:i/>
              </w:rPr>
            </w:pPr>
          </w:p>
          <w:p w14:paraId="237DC557" w14:textId="77777777" w:rsidR="00D44CDA" w:rsidRPr="005E655E" w:rsidRDefault="00D44CDA" w:rsidP="00BA2CE2">
            <w:pPr>
              <w:pStyle w:val="ListParagraph"/>
              <w:numPr>
                <w:ilvl w:val="0"/>
                <w:numId w:val="33"/>
              </w:numPr>
              <w:spacing w:after="0"/>
              <w:ind w:left="714" w:hanging="357"/>
              <w:rPr>
                <w:rFonts w:ascii="Arial" w:hAnsi="Arial" w:cs="Arial"/>
                <w:sz w:val="20"/>
                <w:szCs w:val="20"/>
              </w:rPr>
            </w:pPr>
            <w:r w:rsidRPr="005E655E">
              <w:rPr>
                <w:rFonts w:ascii="Arial" w:eastAsia="Times New Roman" w:hAnsi="Arial" w:cs="Arial"/>
              </w:rPr>
              <w:t>Consideration of the provisions of the National Construction Code of Australia.</w:t>
            </w:r>
          </w:p>
        </w:tc>
      </w:tr>
      <w:tr w:rsidR="00D44CDA" w:rsidRPr="00107DD1" w14:paraId="56CEAFDC" w14:textId="77777777" w:rsidTr="00E95F4C">
        <w:trPr>
          <w:trHeight w:val="4387"/>
        </w:trPr>
        <w:tc>
          <w:tcPr>
            <w:tcW w:w="2553" w:type="dxa"/>
            <w:shd w:val="clear" w:color="auto" w:fill="E7E6E6"/>
          </w:tcPr>
          <w:p w14:paraId="7CB31EBD" w14:textId="77777777" w:rsidR="00D44CDA" w:rsidRPr="00EB4065" w:rsidRDefault="00D44CDA" w:rsidP="002D610C">
            <w:pPr>
              <w:spacing w:after="120"/>
              <w:rPr>
                <w:rFonts w:ascii="Arial" w:hAnsi="Arial" w:cs="Arial"/>
              </w:rPr>
            </w:pPr>
            <w:r w:rsidRPr="00EB4065">
              <w:rPr>
                <w:rFonts w:ascii="Arial" w:hAnsi="Arial" w:cs="Arial"/>
              </w:rPr>
              <w:lastRenderedPageBreak/>
              <w:t>List all documents submitted with this report for the Panel’s consideration</w:t>
            </w:r>
          </w:p>
        </w:tc>
        <w:tc>
          <w:tcPr>
            <w:tcW w:w="7365" w:type="dxa"/>
            <w:tcBorders>
              <w:top w:val="single" w:sz="4" w:space="0" w:color="auto"/>
            </w:tcBorders>
            <w:vAlign w:val="center"/>
          </w:tcPr>
          <w:p w14:paraId="633120D4" w14:textId="2DC2B8AD" w:rsidR="002C5B1C"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 xml:space="preserve">Architectural </w:t>
            </w:r>
            <w:r w:rsidR="002C5B1C" w:rsidRPr="00A04974">
              <w:rPr>
                <w:rFonts w:ascii="Arial" w:eastAsia="Times New Roman" w:hAnsi="Arial" w:cs="Arial"/>
                <w:bCs/>
              </w:rPr>
              <w:t>plans</w:t>
            </w:r>
          </w:p>
          <w:p w14:paraId="5F8BB874" w14:textId="57E76596" w:rsidR="00062685" w:rsidRDefault="002C5B1C" w:rsidP="00B86E1A">
            <w:pPr>
              <w:numPr>
                <w:ilvl w:val="0"/>
                <w:numId w:val="8"/>
              </w:numPr>
              <w:spacing w:before="60" w:after="60"/>
              <w:ind w:left="357" w:hanging="357"/>
              <w:rPr>
                <w:rFonts w:ascii="Arial" w:eastAsia="Times New Roman" w:hAnsi="Arial" w:cs="Arial"/>
                <w:bCs/>
              </w:rPr>
            </w:pPr>
            <w:r>
              <w:rPr>
                <w:rFonts w:ascii="Arial" w:eastAsia="Times New Roman" w:hAnsi="Arial" w:cs="Arial"/>
                <w:bCs/>
              </w:rPr>
              <w:t xml:space="preserve">Stratum </w:t>
            </w:r>
            <w:r w:rsidR="00062685">
              <w:rPr>
                <w:rFonts w:ascii="Arial" w:eastAsia="Times New Roman" w:hAnsi="Arial" w:cs="Arial"/>
                <w:bCs/>
              </w:rPr>
              <w:t>underlay plans,</w:t>
            </w:r>
          </w:p>
          <w:p w14:paraId="799FCAEB" w14:textId="77777777" w:rsidR="00CD5799" w:rsidRPr="00A04974" w:rsidRDefault="00CD5799" w:rsidP="00CD5799">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Recommended conditions of consent</w:t>
            </w:r>
          </w:p>
          <w:p w14:paraId="7EAF44FF" w14:textId="7E758CD4" w:rsidR="00D44CDA" w:rsidRPr="00A04974" w:rsidRDefault="00062685" w:rsidP="00B86E1A">
            <w:pPr>
              <w:numPr>
                <w:ilvl w:val="0"/>
                <w:numId w:val="8"/>
              </w:numPr>
              <w:spacing w:before="60" w:after="60"/>
              <w:ind w:left="357" w:hanging="357"/>
              <w:rPr>
                <w:rFonts w:ascii="Arial" w:eastAsia="Times New Roman" w:hAnsi="Arial" w:cs="Arial"/>
                <w:bCs/>
              </w:rPr>
            </w:pPr>
            <w:r>
              <w:rPr>
                <w:rFonts w:ascii="Arial" w:eastAsia="Times New Roman" w:hAnsi="Arial" w:cs="Arial"/>
                <w:bCs/>
              </w:rPr>
              <w:t>L</w:t>
            </w:r>
            <w:r w:rsidR="00D44CDA" w:rsidRPr="00A04974">
              <w:rPr>
                <w:rFonts w:ascii="Arial" w:eastAsia="Times New Roman" w:hAnsi="Arial" w:cs="Arial"/>
                <w:bCs/>
              </w:rPr>
              <w:t>andscape plan</w:t>
            </w:r>
          </w:p>
          <w:p w14:paraId="20FE0D70" w14:textId="77777777" w:rsidR="00062685"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 xml:space="preserve">Survey plan </w:t>
            </w:r>
          </w:p>
          <w:p w14:paraId="24F6F315" w14:textId="1F53CDEF" w:rsidR="00D44CDA" w:rsidRPr="00A04974" w:rsidRDefault="00062685" w:rsidP="00B86E1A">
            <w:pPr>
              <w:numPr>
                <w:ilvl w:val="0"/>
                <w:numId w:val="8"/>
              </w:numPr>
              <w:spacing w:before="60" w:after="60"/>
              <w:ind w:left="357" w:hanging="357"/>
              <w:rPr>
                <w:rFonts w:ascii="Arial" w:eastAsia="Times New Roman" w:hAnsi="Arial" w:cs="Arial"/>
                <w:bCs/>
              </w:rPr>
            </w:pPr>
            <w:r>
              <w:rPr>
                <w:rFonts w:ascii="Arial" w:eastAsia="Times New Roman" w:hAnsi="Arial" w:cs="Arial"/>
                <w:bCs/>
              </w:rPr>
              <w:t xml:space="preserve">Preliminary Civil Drainage </w:t>
            </w:r>
            <w:r w:rsidR="00D44CDA" w:rsidRPr="00A04974">
              <w:rPr>
                <w:rFonts w:ascii="Arial" w:eastAsia="Times New Roman" w:hAnsi="Arial" w:cs="Arial"/>
                <w:bCs/>
              </w:rPr>
              <w:t>Plans</w:t>
            </w:r>
          </w:p>
          <w:p w14:paraId="59F77252" w14:textId="77777777" w:rsidR="00F834FC"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 xml:space="preserve">Statement of environmental effects </w:t>
            </w:r>
          </w:p>
          <w:p w14:paraId="72C10A86" w14:textId="04E98F81" w:rsidR="00D44CDA" w:rsidRPr="00A04974" w:rsidRDefault="00F834FC"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C</w:t>
            </w:r>
            <w:r w:rsidR="00D44CDA" w:rsidRPr="00A04974">
              <w:rPr>
                <w:rFonts w:ascii="Arial" w:eastAsia="Times New Roman" w:hAnsi="Arial" w:cs="Arial"/>
                <w:bCs/>
              </w:rPr>
              <w:t xml:space="preserve">lause 4.6 variation written justification to height </w:t>
            </w:r>
          </w:p>
          <w:p w14:paraId="72BDA9FE" w14:textId="77777777" w:rsidR="00D44CDA"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SEPP 65 Design Verification Statement</w:t>
            </w:r>
          </w:p>
          <w:p w14:paraId="712F6417" w14:textId="636815E1" w:rsidR="00D44CDA"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Acoustic</w:t>
            </w:r>
            <w:r w:rsidR="00AB4EE1">
              <w:rPr>
                <w:rFonts w:ascii="Arial" w:eastAsia="Times New Roman" w:hAnsi="Arial" w:cs="Arial"/>
                <w:bCs/>
              </w:rPr>
              <w:t>al</w:t>
            </w:r>
            <w:r w:rsidR="002C5B1C">
              <w:rPr>
                <w:rFonts w:ascii="Arial" w:eastAsia="Times New Roman" w:hAnsi="Arial" w:cs="Arial"/>
                <w:bCs/>
              </w:rPr>
              <w:t xml:space="preserve"> </w:t>
            </w:r>
            <w:r w:rsidRPr="00A04974">
              <w:rPr>
                <w:rFonts w:ascii="Arial" w:eastAsia="Times New Roman" w:hAnsi="Arial" w:cs="Arial"/>
                <w:bCs/>
              </w:rPr>
              <w:t>Report</w:t>
            </w:r>
          </w:p>
          <w:p w14:paraId="421FB912" w14:textId="25DCFB00" w:rsidR="00D44CDA"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Arborist Report</w:t>
            </w:r>
          </w:p>
          <w:p w14:paraId="2995EBEB" w14:textId="37258DF9" w:rsidR="00062685" w:rsidRPr="00A04974" w:rsidRDefault="00062685" w:rsidP="00B86E1A">
            <w:pPr>
              <w:numPr>
                <w:ilvl w:val="0"/>
                <w:numId w:val="8"/>
              </w:numPr>
              <w:spacing w:before="60" w:after="60"/>
              <w:ind w:left="357" w:hanging="357"/>
              <w:rPr>
                <w:rFonts w:ascii="Arial" w:eastAsia="Times New Roman" w:hAnsi="Arial" w:cs="Arial"/>
                <w:bCs/>
              </w:rPr>
            </w:pPr>
            <w:r>
              <w:rPr>
                <w:rFonts w:ascii="Arial" w:eastAsia="Times New Roman" w:hAnsi="Arial" w:cs="Arial"/>
                <w:bCs/>
              </w:rPr>
              <w:t>BCA Report</w:t>
            </w:r>
            <w:bookmarkStart w:id="1" w:name="_GoBack"/>
            <w:bookmarkEnd w:id="1"/>
          </w:p>
          <w:p w14:paraId="1C9071B4" w14:textId="77777777" w:rsidR="00D44CDA"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 xml:space="preserve">Traffic Report </w:t>
            </w:r>
          </w:p>
          <w:p w14:paraId="6C66D9C9" w14:textId="7B596759" w:rsidR="00D44CDA"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Geotechnical Assessment report</w:t>
            </w:r>
          </w:p>
          <w:p w14:paraId="2FDEA9B5" w14:textId="7E331F02" w:rsidR="00062685" w:rsidRDefault="00062685" w:rsidP="00B86E1A">
            <w:pPr>
              <w:numPr>
                <w:ilvl w:val="0"/>
                <w:numId w:val="8"/>
              </w:numPr>
              <w:spacing w:before="60" w:after="60"/>
              <w:ind w:left="357" w:hanging="357"/>
              <w:rPr>
                <w:rFonts w:ascii="Arial" w:eastAsia="Times New Roman" w:hAnsi="Arial" w:cs="Arial"/>
                <w:bCs/>
              </w:rPr>
            </w:pPr>
            <w:r>
              <w:rPr>
                <w:rFonts w:ascii="Arial" w:eastAsia="Times New Roman" w:hAnsi="Arial" w:cs="Arial"/>
                <w:bCs/>
              </w:rPr>
              <w:t>Stormwater Assessment Report</w:t>
            </w:r>
          </w:p>
          <w:p w14:paraId="40BDD43A" w14:textId="77777777" w:rsidR="00D44CDA"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Waste management plan</w:t>
            </w:r>
          </w:p>
          <w:p w14:paraId="4C5BC350" w14:textId="6298B712" w:rsidR="00D44CDA"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BASIX certificate and house energy rating</w:t>
            </w:r>
          </w:p>
          <w:p w14:paraId="7760C221" w14:textId="28730544" w:rsidR="00D44CDA" w:rsidRPr="00A04974" w:rsidRDefault="00D44CDA"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D</w:t>
            </w:r>
            <w:r w:rsidR="000A2E1B" w:rsidRPr="00A04974">
              <w:rPr>
                <w:rFonts w:ascii="Arial" w:eastAsia="Times New Roman" w:hAnsi="Arial" w:cs="Arial"/>
                <w:bCs/>
              </w:rPr>
              <w:t xml:space="preserve">EP </w:t>
            </w:r>
            <w:r w:rsidRPr="00A04974">
              <w:rPr>
                <w:rFonts w:ascii="Arial" w:eastAsia="Times New Roman" w:hAnsi="Arial" w:cs="Arial"/>
                <w:bCs/>
              </w:rPr>
              <w:t>comments</w:t>
            </w:r>
          </w:p>
          <w:p w14:paraId="01BD50BA" w14:textId="4AC3F3C5" w:rsidR="00D44CDA" w:rsidRPr="001E4794" w:rsidRDefault="001E4794" w:rsidP="00B86E1A">
            <w:pPr>
              <w:numPr>
                <w:ilvl w:val="0"/>
                <w:numId w:val="8"/>
              </w:numPr>
              <w:spacing w:before="60" w:after="60"/>
              <w:ind w:left="357" w:hanging="357"/>
              <w:rPr>
                <w:rFonts w:ascii="Arial" w:eastAsia="Times New Roman" w:hAnsi="Arial" w:cs="Arial"/>
                <w:bCs/>
              </w:rPr>
            </w:pPr>
            <w:r w:rsidRPr="00A04974">
              <w:rPr>
                <w:rFonts w:ascii="Arial" w:eastAsia="Times New Roman" w:hAnsi="Arial" w:cs="Arial"/>
                <w:bCs/>
              </w:rPr>
              <w:t>SWCPP – Record of Briefing</w:t>
            </w:r>
          </w:p>
        </w:tc>
      </w:tr>
      <w:tr w:rsidR="006353B4" w:rsidRPr="00107DD1" w14:paraId="13BF7E36" w14:textId="77777777" w:rsidTr="00E95F4C">
        <w:tc>
          <w:tcPr>
            <w:tcW w:w="2553" w:type="dxa"/>
            <w:shd w:val="clear" w:color="auto" w:fill="E7E6E6"/>
          </w:tcPr>
          <w:p w14:paraId="287D3515" w14:textId="4B173D24" w:rsidR="006353B4" w:rsidRPr="00EB4065" w:rsidRDefault="00EB4065" w:rsidP="002D610C">
            <w:pPr>
              <w:spacing w:after="120"/>
              <w:rPr>
                <w:rFonts w:ascii="Arial" w:hAnsi="Arial" w:cs="Arial"/>
              </w:rPr>
            </w:pPr>
            <w:r>
              <w:rPr>
                <w:rFonts w:ascii="Arial" w:hAnsi="Arial" w:cs="Arial"/>
              </w:rPr>
              <w:t>Clause 4.6 requests</w:t>
            </w:r>
          </w:p>
        </w:tc>
        <w:tc>
          <w:tcPr>
            <w:tcW w:w="7365" w:type="dxa"/>
            <w:vAlign w:val="center"/>
          </w:tcPr>
          <w:p w14:paraId="666A36A6" w14:textId="271EC58D" w:rsidR="006353B4" w:rsidRPr="006353B4" w:rsidRDefault="005E655E" w:rsidP="002D610C">
            <w:pPr>
              <w:spacing w:before="100" w:beforeAutospacing="1" w:after="100" w:afterAutospacing="1" w:line="240" w:lineRule="auto"/>
              <w:rPr>
                <w:rFonts w:ascii="Arial" w:hAnsi="Arial" w:cs="Arial"/>
                <w:bCs/>
              </w:rPr>
            </w:pPr>
            <w:r w:rsidRPr="00CF0FB4">
              <w:rPr>
                <w:rFonts w:ascii="Arial" w:hAnsi="Arial" w:cs="Arial"/>
                <w:bCs/>
                <w:color w:val="000000"/>
                <w:lang w:eastAsia="en-AU"/>
              </w:rPr>
              <w:t>The applicant has provided an assessment under Clause 4.6 to vary the maximum height limit</w:t>
            </w:r>
            <w:r>
              <w:rPr>
                <w:rFonts w:ascii="Arial" w:hAnsi="Arial" w:cs="Arial"/>
                <w:bCs/>
                <w:color w:val="000000"/>
                <w:lang w:eastAsia="en-AU"/>
              </w:rPr>
              <w:t xml:space="preserve"> under Clause 4.3 of LLEP 2008</w:t>
            </w:r>
            <w:r w:rsidRPr="00CF0FB4">
              <w:rPr>
                <w:rFonts w:ascii="Arial" w:hAnsi="Arial" w:cs="Arial"/>
                <w:bCs/>
                <w:color w:val="000000"/>
                <w:lang w:eastAsia="en-AU"/>
              </w:rPr>
              <w:t>.</w:t>
            </w:r>
          </w:p>
        </w:tc>
      </w:tr>
      <w:tr w:rsidR="00EB4065" w:rsidRPr="00107DD1" w14:paraId="5D365513" w14:textId="77777777" w:rsidTr="00E95F4C">
        <w:tc>
          <w:tcPr>
            <w:tcW w:w="2553" w:type="dxa"/>
            <w:shd w:val="clear" w:color="auto" w:fill="E7E6E6"/>
          </w:tcPr>
          <w:p w14:paraId="44F2FBD3" w14:textId="43BFB916" w:rsidR="00EB4065" w:rsidRDefault="00EB4065" w:rsidP="002D610C">
            <w:pPr>
              <w:spacing w:after="120"/>
              <w:rPr>
                <w:rFonts w:ascii="Arial" w:hAnsi="Arial" w:cs="Arial"/>
              </w:rPr>
            </w:pPr>
            <w:r>
              <w:rPr>
                <w:rFonts w:ascii="Arial" w:hAnsi="Arial" w:cs="Arial"/>
              </w:rPr>
              <w:lastRenderedPageBreak/>
              <w:t>Summary of key submissions</w:t>
            </w:r>
          </w:p>
        </w:tc>
        <w:tc>
          <w:tcPr>
            <w:tcW w:w="7365" w:type="dxa"/>
            <w:vAlign w:val="center"/>
          </w:tcPr>
          <w:p w14:paraId="38B39A61" w14:textId="3AC20E9A" w:rsidR="00EB4065" w:rsidRPr="006353B4" w:rsidRDefault="002E2452" w:rsidP="002D610C">
            <w:pPr>
              <w:spacing w:before="100" w:beforeAutospacing="1" w:after="100" w:afterAutospacing="1" w:line="240" w:lineRule="auto"/>
              <w:rPr>
                <w:rFonts w:ascii="Arial" w:hAnsi="Arial" w:cs="Arial"/>
                <w:bCs/>
              </w:rPr>
            </w:pPr>
            <w:r>
              <w:rPr>
                <w:rFonts w:ascii="Arial" w:hAnsi="Arial" w:cs="Arial"/>
                <w:bCs/>
              </w:rPr>
              <w:t xml:space="preserve">One </w:t>
            </w:r>
            <w:r w:rsidR="0002186A">
              <w:rPr>
                <w:rFonts w:ascii="Arial" w:hAnsi="Arial" w:cs="Arial"/>
                <w:bCs/>
              </w:rPr>
              <w:t>submission received</w:t>
            </w:r>
          </w:p>
        </w:tc>
      </w:tr>
      <w:tr w:rsidR="00D44CDA" w:rsidRPr="00107DD1" w14:paraId="21E7D5CF" w14:textId="77777777" w:rsidTr="00E95F4C">
        <w:tc>
          <w:tcPr>
            <w:tcW w:w="2553" w:type="dxa"/>
            <w:shd w:val="clear" w:color="auto" w:fill="E7E6E6"/>
          </w:tcPr>
          <w:p w14:paraId="523D5EEB" w14:textId="77777777" w:rsidR="00D44CDA" w:rsidRPr="00EB4065" w:rsidRDefault="00D44CDA" w:rsidP="002D610C">
            <w:pPr>
              <w:spacing w:after="120"/>
              <w:rPr>
                <w:rFonts w:ascii="Arial" w:hAnsi="Arial" w:cs="Arial"/>
              </w:rPr>
            </w:pPr>
            <w:r w:rsidRPr="00EB4065">
              <w:rPr>
                <w:rFonts w:ascii="Arial" w:hAnsi="Arial" w:cs="Arial"/>
              </w:rPr>
              <w:t>Report prepared by</w:t>
            </w:r>
          </w:p>
        </w:tc>
        <w:tc>
          <w:tcPr>
            <w:tcW w:w="7365" w:type="dxa"/>
            <w:vAlign w:val="center"/>
          </w:tcPr>
          <w:p w14:paraId="176F3F9B" w14:textId="450281A0" w:rsidR="00D44CDA" w:rsidRPr="00FE2704" w:rsidRDefault="00707C90" w:rsidP="002D610C">
            <w:pPr>
              <w:spacing w:before="100" w:beforeAutospacing="1" w:after="100" w:afterAutospacing="1" w:line="240" w:lineRule="auto"/>
              <w:rPr>
                <w:rFonts w:ascii="Arial" w:hAnsi="Arial" w:cs="Arial"/>
                <w:bCs/>
              </w:rPr>
            </w:pPr>
            <w:r>
              <w:rPr>
                <w:rFonts w:ascii="Arial" w:hAnsi="Arial" w:cs="Arial"/>
                <w:bCs/>
              </w:rPr>
              <w:t>Development Assessment</w:t>
            </w:r>
          </w:p>
        </w:tc>
      </w:tr>
      <w:tr w:rsidR="00D44CDA" w:rsidRPr="00107DD1" w14:paraId="7975551C" w14:textId="77777777" w:rsidTr="00E95F4C">
        <w:tc>
          <w:tcPr>
            <w:tcW w:w="2553" w:type="dxa"/>
            <w:shd w:val="clear" w:color="auto" w:fill="E7E6E6"/>
          </w:tcPr>
          <w:p w14:paraId="56021807" w14:textId="77777777" w:rsidR="00D44CDA" w:rsidRPr="00EB4065" w:rsidRDefault="00D44CDA" w:rsidP="002D610C">
            <w:pPr>
              <w:spacing w:after="120"/>
              <w:rPr>
                <w:rFonts w:ascii="Arial" w:hAnsi="Arial" w:cs="Arial"/>
              </w:rPr>
            </w:pPr>
            <w:r w:rsidRPr="00EB4065">
              <w:rPr>
                <w:rFonts w:ascii="Arial" w:hAnsi="Arial" w:cs="Arial"/>
              </w:rPr>
              <w:t>Report date</w:t>
            </w:r>
          </w:p>
        </w:tc>
        <w:tc>
          <w:tcPr>
            <w:tcW w:w="7365" w:type="dxa"/>
            <w:vAlign w:val="center"/>
          </w:tcPr>
          <w:p w14:paraId="2960965E" w14:textId="3B23566C" w:rsidR="00D44CDA" w:rsidRPr="008427FE" w:rsidRDefault="005E655E" w:rsidP="001E4794">
            <w:pPr>
              <w:spacing w:before="100" w:beforeAutospacing="1" w:after="100" w:afterAutospacing="1" w:line="240" w:lineRule="auto"/>
              <w:rPr>
                <w:rFonts w:ascii="Arial" w:hAnsi="Arial" w:cs="Arial"/>
                <w:bCs/>
              </w:rPr>
            </w:pPr>
            <w:r w:rsidRPr="00A04974">
              <w:rPr>
                <w:rFonts w:ascii="Arial" w:hAnsi="Arial" w:cs="Arial"/>
                <w:bCs/>
              </w:rPr>
              <w:t>2</w:t>
            </w:r>
            <w:r w:rsidR="008E382D" w:rsidRPr="00A04974">
              <w:rPr>
                <w:rFonts w:ascii="Arial" w:hAnsi="Arial" w:cs="Arial"/>
                <w:bCs/>
              </w:rPr>
              <w:t>1</w:t>
            </w:r>
            <w:r w:rsidRPr="00A04974">
              <w:rPr>
                <w:rFonts w:ascii="Arial" w:hAnsi="Arial" w:cs="Arial"/>
                <w:bCs/>
              </w:rPr>
              <w:t xml:space="preserve"> </w:t>
            </w:r>
            <w:r w:rsidR="008E382D" w:rsidRPr="00A04974">
              <w:rPr>
                <w:rFonts w:ascii="Arial" w:hAnsi="Arial" w:cs="Arial"/>
                <w:bCs/>
              </w:rPr>
              <w:t>September</w:t>
            </w:r>
            <w:r w:rsidR="006353B4" w:rsidRPr="00A04974">
              <w:rPr>
                <w:rFonts w:ascii="Arial" w:hAnsi="Arial" w:cs="Arial"/>
                <w:bCs/>
              </w:rPr>
              <w:t xml:space="preserve"> 2020</w:t>
            </w:r>
          </w:p>
        </w:tc>
      </w:tr>
    </w:tbl>
    <w:p w14:paraId="254EFF85" w14:textId="77777777" w:rsidR="00D44CDA" w:rsidRPr="006B016F" w:rsidRDefault="00D44CDA" w:rsidP="00D44CDA">
      <w:pPr>
        <w:spacing w:after="0"/>
        <w:rPr>
          <w:rFonts w:ascii="Arial" w:hAnsi="Arial" w:cs="Arial"/>
          <w:b/>
          <w:sz w:val="16"/>
          <w:szCs w:val="16"/>
        </w:rPr>
      </w:pPr>
    </w:p>
    <w:tbl>
      <w:tblPr>
        <w:tblW w:w="5500" w:type="pct"/>
        <w:tblInd w:w="-431" w:type="dxa"/>
        <w:tblBorders>
          <w:insideH w:val="single" w:sz="4" w:space="0" w:color="auto"/>
        </w:tblBorders>
        <w:tblLayout w:type="fixed"/>
        <w:tblLook w:val="01E0" w:firstRow="1" w:lastRow="1" w:firstColumn="1" w:lastColumn="1" w:noHBand="0" w:noVBand="0"/>
      </w:tblPr>
      <w:tblGrid>
        <w:gridCol w:w="8469"/>
        <w:gridCol w:w="1460"/>
      </w:tblGrid>
      <w:tr w:rsidR="00D44CDA" w:rsidRPr="0068587E" w14:paraId="2071D16A" w14:textId="77777777" w:rsidTr="002D610C">
        <w:trPr>
          <w:trHeight w:val="574"/>
        </w:trPr>
        <w:tc>
          <w:tcPr>
            <w:tcW w:w="8511" w:type="dxa"/>
            <w:tcBorders>
              <w:top w:val="nil"/>
              <w:left w:val="nil"/>
              <w:bottom w:val="single" w:sz="4" w:space="0" w:color="auto"/>
              <w:right w:val="nil"/>
            </w:tcBorders>
            <w:hideMark/>
          </w:tcPr>
          <w:p w14:paraId="62AD5DF7" w14:textId="77777777" w:rsidR="00D44CDA" w:rsidRPr="003A6DF0" w:rsidRDefault="00D44CDA" w:rsidP="002D610C">
            <w:pPr>
              <w:tabs>
                <w:tab w:val="left" w:pos="1290"/>
              </w:tabs>
              <w:spacing w:after="0" w:line="240" w:lineRule="auto"/>
              <w:ind w:left="34"/>
              <w:rPr>
                <w:rFonts w:ascii="Arial" w:eastAsia="Times New Roman" w:hAnsi="Arial" w:cs="Arial"/>
                <w:b/>
                <w:sz w:val="20"/>
                <w:szCs w:val="20"/>
                <w:lang w:val="en-US"/>
              </w:rPr>
            </w:pPr>
            <w:r w:rsidRPr="003A6DF0">
              <w:rPr>
                <w:rFonts w:ascii="Arial" w:eastAsia="Times New Roman" w:hAnsi="Arial" w:cs="Arial"/>
                <w:b/>
                <w:sz w:val="20"/>
                <w:szCs w:val="20"/>
                <w:lang w:val="en-US"/>
              </w:rPr>
              <w:t>Summary of s4.15 matters</w:t>
            </w:r>
          </w:p>
          <w:p w14:paraId="2FFAC5F7" w14:textId="2671F82D" w:rsidR="00D44CDA" w:rsidRPr="003A6DF0" w:rsidRDefault="00D44CDA" w:rsidP="002D610C">
            <w:pPr>
              <w:tabs>
                <w:tab w:val="left" w:pos="1290"/>
              </w:tabs>
              <w:spacing w:after="0" w:line="240" w:lineRule="auto"/>
              <w:ind w:left="34"/>
              <w:rPr>
                <w:rFonts w:ascii="Arial" w:eastAsia="Times New Roman" w:hAnsi="Arial" w:cs="Arial"/>
                <w:sz w:val="20"/>
                <w:szCs w:val="20"/>
                <w:lang w:val="en-US"/>
              </w:rPr>
            </w:pPr>
            <w:r w:rsidRPr="003A6DF0">
              <w:rPr>
                <w:rFonts w:ascii="Arial" w:eastAsia="Times New Roman" w:hAnsi="Arial" w:cs="Arial"/>
                <w:sz w:val="20"/>
                <w:szCs w:val="20"/>
                <w:lang w:val="en-US"/>
              </w:rPr>
              <w:t>Have all recommendations in relation to relevant s4.15 matters been sum</w:t>
            </w:r>
            <w:r w:rsidR="002E2452">
              <w:rPr>
                <w:rFonts w:ascii="Arial" w:eastAsia="Times New Roman" w:hAnsi="Arial" w:cs="Arial"/>
                <w:sz w:val="20"/>
                <w:szCs w:val="20"/>
                <w:lang w:val="en-US"/>
              </w:rPr>
              <w:t>m</w:t>
            </w:r>
            <w:r w:rsidRPr="003A6DF0">
              <w:rPr>
                <w:rFonts w:ascii="Arial" w:eastAsia="Times New Roman" w:hAnsi="Arial" w:cs="Arial"/>
                <w:sz w:val="20"/>
                <w:szCs w:val="20"/>
                <w:lang w:val="en-US"/>
              </w:rPr>
              <w:t>arised in the Executive Summary of the assessment report?</w:t>
            </w:r>
          </w:p>
        </w:tc>
        <w:tc>
          <w:tcPr>
            <w:tcW w:w="1466" w:type="dxa"/>
            <w:tcBorders>
              <w:top w:val="nil"/>
              <w:left w:val="nil"/>
              <w:bottom w:val="single" w:sz="4" w:space="0" w:color="auto"/>
              <w:right w:val="nil"/>
            </w:tcBorders>
          </w:tcPr>
          <w:p w14:paraId="42896A86" w14:textId="77777777" w:rsidR="00D44CDA" w:rsidRPr="0068587E" w:rsidRDefault="00D44CDA" w:rsidP="002D610C">
            <w:pPr>
              <w:spacing w:after="0" w:line="240" w:lineRule="auto"/>
              <w:jc w:val="right"/>
              <w:rPr>
                <w:rFonts w:eastAsia="Times New Roman" w:cs="Arial"/>
                <w:b/>
                <w:sz w:val="20"/>
                <w:szCs w:val="20"/>
                <w:lang w:val="en-US"/>
              </w:rPr>
            </w:pPr>
          </w:p>
          <w:p w14:paraId="2CC86FB2" w14:textId="77777777" w:rsidR="00D44CDA" w:rsidRPr="0068587E" w:rsidRDefault="00D44CDA" w:rsidP="002D610C">
            <w:pPr>
              <w:spacing w:after="0" w:line="240" w:lineRule="auto"/>
              <w:jc w:val="right"/>
              <w:rPr>
                <w:rFonts w:eastAsia="Times New Roman" w:cs="Arial"/>
                <w:b/>
                <w:sz w:val="20"/>
                <w:szCs w:val="20"/>
                <w:lang w:val="en-US"/>
              </w:rPr>
            </w:pPr>
            <w:r>
              <w:rPr>
                <w:rFonts w:eastAsia="Times New Roman" w:cs="Arial"/>
                <w:b/>
                <w:sz w:val="20"/>
                <w:szCs w:val="20"/>
                <w:lang w:val="en-US"/>
              </w:rPr>
              <w:t>Yes</w:t>
            </w:r>
          </w:p>
        </w:tc>
      </w:tr>
      <w:tr w:rsidR="00D44CDA" w:rsidRPr="0068587E" w14:paraId="36EE052A" w14:textId="77777777" w:rsidTr="002D610C">
        <w:trPr>
          <w:trHeight w:val="1097"/>
        </w:trPr>
        <w:tc>
          <w:tcPr>
            <w:tcW w:w="8511" w:type="dxa"/>
            <w:tcBorders>
              <w:top w:val="single" w:sz="4" w:space="0" w:color="auto"/>
              <w:left w:val="nil"/>
              <w:bottom w:val="single" w:sz="4" w:space="0" w:color="auto"/>
              <w:right w:val="nil"/>
            </w:tcBorders>
            <w:hideMark/>
          </w:tcPr>
          <w:p w14:paraId="497B8981" w14:textId="77777777" w:rsidR="00D44CDA" w:rsidRPr="003A6DF0" w:rsidRDefault="00D44CDA" w:rsidP="002D610C">
            <w:pPr>
              <w:tabs>
                <w:tab w:val="left" w:pos="1290"/>
              </w:tabs>
              <w:spacing w:after="0" w:line="240" w:lineRule="auto"/>
              <w:ind w:left="34"/>
              <w:rPr>
                <w:rFonts w:ascii="Arial" w:eastAsia="Times New Roman" w:hAnsi="Arial" w:cs="Arial"/>
                <w:b/>
                <w:sz w:val="20"/>
                <w:szCs w:val="20"/>
                <w:lang w:val="en-US"/>
              </w:rPr>
            </w:pPr>
            <w:r w:rsidRPr="003A6DF0">
              <w:rPr>
                <w:rFonts w:ascii="Arial" w:eastAsia="Times New Roman" w:hAnsi="Arial" w:cs="Arial"/>
                <w:b/>
                <w:sz w:val="20"/>
                <w:szCs w:val="20"/>
                <w:lang w:val="en-US"/>
              </w:rPr>
              <w:t>Legislative clauses requiring consent authority satisfaction</w:t>
            </w:r>
          </w:p>
          <w:p w14:paraId="2356E3F8" w14:textId="77777777" w:rsidR="00D44CDA" w:rsidRPr="003A6DF0" w:rsidRDefault="00D44CDA" w:rsidP="002D610C">
            <w:pPr>
              <w:tabs>
                <w:tab w:val="left" w:pos="1290"/>
              </w:tabs>
              <w:spacing w:after="0" w:line="240" w:lineRule="auto"/>
              <w:ind w:left="34"/>
              <w:rPr>
                <w:rFonts w:ascii="Arial" w:eastAsia="Times New Roman" w:hAnsi="Arial" w:cs="Arial"/>
                <w:sz w:val="20"/>
                <w:szCs w:val="20"/>
                <w:lang w:val="en-US"/>
              </w:rPr>
            </w:pPr>
            <w:r w:rsidRPr="003A6DF0">
              <w:rPr>
                <w:rFonts w:ascii="Arial" w:eastAsia="Times New Roman" w:hAnsi="Arial" w:cs="Arial"/>
                <w:sz w:val="20"/>
                <w:szCs w:val="20"/>
                <w:lang w:val="en-US"/>
              </w:rPr>
              <w:t>Have relevant clauses in all applicable environmental planning instruments where the consent authority must be satisfied about a particular matter been listed, and relevant recommendations summarized, in the Executive Summary of the assessment report?</w:t>
            </w:r>
          </w:p>
          <w:p w14:paraId="57746D38" w14:textId="77777777" w:rsidR="00D44CDA" w:rsidRPr="003A6DF0" w:rsidRDefault="00D44CDA" w:rsidP="002D610C">
            <w:pPr>
              <w:tabs>
                <w:tab w:val="left" w:pos="1290"/>
              </w:tabs>
              <w:spacing w:after="0" w:line="240" w:lineRule="auto"/>
              <w:ind w:left="34"/>
              <w:rPr>
                <w:rFonts w:ascii="Arial" w:eastAsia="Times New Roman" w:hAnsi="Arial" w:cs="Arial"/>
                <w:i/>
                <w:sz w:val="20"/>
                <w:szCs w:val="20"/>
                <w:lang w:val="en-US"/>
              </w:rPr>
            </w:pPr>
            <w:r w:rsidRPr="003A6DF0">
              <w:rPr>
                <w:rFonts w:ascii="Arial" w:eastAsia="Times New Roman" w:hAnsi="Arial" w:cs="Arial"/>
                <w:i/>
                <w:sz w:val="20"/>
                <w:szCs w:val="20"/>
                <w:lang w:val="en-US"/>
              </w:rPr>
              <w:t>e.g. Clause 7 of SEPP 55 - Remediation of Land, Clause 4.6(4) of the relevant LEP</w:t>
            </w:r>
          </w:p>
        </w:tc>
        <w:tc>
          <w:tcPr>
            <w:tcW w:w="1466" w:type="dxa"/>
            <w:tcBorders>
              <w:top w:val="single" w:sz="4" w:space="0" w:color="auto"/>
              <w:left w:val="nil"/>
              <w:bottom w:val="single" w:sz="4" w:space="0" w:color="auto"/>
              <w:right w:val="nil"/>
            </w:tcBorders>
          </w:tcPr>
          <w:p w14:paraId="288EEC2A" w14:textId="77777777" w:rsidR="00D44CDA" w:rsidRPr="0068587E" w:rsidRDefault="00D44CDA" w:rsidP="002D610C">
            <w:pPr>
              <w:spacing w:after="0" w:line="240" w:lineRule="auto"/>
              <w:jc w:val="right"/>
              <w:rPr>
                <w:rFonts w:eastAsia="Times New Roman" w:cs="Arial"/>
                <w:b/>
                <w:sz w:val="20"/>
                <w:szCs w:val="20"/>
                <w:lang w:val="en-US"/>
              </w:rPr>
            </w:pPr>
          </w:p>
          <w:p w14:paraId="0E06D38A" w14:textId="77777777" w:rsidR="00D44CDA" w:rsidRPr="0068587E" w:rsidRDefault="00D44CDA" w:rsidP="002D610C">
            <w:pPr>
              <w:spacing w:after="0" w:line="240" w:lineRule="auto"/>
              <w:jc w:val="right"/>
              <w:rPr>
                <w:rFonts w:eastAsia="Times New Roman" w:cs="Arial"/>
                <w:b/>
                <w:sz w:val="20"/>
                <w:szCs w:val="20"/>
                <w:lang w:val="en-US"/>
              </w:rPr>
            </w:pPr>
            <w:r w:rsidRPr="0068587E">
              <w:rPr>
                <w:rFonts w:eastAsia="Times New Roman" w:cs="Arial"/>
                <w:b/>
                <w:sz w:val="20"/>
                <w:szCs w:val="20"/>
                <w:lang w:val="en-US"/>
              </w:rPr>
              <w:t>Yes</w:t>
            </w:r>
          </w:p>
        </w:tc>
      </w:tr>
      <w:tr w:rsidR="00D44CDA" w:rsidRPr="005E655E" w14:paraId="79B477BA" w14:textId="77777777" w:rsidTr="002D610C">
        <w:tc>
          <w:tcPr>
            <w:tcW w:w="8511" w:type="dxa"/>
            <w:tcBorders>
              <w:top w:val="single" w:sz="4" w:space="0" w:color="auto"/>
              <w:left w:val="nil"/>
              <w:bottom w:val="single" w:sz="4" w:space="0" w:color="auto"/>
              <w:right w:val="nil"/>
            </w:tcBorders>
            <w:hideMark/>
          </w:tcPr>
          <w:p w14:paraId="6448E04A" w14:textId="77777777" w:rsidR="00D44CDA" w:rsidRPr="003A6DF0" w:rsidRDefault="00D44CDA" w:rsidP="002D610C">
            <w:pPr>
              <w:tabs>
                <w:tab w:val="left" w:pos="1290"/>
              </w:tabs>
              <w:spacing w:after="0" w:line="240" w:lineRule="auto"/>
              <w:ind w:left="34"/>
              <w:rPr>
                <w:rFonts w:ascii="Arial" w:eastAsia="Times New Roman" w:hAnsi="Arial" w:cs="Arial"/>
                <w:b/>
                <w:sz w:val="20"/>
                <w:szCs w:val="20"/>
                <w:lang w:val="en-US"/>
              </w:rPr>
            </w:pPr>
            <w:r w:rsidRPr="003A6DF0">
              <w:rPr>
                <w:rFonts w:ascii="Arial" w:eastAsia="Times New Roman" w:hAnsi="Arial" w:cs="Arial"/>
                <w:b/>
                <w:sz w:val="20"/>
                <w:szCs w:val="20"/>
                <w:lang w:val="en-US"/>
              </w:rPr>
              <w:t>Clause 4.6 Exceptions to development standards</w:t>
            </w:r>
          </w:p>
          <w:p w14:paraId="5AD17463" w14:textId="77777777" w:rsidR="00D44CDA" w:rsidRPr="003A6DF0" w:rsidRDefault="00D44CDA" w:rsidP="002D610C">
            <w:pPr>
              <w:tabs>
                <w:tab w:val="left" w:pos="1290"/>
              </w:tabs>
              <w:spacing w:after="0" w:line="240" w:lineRule="auto"/>
              <w:ind w:left="34"/>
              <w:rPr>
                <w:rFonts w:ascii="Arial" w:eastAsia="Times New Roman" w:hAnsi="Arial" w:cs="Arial"/>
                <w:sz w:val="20"/>
                <w:szCs w:val="20"/>
                <w:lang w:val="en-US"/>
              </w:rPr>
            </w:pPr>
            <w:r w:rsidRPr="003A6DF0">
              <w:rPr>
                <w:rFonts w:ascii="Arial" w:eastAsia="Times New Roman" w:hAnsi="Arial" w:cs="Arial"/>
                <w:sz w:val="20"/>
                <w:szCs w:val="20"/>
                <w:lang w:val="en-US"/>
              </w:rPr>
              <w:t>If a written request for a contravention to a development standard (clause 4.6 of the LEP) has been received, has it been attached to the assessment report?</w:t>
            </w:r>
          </w:p>
        </w:tc>
        <w:tc>
          <w:tcPr>
            <w:tcW w:w="1466" w:type="dxa"/>
            <w:tcBorders>
              <w:top w:val="single" w:sz="4" w:space="0" w:color="auto"/>
              <w:left w:val="nil"/>
              <w:bottom w:val="single" w:sz="4" w:space="0" w:color="auto"/>
              <w:right w:val="nil"/>
            </w:tcBorders>
          </w:tcPr>
          <w:p w14:paraId="306ADD52" w14:textId="77777777" w:rsidR="00D44CDA" w:rsidRPr="005E655E" w:rsidRDefault="00D44CDA" w:rsidP="002D610C">
            <w:pPr>
              <w:spacing w:after="0" w:line="240" w:lineRule="auto"/>
              <w:jc w:val="right"/>
              <w:rPr>
                <w:rFonts w:eastAsia="Times New Roman" w:cs="Arial"/>
                <w:b/>
                <w:sz w:val="20"/>
                <w:szCs w:val="20"/>
                <w:lang w:val="en-US"/>
              </w:rPr>
            </w:pPr>
          </w:p>
          <w:p w14:paraId="0EB96716" w14:textId="77777777" w:rsidR="00D44CDA" w:rsidRPr="005E655E" w:rsidRDefault="00D44CDA" w:rsidP="002D610C">
            <w:pPr>
              <w:spacing w:after="0" w:line="240" w:lineRule="auto"/>
              <w:jc w:val="right"/>
              <w:rPr>
                <w:rFonts w:eastAsia="Times New Roman" w:cs="Arial"/>
                <w:b/>
                <w:sz w:val="20"/>
                <w:szCs w:val="20"/>
                <w:lang w:val="en-US"/>
              </w:rPr>
            </w:pPr>
            <w:r w:rsidRPr="00577BD4">
              <w:rPr>
                <w:rFonts w:eastAsia="Times New Roman" w:cs="Arial"/>
                <w:b/>
                <w:sz w:val="20"/>
                <w:szCs w:val="20"/>
                <w:lang w:val="en-US"/>
              </w:rPr>
              <w:t>Yes</w:t>
            </w:r>
          </w:p>
        </w:tc>
      </w:tr>
      <w:tr w:rsidR="00D44CDA" w:rsidRPr="0068587E" w14:paraId="3544A0AC" w14:textId="77777777" w:rsidTr="002D610C">
        <w:trPr>
          <w:trHeight w:val="999"/>
        </w:trPr>
        <w:tc>
          <w:tcPr>
            <w:tcW w:w="8511" w:type="dxa"/>
            <w:tcBorders>
              <w:top w:val="single" w:sz="4" w:space="0" w:color="auto"/>
              <w:left w:val="nil"/>
              <w:bottom w:val="single" w:sz="4" w:space="0" w:color="auto"/>
              <w:right w:val="nil"/>
            </w:tcBorders>
            <w:hideMark/>
          </w:tcPr>
          <w:p w14:paraId="1B621861" w14:textId="77777777" w:rsidR="00D44CDA" w:rsidRPr="003A6DF0" w:rsidRDefault="00D44CDA" w:rsidP="002D610C">
            <w:pPr>
              <w:tabs>
                <w:tab w:val="left" w:pos="1290"/>
              </w:tabs>
              <w:spacing w:after="0" w:line="240" w:lineRule="auto"/>
              <w:ind w:left="34"/>
              <w:rPr>
                <w:rFonts w:ascii="Arial" w:eastAsia="Times New Roman" w:hAnsi="Arial" w:cs="Arial"/>
                <w:b/>
                <w:sz w:val="20"/>
                <w:szCs w:val="20"/>
                <w:lang w:val="en-US"/>
              </w:rPr>
            </w:pPr>
            <w:r w:rsidRPr="003A6DF0">
              <w:rPr>
                <w:rFonts w:ascii="Arial" w:eastAsia="Times New Roman" w:hAnsi="Arial" w:cs="Arial"/>
                <w:b/>
                <w:sz w:val="20"/>
                <w:szCs w:val="20"/>
                <w:lang w:val="en-US"/>
              </w:rPr>
              <w:t>Special Infrastructure Contributions</w:t>
            </w:r>
          </w:p>
          <w:p w14:paraId="1D4DF3D1" w14:textId="77777777" w:rsidR="00D44CDA" w:rsidRPr="003A6DF0" w:rsidRDefault="00D44CDA" w:rsidP="002D610C">
            <w:pPr>
              <w:tabs>
                <w:tab w:val="left" w:pos="1290"/>
              </w:tabs>
              <w:spacing w:after="0" w:line="240" w:lineRule="auto"/>
              <w:ind w:left="34"/>
              <w:rPr>
                <w:rFonts w:ascii="Arial" w:eastAsia="Times New Roman" w:hAnsi="Arial" w:cs="Arial"/>
                <w:sz w:val="20"/>
                <w:szCs w:val="20"/>
                <w:lang w:val="en-US"/>
              </w:rPr>
            </w:pPr>
            <w:r w:rsidRPr="003A6DF0">
              <w:rPr>
                <w:rFonts w:ascii="Arial" w:eastAsia="Times New Roman" w:hAnsi="Arial" w:cs="Arial"/>
                <w:sz w:val="20"/>
                <w:szCs w:val="20"/>
                <w:lang w:val="en-US"/>
              </w:rPr>
              <w:t>Does the DA require Special Infrastructure Contributions conditions (S7.11EF)?</w:t>
            </w:r>
          </w:p>
          <w:p w14:paraId="528F63B4" w14:textId="77777777" w:rsidR="00D44CDA" w:rsidRPr="003A6DF0" w:rsidRDefault="00D44CDA" w:rsidP="002D610C">
            <w:pPr>
              <w:tabs>
                <w:tab w:val="left" w:pos="1290"/>
              </w:tabs>
              <w:spacing w:after="0" w:line="240" w:lineRule="auto"/>
              <w:ind w:left="34"/>
              <w:rPr>
                <w:rFonts w:ascii="Arial" w:eastAsia="Times New Roman" w:hAnsi="Arial" w:cs="Arial"/>
                <w:sz w:val="20"/>
                <w:szCs w:val="20"/>
                <w:lang w:val="en-US"/>
              </w:rPr>
            </w:pPr>
            <w:r w:rsidRPr="003A6DF0">
              <w:rPr>
                <w:rFonts w:ascii="Arial" w:eastAsia="Times New Roman" w:hAnsi="Arial" w:cs="Arial"/>
                <w:i/>
                <w:sz w:val="20"/>
                <w:szCs w:val="20"/>
                <w:lang w:val="en-US"/>
              </w:rPr>
              <w:t>Note: Certain DAs in the Western Sydney Growth Areas Special Contributions Area may require specific Special Infrastructure Contributions (SIC) conditions</w:t>
            </w:r>
          </w:p>
        </w:tc>
        <w:tc>
          <w:tcPr>
            <w:tcW w:w="1466" w:type="dxa"/>
            <w:tcBorders>
              <w:top w:val="single" w:sz="4" w:space="0" w:color="auto"/>
              <w:left w:val="nil"/>
              <w:bottom w:val="single" w:sz="4" w:space="0" w:color="auto"/>
              <w:right w:val="nil"/>
            </w:tcBorders>
          </w:tcPr>
          <w:p w14:paraId="61F0D4DE" w14:textId="77777777" w:rsidR="00D44CDA" w:rsidRPr="0068587E" w:rsidRDefault="00D44CDA" w:rsidP="002D610C">
            <w:pPr>
              <w:tabs>
                <w:tab w:val="left" w:pos="5910"/>
              </w:tabs>
              <w:spacing w:after="0" w:line="240" w:lineRule="auto"/>
              <w:jc w:val="right"/>
              <w:rPr>
                <w:rFonts w:eastAsia="Times New Roman" w:cs="Arial"/>
                <w:b/>
                <w:sz w:val="20"/>
                <w:szCs w:val="20"/>
                <w:lang w:val="en-US"/>
              </w:rPr>
            </w:pPr>
          </w:p>
          <w:p w14:paraId="6F2338BD" w14:textId="77777777" w:rsidR="00D44CDA" w:rsidRPr="0068587E" w:rsidRDefault="00D44CDA" w:rsidP="002D610C">
            <w:pPr>
              <w:tabs>
                <w:tab w:val="left" w:pos="5910"/>
              </w:tabs>
              <w:spacing w:after="0" w:line="240" w:lineRule="auto"/>
              <w:jc w:val="right"/>
              <w:rPr>
                <w:rFonts w:eastAsia="Times New Roman" w:cs="Arial"/>
                <w:b/>
                <w:sz w:val="20"/>
                <w:szCs w:val="20"/>
              </w:rPr>
            </w:pPr>
            <w:r w:rsidRPr="0068587E">
              <w:rPr>
                <w:rFonts w:eastAsia="Times New Roman" w:cs="Arial"/>
                <w:b/>
                <w:sz w:val="20"/>
                <w:szCs w:val="20"/>
                <w:lang w:val="en-US"/>
              </w:rPr>
              <w:t>No</w:t>
            </w:r>
          </w:p>
        </w:tc>
      </w:tr>
      <w:tr w:rsidR="00D44CDA" w:rsidRPr="002C5B1C" w14:paraId="708C75BA" w14:textId="77777777" w:rsidTr="002D610C">
        <w:tc>
          <w:tcPr>
            <w:tcW w:w="8511" w:type="dxa"/>
            <w:tcBorders>
              <w:top w:val="single" w:sz="4" w:space="0" w:color="auto"/>
              <w:left w:val="nil"/>
              <w:bottom w:val="nil"/>
              <w:right w:val="nil"/>
            </w:tcBorders>
            <w:hideMark/>
          </w:tcPr>
          <w:p w14:paraId="24D4C39F" w14:textId="77777777" w:rsidR="00D44CDA" w:rsidRPr="003A6DF0" w:rsidRDefault="00D44CDA" w:rsidP="002D610C">
            <w:pPr>
              <w:tabs>
                <w:tab w:val="left" w:pos="1290"/>
              </w:tabs>
              <w:spacing w:after="0" w:line="240" w:lineRule="auto"/>
              <w:ind w:left="34"/>
              <w:rPr>
                <w:rFonts w:ascii="Arial" w:eastAsia="Times New Roman" w:hAnsi="Arial" w:cs="Arial"/>
                <w:b/>
                <w:sz w:val="20"/>
                <w:szCs w:val="20"/>
                <w:lang w:val="en-US"/>
              </w:rPr>
            </w:pPr>
            <w:r w:rsidRPr="003A6DF0">
              <w:rPr>
                <w:rFonts w:ascii="Arial" w:eastAsia="Times New Roman" w:hAnsi="Arial" w:cs="Arial"/>
                <w:b/>
                <w:sz w:val="20"/>
                <w:szCs w:val="20"/>
                <w:lang w:val="en-US"/>
              </w:rPr>
              <w:t>Conditions</w:t>
            </w:r>
          </w:p>
          <w:p w14:paraId="11617C23" w14:textId="77777777" w:rsidR="00D44CDA" w:rsidRPr="003A6DF0" w:rsidRDefault="00D44CDA" w:rsidP="002D610C">
            <w:pPr>
              <w:tabs>
                <w:tab w:val="left" w:pos="1290"/>
              </w:tabs>
              <w:spacing w:after="0" w:line="240" w:lineRule="auto"/>
              <w:ind w:left="34"/>
              <w:rPr>
                <w:rFonts w:ascii="Arial" w:eastAsia="Times New Roman" w:hAnsi="Arial" w:cs="Arial"/>
                <w:sz w:val="20"/>
                <w:szCs w:val="20"/>
                <w:lang w:val="en-US"/>
              </w:rPr>
            </w:pPr>
            <w:r w:rsidRPr="003A6DF0">
              <w:rPr>
                <w:rFonts w:ascii="Arial" w:eastAsia="Times New Roman" w:hAnsi="Arial" w:cs="Arial"/>
                <w:sz w:val="20"/>
                <w:szCs w:val="20"/>
                <w:lang w:val="en-US"/>
              </w:rPr>
              <w:t>Have draft conditions been provided to the applicant for comment?</w:t>
            </w:r>
          </w:p>
          <w:p w14:paraId="63E4083B" w14:textId="77777777" w:rsidR="00D44CDA" w:rsidRPr="003A6DF0" w:rsidRDefault="00D44CDA" w:rsidP="002D610C">
            <w:pPr>
              <w:tabs>
                <w:tab w:val="left" w:pos="1290"/>
              </w:tabs>
              <w:spacing w:after="0" w:line="240" w:lineRule="auto"/>
              <w:ind w:left="34"/>
              <w:rPr>
                <w:rFonts w:ascii="Arial" w:eastAsia="Times New Roman" w:hAnsi="Arial" w:cs="Arial"/>
                <w:b/>
                <w:i/>
                <w:sz w:val="20"/>
                <w:szCs w:val="20"/>
                <w:lang w:val="en-US"/>
              </w:rPr>
            </w:pPr>
            <w:r w:rsidRPr="003A6DF0">
              <w:rPr>
                <w:rFonts w:ascii="Arial" w:eastAsia="Times New Roman" w:hAnsi="Arial" w:cs="Arial"/>
                <w:i/>
                <w:sz w:val="20"/>
                <w:szCs w:val="20"/>
                <w:lang w:val="en-US"/>
              </w:rPr>
              <w:t>Note: in order to reduce delays in determinations, the Panel prefer that draft conditions, notwithstanding Council’s recommendation, be provided to the applicant to enable any comments to be considered as part of the assessment report</w:t>
            </w:r>
          </w:p>
        </w:tc>
        <w:tc>
          <w:tcPr>
            <w:tcW w:w="1466" w:type="dxa"/>
            <w:tcBorders>
              <w:top w:val="single" w:sz="4" w:space="0" w:color="auto"/>
              <w:left w:val="nil"/>
              <w:bottom w:val="nil"/>
              <w:right w:val="nil"/>
            </w:tcBorders>
          </w:tcPr>
          <w:p w14:paraId="3E1C9E25" w14:textId="77777777" w:rsidR="00D44CDA" w:rsidRPr="002C5B1C" w:rsidRDefault="00D44CDA" w:rsidP="002D610C">
            <w:pPr>
              <w:spacing w:after="0" w:line="240" w:lineRule="auto"/>
              <w:jc w:val="right"/>
              <w:rPr>
                <w:rFonts w:eastAsia="Times New Roman" w:cs="Arial"/>
                <w:b/>
                <w:sz w:val="20"/>
                <w:szCs w:val="20"/>
                <w:lang w:val="en-US"/>
              </w:rPr>
            </w:pPr>
          </w:p>
          <w:p w14:paraId="6AEBBBB1" w14:textId="5D2C9834" w:rsidR="00D44CDA" w:rsidRPr="002C5B1C" w:rsidRDefault="00D44CDA" w:rsidP="002D610C">
            <w:pPr>
              <w:spacing w:after="0" w:line="240" w:lineRule="auto"/>
              <w:jc w:val="right"/>
              <w:rPr>
                <w:rFonts w:eastAsia="Times New Roman" w:cs="Arial"/>
                <w:b/>
                <w:bCs/>
                <w:sz w:val="20"/>
                <w:szCs w:val="20"/>
              </w:rPr>
            </w:pPr>
            <w:r w:rsidRPr="002C5B1C">
              <w:rPr>
                <w:rFonts w:eastAsia="Times New Roman" w:cs="Arial"/>
                <w:b/>
                <w:sz w:val="20"/>
                <w:szCs w:val="20"/>
                <w:lang w:val="en-US"/>
              </w:rPr>
              <w:t>Yes</w:t>
            </w:r>
          </w:p>
        </w:tc>
      </w:tr>
    </w:tbl>
    <w:p w14:paraId="578D474C" w14:textId="6B9CCACB" w:rsidR="00D44CDA" w:rsidRDefault="00D44CDA" w:rsidP="00FD3CA9">
      <w:pPr>
        <w:pStyle w:val="ListParagraph"/>
        <w:numPr>
          <w:ilvl w:val="0"/>
          <w:numId w:val="47"/>
        </w:numPr>
        <w:spacing w:after="0"/>
        <w:ind w:left="567" w:hanging="567"/>
        <w:rPr>
          <w:rFonts w:ascii="Arial" w:hAnsi="Arial" w:cs="Arial"/>
          <w:b/>
          <w:lang w:eastAsia="en-AU"/>
        </w:rPr>
      </w:pPr>
      <w:r w:rsidRPr="00991B38">
        <w:rPr>
          <w:rFonts w:ascii="Arial" w:hAnsi="Arial" w:cs="Arial"/>
          <w:b/>
          <w:sz w:val="28"/>
          <w:szCs w:val="28"/>
        </w:rPr>
        <w:br w:type="page"/>
      </w:r>
      <w:r w:rsidRPr="00991B38">
        <w:rPr>
          <w:rFonts w:ascii="Arial" w:hAnsi="Arial" w:cs="Arial"/>
          <w:b/>
          <w:lang w:eastAsia="en-AU"/>
        </w:rPr>
        <w:lastRenderedPageBreak/>
        <w:t>EXECUTIVE SUMMARY</w:t>
      </w:r>
    </w:p>
    <w:p w14:paraId="791CC76D" w14:textId="77777777" w:rsidR="006E1138" w:rsidRPr="006E1138" w:rsidRDefault="006E1138" w:rsidP="006E1138">
      <w:pPr>
        <w:spacing w:after="0"/>
        <w:rPr>
          <w:rFonts w:ascii="Arial" w:hAnsi="Arial" w:cs="Arial"/>
          <w:b/>
          <w:lang w:eastAsia="en-AU"/>
        </w:rPr>
      </w:pPr>
    </w:p>
    <w:p w14:paraId="4A228ECC" w14:textId="77777777" w:rsidR="00A43E0F" w:rsidRDefault="00A43E0F" w:rsidP="00FD3CA9">
      <w:pPr>
        <w:numPr>
          <w:ilvl w:val="1"/>
          <w:numId w:val="47"/>
        </w:numPr>
        <w:spacing w:after="0" w:line="240" w:lineRule="auto"/>
        <w:ind w:left="567" w:hanging="567"/>
        <w:jc w:val="both"/>
        <w:rPr>
          <w:rFonts w:ascii="Arial" w:hAnsi="Arial" w:cs="Arial"/>
          <w:b/>
          <w:lang w:eastAsia="en-AU"/>
        </w:rPr>
      </w:pPr>
      <w:r>
        <w:rPr>
          <w:rFonts w:ascii="Arial" w:hAnsi="Arial" w:cs="Arial"/>
          <w:b/>
          <w:lang w:eastAsia="en-AU"/>
        </w:rPr>
        <w:t>Reasons for the report</w:t>
      </w:r>
    </w:p>
    <w:p w14:paraId="17A8B46C" w14:textId="77777777" w:rsidR="00D44CDA" w:rsidRDefault="00D44CDA" w:rsidP="00D44CDA">
      <w:pPr>
        <w:spacing w:after="0"/>
        <w:jc w:val="both"/>
        <w:rPr>
          <w:rFonts w:ascii="Arial" w:hAnsi="Arial" w:cs="Arial"/>
          <w:lang w:eastAsia="en-AU"/>
        </w:rPr>
      </w:pPr>
    </w:p>
    <w:p w14:paraId="44E31183" w14:textId="22D2284E" w:rsidR="00FF058E" w:rsidRPr="009525EB" w:rsidRDefault="00D44CDA" w:rsidP="001634A9">
      <w:pPr>
        <w:jc w:val="both"/>
        <w:rPr>
          <w:rFonts w:ascii="Arial" w:hAnsi="Arial" w:cs="Arial"/>
          <w:lang w:eastAsia="en-AU"/>
        </w:rPr>
      </w:pPr>
      <w:r w:rsidRPr="00BD6923">
        <w:rPr>
          <w:rFonts w:ascii="Arial" w:hAnsi="Arial" w:cs="Arial"/>
          <w:lang w:eastAsia="en-AU"/>
        </w:rPr>
        <w:t xml:space="preserve">The Sydney Western City Planning Panel </w:t>
      </w:r>
      <w:r w:rsidR="000112E6">
        <w:rPr>
          <w:rFonts w:ascii="Arial" w:hAnsi="Arial" w:cs="Arial"/>
          <w:lang w:eastAsia="en-AU"/>
        </w:rPr>
        <w:t xml:space="preserve">(SWCPP) </w:t>
      </w:r>
      <w:r w:rsidRPr="00BD6923">
        <w:rPr>
          <w:rFonts w:ascii="Arial" w:hAnsi="Arial" w:cs="Arial"/>
          <w:lang w:eastAsia="en-AU"/>
        </w:rPr>
        <w:t xml:space="preserve">is the determining authority as the </w:t>
      </w:r>
      <w:r w:rsidR="005E655E">
        <w:rPr>
          <w:rFonts w:ascii="Arial" w:hAnsi="Arial" w:cs="Arial"/>
          <w:lang w:eastAsia="en-AU"/>
        </w:rPr>
        <w:t xml:space="preserve"> development is for affordable housing by a crown a</w:t>
      </w:r>
      <w:r w:rsidR="00FF058E">
        <w:rPr>
          <w:rFonts w:ascii="Arial" w:hAnsi="Arial" w:cs="Arial"/>
          <w:lang w:eastAsia="en-AU"/>
        </w:rPr>
        <w:t>gency NSW Land and Housing Corporation</w:t>
      </w:r>
      <w:r w:rsidR="000112E6">
        <w:rPr>
          <w:rFonts w:ascii="Arial" w:hAnsi="Arial" w:cs="Arial"/>
          <w:lang w:eastAsia="en-AU"/>
        </w:rPr>
        <w:t xml:space="preserve"> (LAHC)</w:t>
      </w:r>
      <w:r w:rsidR="005E655E">
        <w:rPr>
          <w:rFonts w:ascii="Arial" w:hAnsi="Arial" w:cs="Arial"/>
          <w:lang w:eastAsia="en-AU"/>
        </w:rPr>
        <w:t xml:space="preserve"> with </w:t>
      </w:r>
      <w:r w:rsidRPr="00BD6923">
        <w:rPr>
          <w:rFonts w:ascii="Arial" w:hAnsi="Arial" w:cs="Arial"/>
          <w:lang w:eastAsia="en-AU"/>
        </w:rPr>
        <w:t xml:space="preserve">Capital Investment Value </w:t>
      </w:r>
      <w:r w:rsidR="000112E6">
        <w:rPr>
          <w:rFonts w:ascii="Arial" w:hAnsi="Arial" w:cs="Arial"/>
          <w:lang w:eastAsia="en-AU"/>
        </w:rPr>
        <w:t xml:space="preserve">(CIV) </w:t>
      </w:r>
      <w:r w:rsidRPr="00BD6923">
        <w:rPr>
          <w:rFonts w:ascii="Arial" w:hAnsi="Arial" w:cs="Arial"/>
          <w:lang w:eastAsia="en-AU"/>
        </w:rPr>
        <w:t xml:space="preserve">over $5 million, pursuant to Clause </w:t>
      </w:r>
      <w:r w:rsidR="001E3254">
        <w:rPr>
          <w:rFonts w:ascii="Arial" w:hAnsi="Arial" w:cs="Arial"/>
          <w:lang w:eastAsia="en-AU"/>
        </w:rPr>
        <w:t xml:space="preserve">4 and </w:t>
      </w:r>
      <w:r w:rsidRPr="00BD6923">
        <w:rPr>
          <w:rFonts w:ascii="Arial" w:hAnsi="Arial" w:cs="Arial"/>
          <w:lang w:eastAsia="en-AU"/>
        </w:rPr>
        <w:t>5(b) of Schedule 7 of the State Environmental Planning Policy (State and Regional Development) 2011</w:t>
      </w:r>
      <w:r w:rsidR="001E3254">
        <w:t>.</w:t>
      </w:r>
    </w:p>
    <w:p w14:paraId="5623AAAD" w14:textId="77777777" w:rsidR="00FF058E" w:rsidRPr="009525EB" w:rsidRDefault="00FF058E" w:rsidP="00FD3CA9">
      <w:pPr>
        <w:numPr>
          <w:ilvl w:val="1"/>
          <w:numId w:val="47"/>
        </w:numPr>
        <w:spacing w:after="0" w:line="240" w:lineRule="auto"/>
        <w:ind w:left="567" w:hanging="567"/>
        <w:jc w:val="both"/>
        <w:rPr>
          <w:rFonts w:ascii="Arial" w:hAnsi="Arial" w:cs="Arial"/>
          <w:b/>
          <w:lang w:eastAsia="en-AU"/>
        </w:rPr>
      </w:pPr>
      <w:r w:rsidRPr="009525EB">
        <w:rPr>
          <w:rFonts w:ascii="Arial" w:hAnsi="Arial" w:cs="Arial"/>
          <w:b/>
          <w:lang w:eastAsia="en-AU"/>
        </w:rPr>
        <w:t xml:space="preserve">The proposal </w:t>
      </w:r>
    </w:p>
    <w:p w14:paraId="315791C1" w14:textId="77777777" w:rsidR="00FF058E" w:rsidRPr="009525EB" w:rsidRDefault="00FF058E" w:rsidP="00FF058E">
      <w:pPr>
        <w:spacing w:after="0" w:line="240" w:lineRule="auto"/>
        <w:jc w:val="both"/>
        <w:rPr>
          <w:rFonts w:ascii="Arial" w:hAnsi="Arial" w:cs="Arial"/>
          <w:lang w:eastAsia="en-AU"/>
        </w:rPr>
      </w:pPr>
    </w:p>
    <w:p w14:paraId="48EC9BFA" w14:textId="1E16D5D3" w:rsidR="00BA2CE2" w:rsidRDefault="00494BC7" w:rsidP="001634A9">
      <w:pPr>
        <w:spacing w:after="0"/>
        <w:jc w:val="both"/>
        <w:rPr>
          <w:rFonts w:ascii="Arial" w:hAnsi="Arial" w:cs="Arial"/>
          <w:lang w:eastAsia="en-AU"/>
        </w:rPr>
      </w:pPr>
      <w:r>
        <w:rPr>
          <w:rFonts w:ascii="Arial" w:hAnsi="Arial" w:cs="Arial"/>
          <w:lang w:eastAsia="en-AU"/>
        </w:rPr>
        <w:t>Removal of trees</w:t>
      </w:r>
      <w:r w:rsidR="002E2452" w:rsidRPr="002E2452">
        <w:rPr>
          <w:rFonts w:ascii="Arial" w:hAnsi="Arial" w:cs="Arial"/>
          <w:lang w:eastAsia="en-AU"/>
        </w:rPr>
        <w:t xml:space="preserve"> and the construction of a new residential flat building containing sixty-three (63) dwellings, basement car parking and stratum subdivision</w:t>
      </w:r>
      <w:r w:rsidR="00BA2CE2">
        <w:rPr>
          <w:rFonts w:ascii="Arial" w:hAnsi="Arial" w:cs="Arial"/>
          <w:lang w:eastAsia="en-AU"/>
        </w:rPr>
        <w:t xml:space="preserve">. </w:t>
      </w:r>
    </w:p>
    <w:p w14:paraId="0734A295" w14:textId="77777777" w:rsidR="00BA2CE2" w:rsidRDefault="00BA2CE2" w:rsidP="001634A9">
      <w:pPr>
        <w:spacing w:after="0"/>
        <w:jc w:val="both"/>
        <w:rPr>
          <w:rFonts w:ascii="Arial" w:hAnsi="Arial" w:cs="Arial"/>
          <w:lang w:eastAsia="en-AU"/>
        </w:rPr>
      </w:pPr>
    </w:p>
    <w:p w14:paraId="38DB8031" w14:textId="78BB10A9" w:rsidR="00AF4574" w:rsidRDefault="002E2452" w:rsidP="001634A9">
      <w:pPr>
        <w:spacing w:after="0"/>
        <w:jc w:val="both"/>
        <w:rPr>
          <w:rFonts w:ascii="Arial" w:hAnsi="Arial" w:cs="Arial"/>
          <w:lang w:eastAsia="en-AU"/>
        </w:rPr>
      </w:pPr>
      <w:r w:rsidRPr="002E2452">
        <w:rPr>
          <w:rFonts w:ascii="Arial" w:hAnsi="Arial" w:cs="Arial"/>
          <w:lang w:eastAsia="en-AU"/>
        </w:rPr>
        <w:t>The application is lodged pursuant to the State Environmental Planning Policy (Affordable Rental Housing) 2009.</w:t>
      </w:r>
    </w:p>
    <w:p w14:paraId="03EF92A4" w14:textId="77777777" w:rsidR="003A6DF0" w:rsidRDefault="003A6DF0" w:rsidP="00D44CDA">
      <w:pPr>
        <w:spacing w:after="0"/>
        <w:jc w:val="both"/>
        <w:rPr>
          <w:rFonts w:ascii="Arial" w:hAnsi="Arial" w:cs="Arial"/>
          <w:lang w:eastAsia="en-AU"/>
        </w:rPr>
      </w:pPr>
    </w:p>
    <w:p w14:paraId="2B125963" w14:textId="77777777" w:rsidR="00D44CDA" w:rsidRDefault="00D44CDA" w:rsidP="00FD3CA9">
      <w:pPr>
        <w:numPr>
          <w:ilvl w:val="1"/>
          <w:numId w:val="47"/>
        </w:numPr>
        <w:autoSpaceDE w:val="0"/>
        <w:autoSpaceDN w:val="0"/>
        <w:adjustRightInd w:val="0"/>
        <w:spacing w:after="0" w:line="240" w:lineRule="auto"/>
        <w:ind w:left="567" w:hanging="567"/>
        <w:rPr>
          <w:rFonts w:ascii="Arial" w:hAnsi="Arial" w:cs="Arial"/>
          <w:b/>
          <w:bCs/>
          <w:lang w:eastAsia="en-AU"/>
        </w:rPr>
      </w:pPr>
      <w:r>
        <w:rPr>
          <w:rFonts w:ascii="Arial" w:hAnsi="Arial" w:cs="Arial"/>
          <w:b/>
          <w:bCs/>
          <w:lang w:eastAsia="en-AU"/>
        </w:rPr>
        <w:t>The site</w:t>
      </w:r>
    </w:p>
    <w:p w14:paraId="79FBEE52" w14:textId="77777777" w:rsidR="00D44CDA" w:rsidRDefault="00D44CDA" w:rsidP="00D44CDA">
      <w:pPr>
        <w:autoSpaceDE w:val="0"/>
        <w:autoSpaceDN w:val="0"/>
        <w:adjustRightInd w:val="0"/>
        <w:spacing w:after="0"/>
        <w:rPr>
          <w:rFonts w:ascii="Arial" w:hAnsi="Arial" w:cs="Arial"/>
          <w:b/>
          <w:bCs/>
          <w:lang w:eastAsia="en-AU"/>
        </w:rPr>
      </w:pPr>
    </w:p>
    <w:p w14:paraId="6832F468" w14:textId="05047885" w:rsidR="00EF317B" w:rsidRPr="00EF317B" w:rsidRDefault="00D44CDA" w:rsidP="002E2452">
      <w:pPr>
        <w:spacing w:after="0"/>
        <w:jc w:val="both"/>
        <w:rPr>
          <w:rFonts w:ascii="Arial" w:hAnsi="Arial" w:cs="Arial"/>
          <w:lang w:eastAsia="en-AU"/>
        </w:rPr>
      </w:pPr>
      <w:r w:rsidRPr="00692702">
        <w:rPr>
          <w:rFonts w:ascii="Arial" w:hAnsi="Arial" w:cs="Arial"/>
          <w:lang w:eastAsia="en-AU"/>
        </w:rPr>
        <w:t xml:space="preserve">The subject site is identified as </w:t>
      </w:r>
      <w:r w:rsidR="002E2452" w:rsidRPr="002E2452">
        <w:rPr>
          <w:rFonts w:ascii="Arial" w:hAnsi="Arial" w:cs="Arial"/>
          <w:lang w:eastAsia="en-AU"/>
        </w:rPr>
        <w:t>Lot 57, 58, 59, 60, 61 DP 35980</w:t>
      </w:r>
      <w:r w:rsidR="002E2452">
        <w:rPr>
          <w:rFonts w:ascii="Arial" w:hAnsi="Arial" w:cs="Arial"/>
          <w:lang w:eastAsia="en-AU"/>
        </w:rPr>
        <w:t xml:space="preserve"> or </w:t>
      </w:r>
      <w:r w:rsidR="002E2452" w:rsidRPr="002E2452">
        <w:rPr>
          <w:rFonts w:ascii="Arial" w:hAnsi="Arial" w:cs="Arial"/>
          <w:lang w:eastAsia="en-AU"/>
        </w:rPr>
        <w:t xml:space="preserve">1 – </w:t>
      </w:r>
      <w:r w:rsidR="00663916">
        <w:rPr>
          <w:rFonts w:ascii="Arial" w:hAnsi="Arial" w:cs="Arial"/>
          <w:lang w:eastAsia="en-AU"/>
        </w:rPr>
        <w:t>9</w:t>
      </w:r>
      <w:r w:rsidR="002E2452" w:rsidRPr="002E2452">
        <w:rPr>
          <w:rFonts w:ascii="Arial" w:hAnsi="Arial" w:cs="Arial"/>
          <w:lang w:eastAsia="en-AU"/>
        </w:rPr>
        <w:t xml:space="preserve"> Anderson Avenue, Liverpool</w:t>
      </w:r>
      <w:r w:rsidR="003A6DF0">
        <w:rPr>
          <w:rFonts w:ascii="Arial" w:hAnsi="Arial" w:cs="Arial"/>
          <w:lang w:eastAsia="en-AU"/>
        </w:rPr>
        <w:t>.</w:t>
      </w:r>
      <w:r w:rsidR="007658D7">
        <w:rPr>
          <w:rFonts w:ascii="Arial" w:hAnsi="Arial" w:cs="Arial"/>
          <w:lang w:eastAsia="en-AU"/>
        </w:rPr>
        <w:t xml:space="preserve"> </w:t>
      </w:r>
      <w:r w:rsidR="00EF317B" w:rsidRPr="00EF317B">
        <w:rPr>
          <w:rFonts w:ascii="Arial" w:hAnsi="Arial" w:cs="Arial"/>
          <w:lang w:eastAsia="en-AU"/>
        </w:rPr>
        <w:t xml:space="preserve">The site is an amalgamation of </w:t>
      </w:r>
      <w:r w:rsidR="001143D8">
        <w:rPr>
          <w:rFonts w:ascii="Arial" w:hAnsi="Arial" w:cs="Arial"/>
          <w:lang w:eastAsia="en-AU"/>
        </w:rPr>
        <w:t xml:space="preserve">the </w:t>
      </w:r>
      <w:r w:rsidR="002E2452">
        <w:rPr>
          <w:rFonts w:ascii="Arial" w:hAnsi="Arial" w:cs="Arial"/>
          <w:lang w:eastAsia="en-AU"/>
        </w:rPr>
        <w:t>five (5)</w:t>
      </w:r>
      <w:r w:rsidR="00EF317B" w:rsidRPr="00EF317B">
        <w:rPr>
          <w:rFonts w:ascii="Arial" w:hAnsi="Arial" w:cs="Arial"/>
          <w:lang w:eastAsia="en-AU"/>
        </w:rPr>
        <w:t xml:space="preserve"> lots with a total combined land area of </w:t>
      </w:r>
      <w:r w:rsidR="002E2452" w:rsidRPr="002E2452">
        <w:rPr>
          <w:rFonts w:ascii="Arial" w:hAnsi="Arial" w:cs="Arial"/>
          <w:lang w:eastAsia="en-AU"/>
        </w:rPr>
        <w:t>3</w:t>
      </w:r>
      <w:r w:rsidR="002E2452">
        <w:rPr>
          <w:rFonts w:ascii="Arial" w:hAnsi="Arial" w:cs="Arial"/>
          <w:lang w:eastAsia="en-AU"/>
        </w:rPr>
        <w:t>,</w:t>
      </w:r>
      <w:r w:rsidR="002E2452" w:rsidRPr="002E2452">
        <w:rPr>
          <w:rFonts w:ascii="Arial" w:hAnsi="Arial" w:cs="Arial"/>
          <w:lang w:eastAsia="en-AU"/>
        </w:rPr>
        <w:t>347.6</w:t>
      </w:r>
      <w:r w:rsidR="00EF317B" w:rsidRPr="00EF317B">
        <w:rPr>
          <w:rFonts w:ascii="Arial" w:hAnsi="Arial" w:cs="Arial"/>
          <w:lang w:eastAsia="en-AU"/>
        </w:rPr>
        <w:t>m</w:t>
      </w:r>
      <w:r w:rsidR="00EF317B" w:rsidRPr="00EF317B">
        <w:rPr>
          <w:rFonts w:ascii="Arial" w:hAnsi="Arial" w:cs="Arial"/>
          <w:vertAlign w:val="superscript"/>
          <w:lang w:eastAsia="en-AU"/>
        </w:rPr>
        <w:t>2</w:t>
      </w:r>
      <w:r w:rsidR="00EF317B" w:rsidRPr="00EF317B">
        <w:rPr>
          <w:rFonts w:ascii="Arial" w:hAnsi="Arial" w:cs="Arial"/>
          <w:lang w:eastAsia="en-AU"/>
        </w:rPr>
        <w:t xml:space="preserve">. It has a frontage of </w:t>
      </w:r>
      <w:r w:rsidR="00424B02">
        <w:rPr>
          <w:rFonts w:ascii="Arial" w:hAnsi="Arial" w:cs="Arial"/>
          <w:lang w:eastAsia="en-AU"/>
        </w:rPr>
        <w:t>97</w:t>
      </w:r>
      <w:r w:rsidR="00EF317B" w:rsidRPr="00EF317B">
        <w:rPr>
          <w:rFonts w:ascii="Arial" w:hAnsi="Arial" w:cs="Arial"/>
          <w:lang w:eastAsia="en-AU"/>
        </w:rPr>
        <w:t>.</w:t>
      </w:r>
      <w:r w:rsidR="00424B02">
        <w:rPr>
          <w:rFonts w:ascii="Arial" w:hAnsi="Arial" w:cs="Arial"/>
          <w:lang w:eastAsia="en-AU"/>
        </w:rPr>
        <w:t>29</w:t>
      </w:r>
      <w:r w:rsidR="00EF317B" w:rsidRPr="00EF317B">
        <w:rPr>
          <w:rFonts w:ascii="Arial" w:hAnsi="Arial" w:cs="Arial"/>
          <w:lang w:eastAsia="en-AU"/>
        </w:rPr>
        <w:t xml:space="preserve">m </w:t>
      </w:r>
      <w:r w:rsidR="00FF058E">
        <w:rPr>
          <w:rFonts w:ascii="Arial" w:hAnsi="Arial" w:cs="Arial"/>
          <w:lang w:eastAsia="en-AU"/>
        </w:rPr>
        <w:t>to</w:t>
      </w:r>
      <w:r w:rsidR="00FF058E" w:rsidRPr="00EF317B">
        <w:rPr>
          <w:rFonts w:ascii="Arial" w:hAnsi="Arial" w:cs="Arial"/>
          <w:lang w:eastAsia="en-AU"/>
        </w:rPr>
        <w:t xml:space="preserve"> </w:t>
      </w:r>
      <w:r w:rsidR="00424B02">
        <w:rPr>
          <w:rFonts w:ascii="Arial" w:hAnsi="Arial" w:cs="Arial"/>
          <w:lang w:eastAsia="en-AU"/>
        </w:rPr>
        <w:t>Anderson</w:t>
      </w:r>
      <w:r w:rsidR="00EF317B" w:rsidRPr="00EF317B">
        <w:rPr>
          <w:rFonts w:ascii="Arial" w:hAnsi="Arial" w:cs="Arial"/>
          <w:lang w:eastAsia="en-AU"/>
        </w:rPr>
        <w:t xml:space="preserve"> </w:t>
      </w:r>
      <w:r w:rsidR="00424B02">
        <w:rPr>
          <w:rFonts w:ascii="Arial" w:hAnsi="Arial" w:cs="Arial"/>
          <w:lang w:eastAsia="en-AU"/>
        </w:rPr>
        <w:t>Avenue to</w:t>
      </w:r>
      <w:r w:rsidR="00EF317B" w:rsidRPr="00EF317B">
        <w:rPr>
          <w:rFonts w:ascii="Arial" w:hAnsi="Arial" w:cs="Arial"/>
          <w:lang w:eastAsia="en-AU"/>
        </w:rPr>
        <w:t xml:space="preserve"> the </w:t>
      </w:r>
      <w:r w:rsidR="00424B02">
        <w:rPr>
          <w:rFonts w:ascii="Arial" w:hAnsi="Arial" w:cs="Arial"/>
          <w:lang w:eastAsia="en-AU"/>
        </w:rPr>
        <w:t>south</w:t>
      </w:r>
      <w:r w:rsidR="00EF317B" w:rsidRPr="00EF317B">
        <w:rPr>
          <w:rFonts w:ascii="Arial" w:hAnsi="Arial" w:cs="Arial"/>
          <w:lang w:eastAsia="en-AU"/>
        </w:rPr>
        <w:t xml:space="preserve">, a rear lot dimension of </w:t>
      </w:r>
      <w:r w:rsidR="00424B02">
        <w:rPr>
          <w:rFonts w:ascii="Arial" w:hAnsi="Arial" w:cs="Arial"/>
          <w:lang w:eastAsia="en-AU"/>
        </w:rPr>
        <w:t>92</w:t>
      </w:r>
      <w:r w:rsidR="00EF317B" w:rsidRPr="00EF317B">
        <w:rPr>
          <w:rFonts w:ascii="Arial" w:hAnsi="Arial" w:cs="Arial"/>
          <w:lang w:eastAsia="en-AU"/>
        </w:rPr>
        <w:t>.</w:t>
      </w:r>
      <w:r w:rsidR="00424B02">
        <w:rPr>
          <w:rFonts w:ascii="Arial" w:hAnsi="Arial" w:cs="Arial"/>
          <w:lang w:eastAsia="en-AU"/>
        </w:rPr>
        <w:t>9</w:t>
      </w:r>
      <w:r w:rsidR="00EF317B" w:rsidRPr="00EF317B">
        <w:rPr>
          <w:rFonts w:ascii="Arial" w:hAnsi="Arial" w:cs="Arial"/>
          <w:lang w:eastAsia="en-AU"/>
        </w:rPr>
        <w:t xml:space="preserve"> to the </w:t>
      </w:r>
      <w:r w:rsidR="00424B02">
        <w:rPr>
          <w:rFonts w:ascii="Arial" w:hAnsi="Arial" w:cs="Arial"/>
          <w:lang w:eastAsia="en-AU"/>
        </w:rPr>
        <w:t>north</w:t>
      </w:r>
      <w:r w:rsidR="00EF317B" w:rsidRPr="00EF317B">
        <w:rPr>
          <w:rFonts w:ascii="Arial" w:hAnsi="Arial" w:cs="Arial"/>
          <w:lang w:eastAsia="en-AU"/>
        </w:rPr>
        <w:t xml:space="preserve"> and </w:t>
      </w:r>
      <w:r w:rsidR="00FF058E">
        <w:rPr>
          <w:rFonts w:ascii="Arial" w:hAnsi="Arial" w:cs="Arial"/>
          <w:lang w:eastAsia="en-AU"/>
        </w:rPr>
        <w:t xml:space="preserve">length of </w:t>
      </w:r>
      <w:r w:rsidR="00424B02">
        <w:rPr>
          <w:rFonts w:ascii="Arial" w:hAnsi="Arial" w:cs="Arial"/>
          <w:lang w:eastAsia="en-AU"/>
        </w:rPr>
        <w:t>28</w:t>
      </w:r>
      <w:r w:rsidR="00EF317B" w:rsidRPr="00EF317B">
        <w:rPr>
          <w:rFonts w:ascii="Arial" w:hAnsi="Arial" w:cs="Arial"/>
          <w:lang w:eastAsia="en-AU"/>
        </w:rPr>
        <w:t>.</w:t>
      </w:r>
      <w:r w:rsidR="00424B02">
        <w:rPr>
          <w:rFonts w:ascii="Arial" w:hAnsi="Arial" w:cs="Arial"/>
          <w:lang w:eastAsia="en-AU"/>
        </w:rPr>
        <w:t>33</w:t>
      </w:r>
      <w:r w:rsidR="00EF317B" w:rsidRPr="00EF317B">
        <w:rPr>
          <w:rFonts w:ascii="Arial" w:hAnsi="Arial" w:cs="Arial"/>
          <w:lang w:eastAsia="en-AU"/>
        </w:rPr>
        <w:t xml:space="preserve">m and </w:t>
      </w:r>
      <w:r w:rsidR="00424B02">
        <w:rPr>
          <w:rFonts w:ascii="Arial" w:hAnsi="Arial" w:cs="Arial"/>
          <w:lang w:eastAsia="en-AU"/>
        </w:rPr>
        <w:t>25.805m</w:t>
      </w:r>
      <w:r w:rsidR="00EF317B" w:rsidRPr="00EF317B">
        <w:rPr>
          <w:rFonts w:ascii="Arial" w:hAnsi="Arial" w:cs="Arial"/>
          <w:lang w:eastAsia="en-AU"/>
        </w:rPr>
        <w:t xml:space="preserve"> to the </w:t>
      </w:r>
      <w:r w:rsidR="00424B02">
        <w:rPr>
          <w:rFonts w:ascii="Arial" w:hAnsi="Arial" w:cs="Arial"/>
          <w:lang w:eastAsia="en-AU"/>
        </w:rPr>
        <w:t xml:space="preserve">east facing Hilliers Road </w:t>
      </w:r>
      <w:r w:rsidR="00EF317B" w:rsidRPr="00EF317B">
        <w:rPr>
          <w:rFonts w:ascii="Arial" w:hAnsi="Arial" w:cs="Arial"/>
          <w:lang w:eastAsia="en-AU"/>
        </w:rPr>
        <w:t xml:space="preserve">and </w:t>
      </w:r>
      <w:r w:rsidR="00424B02">
        <w:rPr>
          <w:rFonts w:ascii="Arial" w:hAnsi="Arial" w:cs="Arial"/>
          <w:lang w:eastAsia="en-AU"/>
        </w:rPr>
        <w:t>west facing El Alamein Avenue</w:t>
      </w:r>
      <w:r w:rsidR="00EF317B" w:rsidRPr="00EF317B">
        <w:rPr>
          <w:rFonts w:ascii="Arial" w:hAnsi="Arial" w:cs="Arial"/>
          <w:lang w:eastAsia="en-AU"/>
        </w:rPr>
        <w:t>, respectively.</w:t>
      </w:r>
    </w:p>
    <w:p w14:paraId="05D733D8" w14:textId="77777777" w:rsidR="00EF317B" w:rsidRPr="00EF317B" w:rsidRDefault="00EF317B" w:rsidP="00EF317B">
      <w:pPr>
        <w:spacing w:after="0"/>
        <w:jc w:val="both"/>
        <w:rPr>
          <w:rFonts w:ascii="Arial" w:hAnsi="Arial" w:cs="Arial"/>
          <w:lang w:eastAsia="en-AU"/>
        </w:rPr>
      </w:pPr>
    </w:p>
    <w:p w14:paraId="2B63108C" w14:textId="06289124" w:rsidR="001620AD" w:rsidRDefault="00EF317B" w:rsidP="00EF317B">
      <w:pPr>
        <w:spacing w:after="0"/>
        <w:jc w:val="both"/>
        <w:rPr>
          <w:rFonts w:ascii="Arial" w:hAnsi="Arial" w:cs="Arial"/>
          <w:lang w:eastAsia="en-AU"/>
        </w:rPr>
      </w:pPr>
      <w:r w:rsidRPr="00EF317B">
        <w:rPr>
          <w:rFonts w:ascii="Arial" w:hAnsi="Arial" w:cs="Arial"/>
          <w:lang w:eastAsia="en-AU"/>
        </w:rPr>
        <w:t xml:space="preserve">The site is relatively flat with a crossfall of </w:t>
      </w:r>
      <w:r w:rsidR="00791B86">
        <w:rPr>
          <w:rFonts w:ascii="Arial" w:hAnsi="Arial" w:cs="Arial"/>
          <w:lang w:eastAsia="en-AU"/>
        </w:rPr>
        <w:t>1.5</w:t>
      </w:r>
      <w:r w:rsidRPr="00EF317B">
        <w:rPr>
          <w:rFonts w:ascii="Arial" w:hAnsi="Arial" w:cs="Arial"/>
          <w:lang w:eastAsia="en-AU"/>
        </w:rPr>
        <w:t xml:space="preserve">% from its highest point </w:t>
      </w:r>
      <w:r w:rsidR="006132CA" w:rsidRPr="00EF317B">
        <w:rPr>
          <w:rFonts w:ascii="Arial" w:hAnsi="Arial" w:cs="Arial"/>
          <w:lang w:eastAsia="en-AU"/>
        </w:rPr>
        <w:t>(1</w:t>
      </w:r>
      <w:r w:rsidR="006132CA">
        <w:rPr>
          <w:rFonts w:ascii="Arial" w:hAnsi="Arial" w:cs="Arial"/>
          <w:lang w:eastAsia="en-AU"/>
        </w:rPr>
        <w:t>7.3</w:t>
      </w:r>
      <w:r w:rsidR="006132CA" w:rsidRPr="00EF317B">
        <w:rPr>
          <w:rFonts w:ascii="Arial" w:hAnsi="Arial" w:cs="Arial"/>
          <w:lang w:eastAsia="en-AU"/>
        </w:rPr>
        <w:t>m AHD</w:t>
      </w:r>
      <w:r w:rsidR="006132CA">
        <w:rPr>
          <w:rFonts w:ascii="Arial" w:hAnsi="Arial" w:cs="Arial"/>
          <w:lang w:eastAsia="en-AU"/>
        </w:rPr>
        <w:t>)</w:t>
      </w:r>
      <w:r w:rsidR="006132CA" w:rsidRPr="00EF317B">
        <w:rPr>
          <w:rFonts w:ascii="Arial" w:hAnsi="Arial" w:cs="Arial"/>
          <w:lang w:eastAsia="en-AU"/>
        </w:rPr>
        <w:t xml:space="preserve"> </w:t>
      </w:r>
      <w:r w:rsidRPr="00EF317B">
        <w:rPr>
          <w:rFonts w:ascii="Arial" w:hAnsi="Arial" w:cs="Arial"/>
          <w:lang w:eastAsia="en-AU"/>
        </w:rPr>
        <w:t>at the south</w:t>
      </w:r>
      <w:r w:rsidR="00BA2CE2">
        <w:rPr>
          <w:rFonts w:ascii="Arial" w:hAnsi="Arial" w:cs="Arial"/>
          <w:lang w:eastAsia="en-AU"/>
        </w:rPr>
        <w:t>we</w:t>
      </w:r>
      <w:r w:rsidRPr="00EF317B">
        <w:rPr>
          <w:rFonts w:ascii="Arial" w:hAnsi="Arial" w:cs="Arial"/>
          <w:lang w:eastAsia="en-AU"/>
        </w:rPr>
        <w:t xml:space="preserve">st corner </w:t>
      </w:r>
      <w:r w:rsidR="006132CA">
        <w:rPr>
          <w:rFonts w:ascii="Arial" w:hAnsi="Arial" w:cs="Arial"/>
          <w:lang w:eastAsia="en-AU"/>
        </w:rPr>
        <w:t>adjoining the intersection of A</w:t>
      </w:r>
      <w:r w:rsidR="0020796F">
        <w:rPr>
          <w:rFonts w:ascii="Arial" w:hAnsi="Arial" w:cs="Arial"/>
          <w:lang w:eastAsia="en-AU"/>
        </w:rPr>
        <w:t>nderson</w:t>
      </w:r>
      <w:r w:rsidR="006132CA">
        <w:rPr>
          <w:rFonts w:ascii="Arial" w:hAnsi="Arial" w:cs="Arial"/>
          <w:lang w:eastAsia="en-AU"/>
        </w:rPr>
        <w:t xml:space="preserve"> and El Alamein Avenue to the lowest point (</w:t>
      </w:r>
      <w:r w:rsidRPr="00EF317B">
        <w:rPr>
          <w:rFonts w:ascii="Arial" w:hAnsi="Arial" w:cs="Arial"/>
          <w:lang w:eastAsia="en-AU"/>
        </w:rPr>
        <w:t>1</w:t>
      </w:r>
      <w:r w:rsidR="006132CA">
        <w:rPr>
          <w:rFonts w:ascii="Arial" w:hAnsi="Arial" w:cs="Arial"/>
          <w:lang w:eastAsia="en-AU"/>
        </w:rPr>
        <w:t>5</w:t>
      </w:r>
      <w:r w:rsidRPr="00EF317B">
        <w:rPr>
          <w:rFonts w:ascii="Arial" w:hAnsi="Arial" w:cs="Arial"/>
          <w:lang w:eastAsia="en-AU"/>
        </w:rPr>
        <w:t>.</w:t>
      </w:r>
      <w:r w:rsidR="006132CA">
        <w:rPr>
          <w:rFonts w:ascii="Arial" w:hAnsi="Arial" w:cs="Arial"/>
          <w:lang w:eastAsia="en-AU"/>
        </w:rPr>
        <w:t>7</w:t>
      </w:r>
      <w:r w:rsidRPr="00EF317B">
        <w:rPr>
          <w:rFonts w:ascii="Arial" w:hAnsi="Arial" w:cs="Arial"/>
          <w:lang w:eastAsia="en-AU"/>
        </w:rPr>
        <w:t xml:space="preserve">2m AHD) </w:t>
      </w:r>
      <w:r w:rsidR="006132CA">
        <w:rPr>
          <w:rFonts w:ascii="Arial" w:hAnsi="Arial" w:cs="Arial"/>
          <w:lang w:eastAsia="en-AU"/>
        </w:rPr>
        <w:t>at the northeast corner of the site along Hillier Road</w:t>
      </w:r>
      <w:r w:rsidRPr="00EF317B">
        <w:rPr>
          <w:rFonts w:ascii="Arial" w:hAnsi="Arial" w:cs="Arial"/>
          <w:lang w:eastAsia="en-AU"/>
        </w:rPr>
        <w:t xml:space="preserve">. </w:t>
      </w:r>
      <w:r w:rsidR="00791B86">
        <w:rPr>
          <w:rFonts w:ascii="Arial" w:hAnsi="Arial" w:cs="Arial"/>
          <w:lang w:eastAsia="en-AU"/>
        </w:rPr>
        <w:t>All dwellings have been demolished</w:t>
      </w:r>
      <w:r w:rsidR="00BA2CE2">
        <w:rPr>
          <w:rFonts w:ascii="Arial" w:hAnsi="Arial" w:cs="Arial"/>
          <w:lang w:eastAsia="en-AU"/>
        </w:rPr>
        <w:t>.</w:t>
      </w:r>
      <w:r w:rsidR="0020796F">
        <w:rPr>
          <w:rFonts w:ascii="Arial" w:hAnsi="Arial" w:cs="Arial"/>
          <w:lang w:eastAsia="en-AU"/>
        </w:rPr>
        <w:t xml:space="preserve"> </w:t>
      </w:r>
      <w:r w:rsidRPr="00EF317B">
        <w:rPr>
          <w:rFonts w:ascii="Arial" w:hAnsi="Arial" w:cs="Arial"/>
          <w:lang w:eastAsia="en-AU"/>
        </w:rPr>
        <w:t xml:space="preserve">There are </w:t>
      </w:r>
      <w:r w:rsidR="001620AD">
        <w:rPr>
          <w:rFonts w:ascii="Arial" w:hAnsi="Arial" w:cs="Arial"/>
          <w:lang w:eastAsia="en-AU"/>
        </w:rPr>
        <w:t xml:space="preserve">28 </w:t>
      </w:r>
      <w:r w:rsidRPr="00EF317B">
        <w:rPr>
          <w:rFonts w:ascii="Arial" w:hAnsi="Arial" w:cs="Arial"/>
          <w:lang w:eastAsia="en-AU"/>
        </w:rPr>
        <w:t xml:space="preserve">small to medium sized trees located </w:t>
      </w:r>
      <w:r w:rsidR="00E05BC3">
        <w:rPr>
          <w:rFonts w:ascii="Arial" w:hAnsi="Arial" w:cs="Arial"/>
          <w:lang w:eastAsia="en-AU"/>
        </w:rPr>
        <w:t xml:space="preserve">within </w:t>
      </w:r>
      <w:r w:rsidRPr="00EF317B">
        <w:rPr>
          <w:rFonts w:ascii="Arial" w:hAnsi="Arial" w:cs="Arial"/>
          <w:lang w:eastAsia="en-AU"/>
        </w:rPr>
        <w:t>the site</w:t>
      </w:r>
      <w:r w:rsidR="001620AD">
        <w:rPr>
          <w:rFonts w:ascii="Arial" w:hAnsi="Arial" w:cs="Arial"/>
          <w:lang w:eastAsia="en-AU"/>
        </w:rPr>
        <w:t xml:space="preserve"> and adjoining road reserve. </w:t>
      </w:r>
    </w:p>
    <w:p w14:paraId="0B3E9F01" w14:textId="77777777" w:rsidR="009D15E6" w:rsidRDefault="009D15E6" w:rsidP="00D44CDA">
      <w:pPr>
        <w:spacing w:after="0"/>
        <w:jc w:val="both"/>
        <w:rPr>
          <w:rFonts w:ascii="Arial" w:hAnsi="Arial" w:cs="Arial"/>
          <w:lang w:eastAsia="en-AU"/>
        </w:rPr>
      </w:pPr>
    </w:p>
    <w:p w14:paraId="5C3C0689" w14:textId="77777777" w:rsidR="00D44CDA" w:rsidRDefault="00D44CDA" w:rsidP="00FD3CA9">
      <w:pPr>
        <w:numPr>
          <w:ilvl w:val="1"/>
          <w:numId w:val="47"/>
        </w:numPr>
        <w:autoSpaceDE w:val="0"/>
        <w:autoSpaceDN w:val="0"/>
        <w:adjustRightInd w:val="0"/>
        <w:spacing w:after="0" w:line="240" w:lineRule="auto"/>
        <w:ind w:left="567" w:hanging="567"/>
        <w:rPr>
          <w:rFonts w:ascii="Arial" w:hAnsi="Arial" w:cs="Arial"/>
          <w:b/>
          <w:bCs/>
          <w:lang w:eastAsia="en-AU"/>
        </w:rPr>
      </w:pPr>
      <w:r>
        <w:rPr>
          <w:rFonts w:ascii="Arial" w:hAnsi="Arial" w:cs="Arial"/>
          <w:b/>
          <w:bCs/>
          <w:lang w:eastAsia="en-AU"/>
        </w:rPr>
        <w:t>The issues</w:t>
      </w:r>
    </w:p>
    <w:p w14:paraId="05D38DF7" w14:textId="77777777" w:rsidR="00D44CDA" w:rsidRDefault="00D44CDA" w:rsidP="00D44CDA">
      <w:pPr>
        <w:spacing w:after="0"/>
        <w:jc w:val="both"/>
        <w:rPr>
          <w:rFonts w:ascii="Arial" w:hAnsi="Arial" w:cs="Arial"/>
          <w:lang w:eastAsia="en-AU"/>
        </w:rPr>
      </w:pPr>
    </w:p>
    <w:p w14:paraId="77208295" w14:textId="2886DE8E" w:rsidR="00C43606" w:rsidRDefault="007658D7" w:rsidP="007658D7">
      <w:pPr>
        <w:spacing w:after="0"/>
        <w:jc w:val="both"/>
        <w:rPr>
          <w:rFonts w:ascii="Arial" w:hAnsi="Arial" w:cs="Arial"/>
          <w:lang w:eastAsia="en-AU"/>
        </w:rPr>
      </w:pPr>
      <w:r w:rsidRPr="00C43606">
        <w:rPr>
          <w:rFonts w:ascii="Arial" w:hAnsi="Arial" w:cs="Arial"/>
          <w:lang w:eastAsia="en-AU"/>
        </w:rPr>
        <w:t xml:space="preserve">The </w:t>
      </w:r>
      <w:r w:rsidR="00C43606">
        <w:rPr>
          <w:rFonts w:ascii="Arial" w:hAnsi="Arial" w:cs="Arial"/>
          <w:lang w:eastAsia="en-AU"/>
        </w:rPr>
        <w:t>main issues are identified as follows:</w:t>
      </w:r>
    </w:p>
    <w:p w14:paraId="23BF5A96" w14:textId="6BB07C44" w:rsidR="00C43606" w:rsidRPr="00C43606" w:rsidRDefault="00C43606" w:rsidP="00C43606">
      <w:pPr>
        <w:pStyle w:val="ListParagraph"/>
        <w:numPr>
          <w:ilvl w:val="0"/>
          <w:numId w:val="2"/>
        </w:numPr>
        <w:rPr>
          <w:rFonts w:ascii="Arial" w:hAnsi="Arial" w:cs="Arial"/>
          <w:lang w:eastAsia="en-AU"/>
        </w:rPr>
      </w:pPr>
      <w:r w:rsidRPr="00C43606">
        <w:rPr>
          <w:rFonts w:ascii="Arial" w:hAnsi="Arial" w:cs="Arial"/>
          <w:lang w:eastAsia="en-AU"/>
        </w:rPr>
        <w:t xml:space="preserve">Non-compliance with the Liverpool Local Environmental Plan (LLEP) 2008 - Clause 4.3 Height of Buildings. The building exceeds the </w:t>
      </w:r>
      <w:r w:rsidRPr="009D15E6">
        <w:rPr>
          <w:rFonts w:ascii="Arial" w:hAnsi="Arial" w:cs="Arial"/>
          <w:lang w:eastAsia="en-AU"/>
        </w:rPr>
        <w:t xml:space="preserve">15m height limit by </w:t>
      </w:r>
      <w:r w:rsidR="009D15E6" w:rsidRPr="009D15E6">
        <w:rPr>
          <w:rFonts w:ascii="Arial" w:hAnsi="Arial" w:cs="Arial"/>
          <w:lang w:eastAsia="en-AU"/>
        </w:rPr>
        <w:t>1</w:t>
      </w:r>
      <w:r w:rsidRPr="009D15E6">
        <w:rPr>
          <w:rFonts w:ascii="Arial" w:hAnsi="Arial" w:cs="Arial"/>
          <w:lang w:eastAsia="en-AU"/>
        </w:rPr>
        <w:t>.</w:t>
      </w:r>
      <w:r w:rsidR="009D15E6" w:rsidRPr="009D15E6">
        <w:rPr>
          <w:rFonts w:ascii="Arial" w:hAnsi="Arial" w:cs="Arial"/>
          <w:lang w:eastAsia="en-AU"/>
        </w:rPr>
        <w:t>63</w:t>
      </w:r>
      <w:r w:rsidRPr="009D15E6">
        <w:rPr>
          <w:rFonts w:ascii="Arial" w:hAnsi="Arial" w:cs="Arial"/>
          <w:lang w:eastAsia="en-AU"/>
        </w:rPr>
        <w:t>m</w:t>
      </w:r>
      <w:r w:rsidR="009D15E6">
        <w:rPr>
          <w:rFonts w:ascii="Arial" w:hAnsi="Arial" w:cs="Arial"/>
          <w:lang w:eastAsia="en-AU"/>
        </w:rPr>
        <w:t xml:space="preserve"> or 10%</w:t>
      </w:r>
      <w:r w:rsidRPr="00C43606">
        <w:rPr>
          <w:rFonts w:ascii="Arial" w:hAnsi="Arial" w:cs="Arial"/>
          <w:lang w:eastAsia="en-AU"/>
        </w:rPr>
        <w:t xml:space="preserve">. </w:t>
      </w:r>
      <w:r w:rsidR="0020796F">
        <w:rPr>
          <w:rFonts w:ascii="Arial" w:hAnsi="Arial" w:cs="Arial"/>
          <w:lang w:eastAsia="en-AU"/>
        </w:rPr>
        <w:t xml:space="preserve">This issue has been resolved by the applicant through the submission of a Clause 4.6 written variation request to </w:t>
      </w:r>
      <w:r w:rsidR="0020796F" w:rsidRPr="00CA5203">
        <w:rPr>
          <w:rFonts w:ascii="Arial" w:hAnsi="Arial" w:cs="Arial"/>
          <w:bCs/>
          <w:color w:val="000000"/>
          <w:lang w:eastAsia="en-AU"/>
        </w:rPr>
        <w:t>vary Clause 4.3 – height of buildings development standard</w:t>
      </w:r>
      <w:r w:rsidR="0020796F">
        <w:rPr>
          <w:rFonts w:ascii="Arial" w:hAnsi="Arial" w:cs="Arial"/>
          <w:lang w:eastAsia="en-AU"/>
        </w:rPr>
        <w:t>.</w:t>
      </w:r>
    </w:p>
    <w:p w14:paraId="0A39B48B" w14:textId="5529B746" w:rsidR="00C43606" w:rsidRDefault="00C43606" w:rsidP="007658D7">
      <w:pPr>
        <w:pStyle w:val="ListParagraph"/>
        <w:numPr>
          <w:ilvl w:val="0"/>
          <w:numId w:val="2"/>
        </w:numPr>
        <w:spacing w:after="0"/>
        <w:jc w:val="both"/>
        <w:rPr>
          <w:rFonts w:ascii="Arial" w:hAnsi="Arial" w:cs="Arial"/>
          <w:lang w:eastAsia="en-AU"/>
        </w:rPr>
      </w:pPr>
      <w:r>
        <w:rPr>
          <w:rFonts w:ascii="Arial" w:hAnsi="Arial" w:cs="Arial"/>
          <w:lang w:eastAsia="en-AU"/>
        </w:rPr>
        <w:t>Building separation on Level 4 at the northwest corner of the building where the ADG</w:t>
      </w:r>
      <w:r w:rsidR="00C01D4D">
        <w:rPr>
          <w:rFonts w:ascii="Arial" w:hAnsi="Arial" w:cs="Arial"/>
          <w:lang w:eastAsia="en-AU"/>
        </w:rPr>
        <w:t xml:space="preserve"> requires a separation of 9m to habitable rooms and balconies. The proposed building separation is 6m.</w:t>
      </w:r>
      <w:r w:rsidR="0020796F">
        <w:rPr>
          <w:rFonts w:ascii="Arial" w:hAnsi="Arial" w:cs="Arial"/>
          <w:lang w:eastAsia="en-AU"/>
        </w:rPr>
        <w:t xml:space="preserve"> A condition of consent has been imposed to ensure that the objective of the ADG requirement for separation is met by the proposed development.</w:t>
      </w:r>
    </w:p>
    <w:p w14:paraId="7641BD85" w14:textId="445E8682" w:rsidR="00C01D4D" w:rsidRDefault="00C01D4D" w:rsidP="007658D7">
      <w:pPr>
        <w:pStyle w:val="ListParagraph"/>
        <w:numPr>
          <w:ilvl w:val="0"/>
          <w:numId w:val="2"/>
        </w:numPr>
        <w:spacing w:after="0"/>
        <w:jc w:val="both"/>
        <w:rPr>
          <w:rFonts w:ascii="Arial" w:hAnsi="Arial" w:cs="Arial"/>
          <w:lang w:eastAsia="en-AU"/>
        </w:rPr>
      </w:pPr>
      <w:r>
        <w:rPr>
          <w:rFonts w:ascii="Arial" w:hAnsi="Arial" w:cs="Arial"/>
          <w:lang w:eastAsia="en-AU"/>
        </w:rPr>
        <w:t xml:space="preserve">Proposed </w:t>
      </w:r>
      <w:r w:rsidR="00500FDB" w:rsidRPr="00C01D4D">
        <w:rPr>
          <w:rFonts w:ascii="Arial" w:hAnsi="Arial" w:cs="Arial"/>
          <w:lang w:eastAsia="en-AU"/>
        </w:rPr>
        <w:t xml:space="preserve">stormwater </w:t>
      </w:r>
      <w:r w:rsidR="00116B31" w:rsidRPr="00C01D4D">
        <w:rPr>
          <w:rFonts w:ascii="Arial" w:hAnsi="Arial" w:cs="Arial"/>
          <w:lang w:eastAsia="en-AU"/>
        </w:rPr>
        <w:t xml:space="preserve">discharge to </w:t>
      </w:r>
      <w:r w:rsidR="0020796F">
        <w:rPr>
          <w:rFonts w:ascii="Arial" w:hAnsi="Arial" w:cs="Arial"/>
          <w:lang w:eastAsia="en-AU"/>
        </w:rPr>
        <w:t xml:space="preserve">TfNSW </w:t>
      </w:r>
      <w:r w:rsidR="00116B31" w:rsidRPr="00C01D4D">
        <w:rPr>
          <w:rFonts w:ascii="Arial" w:hAnsi="Arial" w:cs="Arial"/>
          <w:lang w:eastAsia="en-AU"/>
        </w:rPr>
        <w:t>property</w:t>
      </w:r>
      <w:r>
        <w:rPr>
          <w:rFonts w:ascii="Arial" w:hAnsi="Arial" w:cs="Arial"/>
          <w:lang w:eastAsia="en-AU"/>
        </w:rPr>
        <w:t xml:space="preserve"> was not supported</w:t>
      </w:r>
      <w:r w:rsidR="0020796F">
        <w:rPr>
          <w:rFonts w:ascii="Arial" w:hAnsi="Arial" w:cs="Arial"/>
          <w:lang w:eastAsia="en-AU"/>
        </w:rPr>
        <w:t xml:space="preserve">. The drainage scheme has been amended to discharge </w:t>
      </w:r>
      <w:r w:rsidR="00044BF8">
        <w:rPr>
          <w:rFonts w:ascii="Arial" w:hAnsi="Arial" w:cs="Arial"/>
          <w:lang w:eastAsia="en-AU"/>
        </w:rPr>
        <w:t xml:space="preserve">stormwater to the existing drainage infrastructure in Council </w:t>
      </w:r>
      <w:r w:rsidR="00EE22A9">
        <w:rPr>
          <w:rFonts w:ascii="Arial" w:hAnsi="Arial" w:cs="Arial"/>
          <w:lang w:eastAsia="en-AU"/>
        </w:rPr>
        <w:t xml:space="preserve">road </w:t>
      </w:r>
      <w:r w:rsidR="00044BF8">
        <w:rPr>
          <w:rFonts w:ascii="Arial" w:hAnsi="Arial" w:cs="Arial"/>
          <w:lang w:eastAsia="en-AU"/>
        </w:rPr>
        <w:t>reserve on Moore Street rather than road reserve of the Liverpool to Parramatta Transitway.</w:t>
      </w:r>
    </w:p>
    <w:p w14:paraId="2CEBB2DB" w14:textId="77777777" w:rsidR="00044BF8" w:rsidRDefault="00044BF8" w:rsidP="00C01D4D">
      <w:pPr>
        <w:spacing w:after="0"/>
        <w:jc w:val="both"/>
        <w:rPr>
          <w:rFonts w:ascii="Arial" w:hAnsi="Arial" w:cs="Arial"/>
          <w:lang w:eastAsia="en-AU"/>
        </w:rPr>
      </w:pPr>
    </w:p>
    <w:p w14:paraId="01396BB1" w14:textId="049A611D" w:rsidR="00D44CDA" w:rsidRDefault="00D44CDA" w:rsidP="00D44CDA">
      <w:pPr>
        <w:spacing w:after="0"/>
        <w:jc w:val="both"/>
        <w:rPr>
          <w:rFonts w:ascii="Arial" w:hAnsi="Arial" w:cs="Arial"/>
          <w:lang w:eastAsia="en-AU"/>
        </w:rPr>
      </w:pPr>
    </w:p>
    <w:p w14:paraId="318C4A49" w14:textId="77777777" w:rsidR="00494BC7" w:rsidRDefault="00494BC7" w:rsidP="00D44CDA">
      <w:pPr>
        <w:spacing w:after="0"/>
        <w:jc w:val="both"/>
        <w:rPr>
          <w:rFonts w:ascii="Arial" w:hAnsi="Arial" w:cs="Arial"/>
          <w:lang w:eastAsia="en-AU"/>
        </w:rPr>
      </w:pPr>
    </w:p>
    <w:p w14:paraId="12E51602" w14:textId="77777777" w:rsidR="00D44CDA" w:rsidRDefault="00D44CDA" w:rsidP="00FD3CA9">
      <w:pPr>
        <w:numPr>
          <w:ilvl w:val="1"/>
          <w:numId w:val="47"/>
        </w:numPr>
        <w:spacing w:after="0" w:line="240" w:lineRule="auto"/>
        <w:ind w:left="567" w:hanging="567"/>
        <w:jc w:val="both"/>
        <w:rPr>
          <w:rFonts w:ascii="Arial" w:hAnsi="Arial" w:cs="Arial"/>
          <w:b/>
          <w:lang w:eastAsia="en-AU"/>
        </w:rPr>
      </w:pPr>
      <w:r>
        <w:rPr>
          <w:rFonts w:ascii="Arial" w:hAnsi="Arial" w:cs="Arial"/>
          <w:b/>
          <w:lang w:eastAsia="en-AU"/>
        </w:rPr>
        <w:lastRenderedPageBreak/>
        <w:t>Exhibition of the proposal</w:t>
      </w:r>
    </w:p>
    <w:p w14:paraId="798A00BF" w14:textId="77777777" w:rsidR="00D44CDA" w:rsidRDefault="00D44CDA" w:rsidP="00D44CDA">
      <w:pPr>
        <w:spacing w:after="0"/>
        <w:jc w:val="both"/>
        <w:rPr>
          <w:rFonts w:ascii="Arial" w:hAnsi="Arial" w:cs="Arial"/>
          <w:lang w:eastAsia="en-AU"/>
        </w:rPr>
      </w:pPr>
    </w:p>
    <w:p w14:paraId="28F2367C" w14:textId="74431FD6" w:rsidR="00044BF8" w:rsidRDefault="00D44CDA" w:rsidP="00D44CDA">
      <w:pPr>
        <w:spacing w:after="0"/>
        <w:jc w:val="both"/>
        <w:rPr>
          <w:rFonts w:ascii="Arial" w:hAnsi="Arial" w:cs="Arial"/>
          <w:lang w:eastAsia="en-AU"/>
        </w:rPr>
      </w:pPr>
      <w:r>
        <w:rPr>
          <w:rFonts w:ascii="Arial" w:hAnsi="Arial" w:cs="Arial"/>
        </w:rPr>
        <w:t xml:space="preserve">The development application was </w:t>
      </w:r>
      <w:r w:rsidR="00F94796">
        <w:rPr>
          <w:rFonts w:ascii="Arial" w:hAnsi="Arial" w:cs="Arial"/>
        </w:rPr>
        <w:t xml:space="preserve">notified </w:t>
      </w:r>
      <w:r>
        <w:rPr>
          <w:rFonts w:ascii="Arial" w:hAnsi="Arial" w:cs="Arial"/>
        </w:rPr>
        <w:t xml:space="preserve">for </w:t>
      </w:r>
      <w:r w:rsidRPr="004B57D5">
        <w:rPr>
          <w:rFonts w:ascii="Arial" w:hAnsi="Arial" w:cs="Arial"/>
        </w:rPr>
        <w:t>14 days</w:t>
      </w:r>
      <w:r>
        <w:rPr>
          <w:rFonts w:ascii="Arial" w:hAnsi="Arial" w:cs="Arial"/>
        </w:rPr>
        <w:t xml:space="preserve"> between </w:t>
      </w:r>
      <w:r w:rsidR="00F94796" w:rsidRPr="00F94796">
        <w:rPr>
          <w:rFonts w:ascii="Arial" w:hAnsi="Arial" w:cs="Arial"/>
        </w:rPr>
        <w:t>21 February 2020 and 9 March 2020 in accordance with Liverpool Development Control Plan 2008 (LDCP 2008). One submission was received</w:t>
      </w:r>
      <w:r w:rsidR="00F94796">
        <w:rPr>
          <w:rFonts w:ascii="Arial" w:hAnsi="Arial" w:cs="Arial"/>
        </w:rPr>
        <w:t xml:space="preserve">. </w:t>
      </w:r>
      <w:r w:rsidR="00044BF8">
        <w:rPr>
          <w:rFonts w:ascii="Arial" w:hAnsi="Arial" w:cs="Arial"/>
        </w:rPr>
        <w:t>The matters raised are considered to be satisfactorily addressed by the applicant.</w:t>
      </w:r>
      <w:r w:rsidR="00044BF8" w:rsidRPr="00044BF8">
        <w:rPr>
          <w:rFonts w:ascii="Arial" w:hAnsi="Arial" w:cs="Arial"/>
        </w:rPr>
        <w:t xml:space="preserve"> </w:t>
      </w:r>
      <w:r w:rsidR="00044BF8">
        <w:rPr>
          <w:rFonts w:ascii="Arial" w:hAnsi="Arial" w:cs="Arial"/>
        </w:rPr>
        <w:t>The details are discussed further in the report.</w:t>
      </w:r>
    </w:p>
    <w:p w14:paraId="61C30487" w14:textId="77777777" w:rsidR="00044BF8" w:rsidRDefault="00044BF8" w:rsidP="00D44CDA">
      <w:pPr>
        <w:spacing w:after="0"/>
        <w:jc w:val="both"/>
        <w:rPr>
          <w:rFonts w:ascii="Arial" w:hAnsi="Arial" w:cs="Arial"/>
          <w:lang w:eastAsia="en-AU"/>
        </w:rPr>
      </w:pPr>
    </w:p>
    <w:p w14:paraId="08B067AA" w14:textId="77777777" w:rsidR="00D44CDA" w:rsidRDefault="00D44CDA" w:rsidP="00FD3CA9">
      <w:pPr>
        <w:numPr>
          <w:ilvl w:val="1"/>
          <w:numId w:val="47"/>
        </w:numPr>
        <w:spacing w:after="0" w:line="240" w:lineRule="auto"/>
        <w:ind w:left="567" w:hanging="567"/>
        <w:jc w:val="both"/>
        <w:rPr>
          <w:rFonts w:ascii="Arial" w:hAnsi="Arial" w:cs="Arial"/>
          <w:b/>
          <w:lang w:eastAsia="en-AU"/>
        </w:rPr>
      </w:pPr>
      <w:r>
        <w:rPr>
          <w:rFonts w:ascii="Arial" w:hAnsi="Arial" w:cs="Arial"/>
          <w:b/>
          <w:lang w:eastAsia="en-AU"/>
        </w:rPr>
        <w:t>Conclusion</w:t>
      </w:r>
    </w:p>
    <w:p w14:paraId="7285A9EA" w14:textId="77777777" w:rsidR="00D44CDA" w:rsidRDefault="00D44CDA" w:rsidP="00D44CDA">
      <w:pPr>
        <w:spacing w:after="0"/>
        <w:jc w:val="both"/>
        <w:rPr>
          <w:rFonts w:ascii="Arial" w:hAnsi="Arial" w:cs="Arial"/>
          <w:lang w:eastAsia="en-AU"/>
        </w:rPr>
      </w:pPr>
    </w:p>
    <w:p w14:paraId="0CD468F4" w14:textId="74115DA9" w:rsidR="00D44CDA" w:rsidRDefault="00D44CDA" w:rsidP="00D44CDA">
      <w:pPr>
        <w:spacing w:after="0"/>
        <w:jc w:val="both"/>
        <w:rPr>
          <w:rFonts w:ascii="Arial" w:hAnsi="Arial" w:cs="Arial"/>
          <w:lang w:eastAsia="en-AU"/>
        </w:rPr>
      </w:pPr>
      <w:r w:rsidRPr="00F14656">
        <w:rPr>
          <w:rFonts w:ascii="Arial" w:hAnsi="Arial" w:cs="Arial"/>
          <w:lang w:eastAsia="en-AU"/>
        </w:rPr>
        <w:t xml:space="preserve">The application has been assessed pursuant to the provisions of the Environmental Planning and Assessment Act 1979. </w:t>
      </w:r>
      <w:r w:rsidR="00FF058E" w:rsidRPr="009525EB">
        <w:rPr>
          <w:rFonts w:ascii="Arial" w:hAnsi="Arial" w:cs="Arial"/>
          <w:lang w:eastAsia="en-AU"/>
        </w:rPr>
        <w:t xml:space="preserve">Based on the assessment of the application and the </w:t>
      </w:r>
      <w:r w:rsidR="00FF058E">
        <w:rPr>
          <w:rFonts w:ascii="Arial" w:hAnsi="Arial" w:cs="Arial"/>
          <w:lang w:eastAsia="en-AU"/>
        </w:rPr>
        <w:t xml:space="preserve">additional information and amendments made </w:t>
      </w:r>
      <w:r w:rsidR="00FF058E" w:rsidRPr="009525EB">
        <w:rPr>
          <w:rFonts w:ascii="Arial" w:hAnsi="Arial" w:cs="Arial"/>
          <w:lang w:eastAsia="en-AU"/>
        </w:rPr>
        <w:t>by the applicant, it is recommended that the DA be approved, subject to the recommended conditions of consent</w:t>
      </w:r>
    </w:p>
    <w:p w14:paraId="4BCAFE54" w14:textId="77777777" w:rsidR="00D44CDA" w:rsidRDefault="00D44CDA" w:rsidP="00D44CDA">
      <w:pPr>
        <w:spacing w:after="0"/>
        <w:jc w:val="both"/>
        <w:rPr>
          <w:rFonts w:ascii="Arial" w:hAnsi="Arial" w:cs="Arial"/>
          <w:lang w:eastAsia="en-AU"/>
        </w:rPr>
      </w:pPr>
    </w:p>
    <w:p w14:paraId="458BC45E" w14:textId="7AD2F8BD" w:rsidR="00D44CDA" w:rsidRPr="00991B38" w:rsidRDefault="00D44CDA" w:rsidP="00FD3CA9">
      <w:pPr>
        <w:pStyle w:val="ListParagraph"/>
        <w:numPr>
          <w:ilvl w:val="0"/>
          <w:numId w:val="47"/>
        </w:numPr>
        <w:spacing w:after="0"/>
        <w:ind w:left="567" w:hanging="567"/>
        <w:jc w:val="both"/>
        <w:rPr>
          <w:rFonts w:ascii="Arial" w:hAnsi="Arial" w:cs="Arial"/>
          <w:b/>
          <w:lang w:eastAsia="en-AU"/>
        </w:rPr>
      </w:pPr>
      <w:r w:rsidRPr="00991B38">
        <w:rPr>
          <w:rFonts w:ascii="Arial" w:hAnsi="Arial" w:cs="Arial"/>
          <w:b/>
          <w:lang w:eastAsia="en-AU"/>
        </w:rPr>
        <w:t xml:space="preserve">SITE DESCRIPTION AND LOCALITY </w:t>
      </w:r>
    </w:p>
    <w:p w14:paraId="1DF91A8D" w14:textId="77777777" w:rsidR="00D44CDA" w:rsidRDefault="00D44CDA" w:rsidP="00D44CDA">
      <w:pPr>
        <w:spacing w:after="0"/>
        <w:jc w:val="both"/>
        <w:rPr>
          <w:rFonts w:ascii="Arial" w:hAnsi="Arial" w:cs="Arial"/>
          <w:b/>
          <w:lang w:eastAsia="en-AU"/>
        </w:rPr>
      </w:pPr>
    </w:p>
    <w:p w14:paraId="787C42E0" w14:textId="77777777" w:rsidR="00D44CDA" w:rsidRDefault="00D44CDA" w:rsidP="00FD3CA9">
      <w:pPr>
        <w:numPr>
          <w:ilvl w:val="1"/>
          <w:numId w:val="47"/>
        </w:numPr>
        <w:spacing w:after="0" w:line="240" w:lineRule="auto"/>
        <w:ind w:left="567" w:hanging="567"/>
        <w:jc w:val="both"/>
        <w:rPr>
          <w:rFonts w:ascii="Arial" w:hAnsi="Arial" w:cs="Arial"/>
          <w:b/>
          <w:lang w:eastAsia="en-AU"/>
        </w:rPr>
      </w:pPr>
      <w:r>
        <w:rPr>
          <w:rFonts w:ascii="Arial" w:hAnsi="Arial" w:cs="Arial"/>
          <w:b/>
          <w:lang w:eastAsia="en-AU"/>
        </w:rPr>
        <w:t xml:space="preserve">The site </w:t>
      </w:r>
    </w:p>
    <w:p w14:paraId="521E794B" w14:textId="77777777" w:rsidR="00D44CDA" w:rsidRPr="0016294F" w:rsidRDefault="00D44CDA" w:rsidP="00D44CDA">
      <w:pPr>
        <w:spacing w:after="0"/>
        <w:jc w:val="both"/>
        <w:rPr>
          <w:rFonts w:ascii="Arial" w:hAnsi="Arial" w:cs="Arial"/>
          <w:b/>
          <w:sz w:val="16"/>
          <w:szCs w:val="16"/>
        </w:rPr>
      </w:pPr>
    </w:p>
    <w:p w14:paraId="4F301F39" w14:textId="4E294FB3" w:rsidR="00F94796" w:rsidRPr="00F94796" w:rsidRDefault="00DB4939" w:rsidP="00F94796">
      <w:pPr>
        <w:spacing w:after="0"/>
        <w:jc w:val="both"/>
        <w:rPr>
          <w:rFonts w:ascii="Arial" w:hAnsi="Arial" w:cs="Arial"/>
        </w:rPr>
      </w:pPr>
      <w:r>
        <w:rPr>
          <w:rFonts w:ascii="Arial" w:hAnsi="Arial" w:cs="Arial"/>
          <w:b/>
          <w:noProof/>
          <w:lang w:eastAsia="en-AU"/>
        </w:rPr>
        <mc:AlternateContent>
          <mc:Choice Requires="wps">
            <w:drawing>
              <wp:anchor distT="0" distB="0" distL="114300" distR="114300" simplePos="0" relativeHeight="251686400" behindDoc="0" locked="0" layoutInCell="1" allowOverlap="1" wp14:anchorId="5B6DA88D" wp14:editId="1AAEBB78">
                <wp:simplePos x="0" y="0"/>
                <wp:positionH relativeFrom="column">
                  <wp:posOffset>2730500</wp:posOffset>
                </wp:positionH>
                <wp:positionV relativeFrom="paragraph">
                  <wp:posOffset>1822450</wp:posOffset>
                </wp:positionV>
                <wp:extent cx="385445" cy="190500"/>
                <wp:effectExtent l="0" t="0" r="14605" b="19050"/>
                <wp:wrapNone/>
                <wp:docPr id="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0500"/>
                        </a:xfrm>
                        <a:prstGeom prst="rect">
                          <a:avLst/>
                        </a:prstGeom>
                        <a:solidFill>
                          <a:srgbClr val="FFFFFF"/>
                        </a:solidFill>
                        <a:ln w="9525">
                          <a:solidFill>
                            <a:srgbClr val="000000"/>
                          </a:solidFill>
                          <a:miter lim="800000"/>
                          <a:headEnd/>
                          <a:tailEnd/>
                        </a:ln>
                      </wps:spPr>
                      <wps:txbx>
                        <w:txbxContent>
                          <w:p w14:paraId="3C9AB735" w14:textId="77777777" w:rsidR="009F2B08" w:rsidRPr="00BF6BFF" w:rsidRDefault="009F2B08" w:rsidP="00382C8B">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DA88D" id="_x0000_t202" coordsize="21600,21600" o:spt="202" path="m,l,21600r21600,l21600,xe">
                <v:stroke joinstyle="miter"/>
                <v:path gradientshapeok="t" o:connecttype="rect"/>
              </v:shapetype>
              <v:shape id="Text Box 52" o:spid="_x0000_s1026" type="#_x0000_t202" style="position:absolute;left:0;text-align:left;margin-left:215pt;margin-top:143.5pt;width:30.35pt;height: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">
                <v:textbox inset=".5mm,.3mm,.5mm,.3mm">
                  <w:txbxContent>
                    <w:p w14:paraId="3C9AB735" w14:textId="77777777" w:rsidR="009F2B08" w:rsidRPr="00BF6BFF" w:rsidRDefault="009F2B08" w:rsidP="00382C8B">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v:textbox>
              </v:shape>
            </w:pict>
          </mc:Fallback>
        </mc:AlternateContent>
      </w:r>
      <w:r>
        <w:rPr>
          <w:rFonts w:ascii="Arial" w:hAnsi="Arial" w:cs="Arial"/>
          <w:noProof/>
        </w:rPr>
        <mc:AlternateContent>
          <mc:Choice Requires="wps">
            <w:drawing>
              <wp:anchor distT="0" distB="0" distL="114300" distR="114300" simplePos="0" relativeHeight="251684352" behindDoc="0" locked="0" layoutInCell="1" allowOverlap="1" wp14:anchorId="5D7E9466" wp14:editId="26DBAEBF">
                <wp:simplePos x="0" y="0"/>
                <wp:positionH relativeFrom="column">
                  <wp:posOffset>752475</wp:posOffset>
                </wp:positionH>
                <wp:positionV relativeFrom="paragraph">
                  <wp:posOffset>974725</wp:posOffset>
                </wp:positionV>
                <wp:extent cx="4210050" cy="2047875"/>
                <wp:effectExtent l="38100" t="38100" r="57150" b="66675"/>
                <wp:wrapNone/>
                <wp:docPr id="43" name="Freeform: Shape 43"/>
                <wp:cNvGraphicFramePr/>
                <a:graphic xmlns:a="http://schemas.openxmlformats.org/drawingml/2006/main">
                  <a:graphicData uri="http://schemas.microsoft.com/office/word/2010/wordprocessingShape">
                    <wps:wsp>
                      <wps:cNvSpPr/>
                      <wps:spPr>
                        <a:xfrm>
                          <a:off x="0" y="0"/>
                          <a:ext cx="4210050" cy="2047875"/>
                        </a:xfrm>
                        <a:custGeom>
                          <a:avLst/>
                          <a:gdLst>
                            <a:gd name="connsiteX0" fmla="*/ 561975 w 5772150"/>
                            <a:gd name="connsiteY0" fmla="*/ 0 h 2047875"/>
                            <a:gd name="connsiteX1" fmla="*/ 2457450 w 5772150"/>
                            <a:gd name="connsiteY1" fmla="*/ 266700 h 2047875"/>
                            <a:gd name="connsiteX2" fmla="*/ 5772150 w 5772150"/>
                            <a:gd name="connsiteY2" fmla="*/ 1619250 h 2047875"/>
                            <a:gd name="connsiteX3" fmla="*/ 4029075 w 5772150"/>
                            <a:gd name="connsiteY3" fmla="*/ 1990725 h 2047875"/>
                            <a:gd name="connsiteX4" fmla="*/ 3914775 w 5772150"/>
                            <a:gd name="connsiteY4" fmla="*/ 2047875 h 2047875"/>
                            <a:gd name="connsiteX5" fmla="*/ 2524125 w 5772150"/>
                            <a:gd name="connsiteY5" fmla="*/ 1866900 h 2047875"/>
                            <a:gd name="connsiteX6" fmla="*/ 76200 w 5772150"/>
                            <a:gd name="connsiteY6" fmla="*/ 1085850 h 2047875"/>
                            <a:gd name="connsiteX7" fmla="*/ 0 w 5772150"/>
                            <a:gd name="connsiteY7" fmla="*/ 838200 h 2047875"/>
                            <a:gd name="connsiteX8" fmla="*/ 561975 w 5772150"/>
                            <a:gd name="connsiteY8" fmla="*/ 0 h 2047875"/>
                            <a:gd name="connsiteX0" fmla="*/ 561975 w 4210050"/>
                            <a:gd name="connsiteY0" fmla="*/ 0 h 2047875"/>
                            <a:gd name="connsiteX1" fmla="*/ 2457450 w 4210050"/>
                            <a:gd name="connsiteY1" fmla="*/ 266700 h 2047875"/>
                            <a:gd name="connsiteX2" fmla="*/ 4210050 w 4210050"/>
                            <a:gd name="connsiteY2" fmla="*/ 8382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 name="connsiteX0" fmla="*/ 561975 w 4210050"/>
                            <a:gd name="connsiteY0" fmla="*/ 0 h 2047875"/>
                            <a:gd name="connsiteX1" fmla="*/ 2457450 w 4210050"/>
                            <a:gd name="connsiteY1" fmla="*/ 219075 h 2047875"/>
                            <a:gd name="connsiteX2" fmla="*/ 4210050 w 4210050"/>
                            <a:gd name="connsiteY2" fmla="*/ 8382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 name="connsiteX0" fmla="*/ 561975 w 4210050"/>
                            <a:gd name="connsiteY0" fmla="*/ 0 h 2047875"/>
                            <a:gd name="connsiteX1" fmla="*/ 2457450 w 4210050"/>
                            <a:gd name="connsiteY1" fmla="*/ 219075 h 2047875"/>
                            <a:gd name="connsiteX2" fmla="*/ 4210050 w 4210050"/>
                            <a:gd name="connsiteY2" fmla="*/ 7620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0050" h="2047875">
                              <a:moveTo>
                                <a:pt x="561975" y="0"/>
                              </a:moveTo>
                              <a:lnTo>
                                <a:pt x="2457450" y="219075"/>
                              </a:lnTo>
                              <a:lnTo>
                                <a:pt x="4210050" y="762000"/>
                              </a:lnTo>
                              <a:lnTo>
                                <a:pt x="4029075" y="1990725"/>
                              </a:lnTo>
                              <a:lnTo>
                                <a:pt x="3914775" y="2047875"/>
                              </a:lnTo>
                              <a:lnTo>
                                <a:pt x="2524125" y="1866900"/>
                              </a:lnTo>
                              <a:lnTo>
                                <a:pt x="76200" y="1085850"/>
                              </a:lnTo>
                              <a:lnTo>
                                <a:pt x="0" y="838200"/>
                              </a:lnTo>
                              <a:lnTo>
                                <a:pt x="561975" y="0"/>
                              </a:lnTo>
                              <a:close/>
                            </a:path>
                          </a:pathLst>
                        </a:custGeom>
                        <a:noFill/>
                        <a:ln w="635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1C8D2DD" id="Freeform: Shape 43" o:spid="_x0000_s1026" style="position:absolute;margin-left:59.25pt;margin-top:76.75pt;width:331.5pt;height:161.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10050,204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" path="m561975,l2457450,219075,4210050,762000,4029075,1990725r-114300,57150l2524125,1866900,76200,1085850,,838200,561975,xe" filled="f" strokecolor="red" strokeweight="5pt">
                <v:stroke dashstyle="3 1" joinstyle="miter"/>
                <v:path arrowok="t" o:connecttype="custom" o:connectlocs="561975,0;2457450,219075;4210050,762000;4029075,1990725;3914775,2047875;2524125,1866900;76200,1085850;0,838200;561975,0" o:connectangles="0,0,0,0,0,0,0,0,0"/>
              </v:shape>
            </w:pict>
          </mc:Fallback>
        </mc:AlternateContent>
      </w:r>
      <w:r w:rsidR="00F94796">
        <w:rPr>
          <w:rFonts w:ascii="Arial" w:hAnsi="Arial" w:cs="Arial"/>
          <w:noProof/>
        </w:rPr>
        <w:drawing>
          <wp:anchor distT="0" distB="0" distL="114300" distR="114300" simplePos="0" relativeHeight="251683328" behindDoc="1" locked="0" layoutInCell="1" allowOverlap="1" wp14:anchorId="63DDB088" wp14:editId="5378E26C">
            <wp:simplePos x="0" y="0"/>
            <wp:positionH relativeFrom="column">
              <wp:posOffset>0</wp:posOffset>
            </wp:positionH>
            <wp:positionV relativeFrom="paragraph">
              <wp:posOffset>498475</wp:posOffset>
            </wp:positionV>
            <wp:extent cx="5716905" cy="34201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3420110"/>
                    </a:xfrm>
                    <a:prstGeom prst="rect">
                      <a:avLst/>
                    </a:prstGeom>
                    <a:noFill/>
                  </pic:spPr>
                </pic:pic>
              </a:graphicData>
            </a:graphic>
          </wp:anchor>
        </w:drawing>
      </w:r>
      <w:r w:rsidR="00F94796">
        <w:rPr>
          <w:rFonts w:cs="Arial"/>
          <w:b/>
          <w:noProof/>
          <w:lang w:eastAsia="en-AU"/>
        </w:rPr>
        <mc:AlternateContent>
          <mc:Choice Requires="wps">
            <w:drawing>
              <wp:anchor distT="0" distB="0" distL="114300" distR="114300" simplePos="0" relativeHeight="251668992" behindDoc="0" locked="0" layoutInCell="1" allowOverlap="1" wp14:anchorId="556522C0" wp14:editId="60EBEA50">
                <wp:simplePos x="0" y="0"/>
                <wp:positionH relativeFrom="column">
                  <wp:posOffset>2733675</wp:posOffset>
                </wp:positionH>
                <wp:positionV relativeFrom="paragraph">
                  <wp:posOffset>2066925</wp:posOffset>
                </wp:positionV>
                <wp:extent cx="385445" cy="190500"/>
                <wp:effectExtent l="0" t="0" r="14605" b="1905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0500"/>
                        </a:xfrm>
                        <a:prstGeom prst="rect">
                          <a:avLst/>
                        </a:prstGeom>
                        <a:solidFill>
                          <a:srgbClr val="FFFFFF"/>
                        </a:solidFill>
                        <a:ln w="9525">
                          <a:solidFill>
                            <a:srgbClr val="000000"/>
                          </a:solidFill>
                          <a:miter lim="800000"/>
                          <a:headEnd/>
                          <a:tailEnd/>
                        </a:ln>
                      </wps:spPr>
                      <wps:txbx>
                        <w:txbxContent>
                          <w:p w14:paraId="7F6BFAF9" w14:textId="77777777" w:rsidR="009F2B08" w:rsidRPr="00BF6BFF" w:rsidRDefault="009F2B08" w:rsidP="007A4F52">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22C0" id="_x0000_s1027" type="#_x0000_t202" style="position:absolute;left:0;text-align:left;margin-left:215.25pt;margin-top:162.75pt;width:30.3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">
                <v:textbox inset=".5mm,.3mm,.5mm,.3mm">
                  <w:txbxContent>
                    <w:p w14:paraId="7F6BFAF9" w14:textId="77777777" w:rsidR="009F2B08" w:rsidRPr="00BF6BFF" w:rsidRDefault="009F2B08" w:rsidP="007A4F52">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v:textbox>
              </v:shape>
            </w:pict>
          </mc:Fallback>
        </mc:AlternateContent>
      </w:r>
      <w:r w:rsidR="00D44CDA" w:rsidRPr="00157066">
        <w:rPr>
          <w:rFonts w:ascii="Arial" w:hAnsi="Arial" w:cs="Arial"/>
        </w:rPr>
        <w:t xml:space="preserve">The subject site is identified as </w:t>
      </w:r>
      <w:r w:rsidRPr="00DB4939">
        <w:rPr>
          <w:rFonts w:ascii="Arial" w:hAnsi="Arial" w:cs="Arial"/>
        </w:rPr>
        <w:t>Lot 57, 58, 59, 60, 61 DP 35980 or 1 – 9 Anderson Avenue, Liverpool</w:t>
      </w:r>
      <w:r w:rsidR="00D44CDA" w:rsidRPr="00157066">
        <w:rPr>
          <w:rFonts w:ascii="Arial" w:hAnsi="Arial" w:cs="Arial"/>
        </w:rPr>
        <w:t>. A</w:t>
      </w:r>
      <w:r w:rsidR="001B21C6">
        <w:rPr>
          <w:rFonts w:ascii="Arial" w:hAnsi="Arial" w:cs="Arial"/>
        </w:rPr>
        <w:t xml:space="preserve">n aerial image </w:t>
      </w:r>
      <w:r w:rsidR="00D44CDA">
        <w:rPr>
          <w:rFonts w:ascii="Arial" w:hAnsi="Arial" w:cs="Arial"/>
        </w:rPr>
        <w:t xml:space="preserve">of </w:t>
      </w:r>
      <w:r w:rsidR="00D44CDA" w:rsidRPr="00157066">
        <w:rPr>
          <w:rFonts w:ascii="Arial" w:hAnsi="Arial" w:cs="Arial"/>
        </w:rPr>
        <w:t>the subject site is provided belo</w:t>
      </w:r>
      <w:r w:rsidR="00F94796">
        <w:rPr>
          <w:rFonts w:ascii="Arial" w:hAnsi="Arial" w:cs="Arial"/>
        </w:rPr>
        <w:t>w.</w:t>
      </w:r>
    </w:p>
    <w:p w14:paraId="2671C300" w14:textId="1D93EAEF" w:rsidR="00D44CDA" w:rsidRPr="00F34FA3" w:rsidRDefault="00D44CDA" w:rsidP="00044BF8">
      <w:pPr>
        <w:pStyle w:val="BodyText2"/>
        <w:spacing w:after="0" w:line="240" w:lineRule="auto"/>
        <w:ind w:right="176"/>
        <w:jc w:val="both"/>
        <w:rPr>
          <w:sz w:val="20"/>
          <w:szCs w:val="20"/>
          <w:lang w:val="en-AU"/>
        </w:rPr>
      </w:pPr>
      <w:r w:rsidRPr="00F34FA3">
        <w:rPr>
          <w:b/>
          <w:sz w:val="20"/>
          <w:szCs w:val="20"/>
          <w:lang w:val="en-AU" w:eastAsia="en-AU"/>
        </w:rPr>
        <w:t>Figure 1</w:t>
      </w:r>
      <w:r w:rsidRPr="00F34FA3">
        <w:rPr>
          <w:sz w:val="20"/>
          <w:szCs w:val="20"/>
          <w:lang w:val="en-AU" w:eastAsia="en-AU"/>
        </w:rPr>
        <w:t xml:space="preserve"> – </w:t>
      </w:r>
      <w:r w:rsidR="0090752A" w:rsidRPr="00F34FA3">
        <w:rPr>
          <w:sz w:val="20"/>
          <w:szCs w:val="20"/>
          <w:lang w:val="en-AU"/>
        </w:rPr>
        <w:t>Aerial photo</w:t>
      </w:r>
      <w:r w:rsidRPr="00F34FA3">
        <w:rPr>
          <w:sz w:val="20"/>
          <w:szCs w:val="20"/>
          <w:lang w:val="en-AU"/>
        </w:rPr>
        <w:t xml:space="preserve"> of the site (Source: </w:t>
      </w:r>
      <w:r w:rsidR="00B45D2E" w:rsidRPr="00F34FA3">
        <w:rPr>
          <w:i/>
          <w:sz w:val="20"/>
          <w:szCs w:val="20"/>
          <w:lang w:val="en-AU"/>
        </w:rPr>
        <w:t>N</w:t>
      </w:r>
      <w:r w:rsidR="001157CD" w:rsidRPr="00F34FA3">
        <w:rPr>
          <w:i/>
          <w:sz w:val="20"/>
          <w:szCs w:val="20"/>
          <w:lang w:val="en-AU"/>
        </w:rPr>
        <w:t>e</w:t>
      </w:r>
      <w:r w:rsidR="00B45D2E" w:rsidRPr="00F34FA3">
        <w:rPr>
          <w:i/>
          <w:sz w:val="20"/>
          <w:szCs w:val="20"/>
          <w:lang w:val="en-AU"/>
        </w:rPr>
        <w:t>armap</w:t>
      </w:r>
      <w:r w:rsidRPr="00F34FA3">
        <w:rPr>
          <w:sz w:val="20"/>
          <w:szCs w:val="20"/>
          <w:lang w:val="en-AU"/>
        </w:rPr>
        <w:t>)</w:t>
      </w:r>
    </w:p>
    <w:p w14:paraId="27EC979B" w14:textId="78C41804" w:rsidR="0090752A" w:rsidRPr="005E6531" w:rsidRDefault="0090752A" w:rsidP="00044BF8">
      <w:pPr>
        <w:pStyle w:val="BodyText2"/>
        <w:spacing w:after="0" w:line="240" w:lineRule="auto"/>
        <w:ind w:left="567" w:right="176"/>
        <w:jc w:val="both"/>
        <w:rPr>
          <w:sz w:val="20"/>
          <w:szCs w:val="20"/>
          <w:lang w:val="en-AU"/>
        </w:rPr>
      </w:pPr>
    </w:p>
    <w:p w14:paraId="2185FE76" w14:textId="1F255240" w:rsidR="00BF342F" w:rsidRDefault="00D44CDA" w:rsidP="00044BF8">
      <w:pPr>
        <w:spacing w:after="0" w:line="240" w:lineRule="auto"/>
        <w:jc w:val="both"/>
        <w:rPr>
          <w:rFonts w:ascii="Arial" w:hAnsi="Arial" w:cs="Arial"/>
        </w:rPr>
      </w:pPr>
      <w:bookmarkStart w:id="2" w:name="_Hlk43742432"/>
      <w:r w:rsidRPr="00432F4C">
        <w:rPr>
          <w:rFonts w:ascii="Arial" w:hAnsi="Arial" w:cs="Arial"/>
        </w:rPr>
        <w:t xml:space="preserve">The site </w:t>
      </w:r>
      <w:r>
        <w:rPr>
          <w:rFonts w:ascii="Arial" w:hAnsi="Arial" w:cs="Arial"/>
        </w:rPr>
        <w:t xml:space="preserve">is </w:t>
      </w:r>
      <w:r w:rsidR="00BF342F">
        <w:rPr>
          <w:rFonts w:ascii="Arial" w:hAnsi="Arial" w:cs="Arial"/>
        </w:rPr>
        <w:t>irregular i</w:t>
      </w:r>
      <w:r w:rsidR="00EE22A9">
        <w:rPr>
          <w:rFonts w:ascii="Arial" w:hAnsi="Arial" w:cs="Arial"/>
        </w:rPr>
        <w:t>n</w:t>
      </w:r>
      <w:r w:rsidR="00BF342F">
        <w:rPr>
          <w:rFonts w:ascii="Arial" w:hAnsi="Arial" w:cs="Arial"/>
        </w:rPr>
        <w:t xml:space="preserve"> shape </w:t>
      </w:r>
      <w:r w:rsidR="00044BF8">
        <w:rPr>
          <w:rFonts w:ascii="Arial" w:hAnsi="Arial" w:cs="Arial"/>
        </w:rPr>
        <w:t>and is an amalgam of</w:t>
      </w:r>
      <w:r>
        <w:rPr>
          <w:rFonts w:ascii="Arial" w:hAnsi="Arial" w:cs="Arial"/>
        </w:rPr>
        <w:t xml:space="preserve"> </w:t>
      </w:r>
      <w:r w:rsidR="00DB4939">
        <w:rPr>
          <w:rFonts w:ascii="Arial" w:hAnsi="Arial" w:cs="Arial"/>
        </w:rPr>
        <w:t xml:space="preserve">five (5) </w:t>
      </w:r>
      <w:r w:rsidR="00BF342F">
        <w:rPr>
          <w:rFonts w:ascii="Arial" w:hAnsi="Arial" w:cs="Arial"/>
        </w:rPr>
        <w:t xml:space="preserve">regular residential </w:t>
      </w:r>
      <w:r>
        <w:rPr>
          <w:rFonts w:ascii="Arial" w:hAnsi="Arial" w:cs="Arial"/>
        </w:rPr>
        <w:t xml:space="preserve">lots </w:t>
      </w:r>
      <w:r w:rsidR="00BF342F">
        <w:rPr>
          <w:rFonts w:ascii="Arial" w:hAnsi="Arial" w:cs="Arial"/>
        </w:rPr>
        <w:t xml:space="preserve">that now encompass </w:t>
      </w:r>
      <w:r>
        <w:rPr>
          <w:rFonts w:ascii="Arial" w:hAnsi="Arial" w:cs="Arial"/>
        </w:rPr>
        <w:t xml:space="preserve">a total combined land </w:t>
      </w:r>
      <w:r w:rsidRPr="00432F4C">
        <w:rPr>
          <w:rFonts w:ascii="Arial" w:hAnsi="Arial" w:cs="Arial"/>
        </w:rPr>
        <w:t xml:space="preserve">area </w:t>
      </w:r>
      <w:r>
        <w:rPr>
          <w:rFonts w:ascii="Arial" w:hAnsi="Arial" w:cs="Arial"/>
        </w:rPr>
        <w:t>of</w:t>
      </w:r>
      <w:r w:rsidRPr="00432F4C">
        <w:rPr>
          <w:rFonts w:ascii="Arial" w:hAnsi="Arial" w:cs="Arial"/>
        </w:rPr>
        <w:t xml:space="preserve"> </w:t>
      </w:r>
      <w:r w:rsidR="00DB4939" w:rsidRPr="00DB4939">
        <w:rPr>
          <w:rFonts w:ascii="Arial" w:hAnsi="Arial" w:cs="Arial"/>
          <w:lang w:eastAsia="en-AU"/>
        </w:rPr>
        <w:t>3,347.6m</w:t>
      </w:r>
      <w:r w:rsidRPr="00432F4C">
        <w:rPr>
          <w:rFonts w:ascii="Arial" w:hAnsi="Arial" w:cs="Arial"/>
          <w:vertAlign w:val="superscript"/>
          <w:lang w:eastAsia="en-AU"/>
        </w:rPr>
        <w:t>2</w:t>
      </w:r>
      <w:r w:rsidR="00044BF8">
        <w:rPr>
          <w:rFonts w:ascii="Arial" w:hAnsi="Arial" w:cs="Arial"/>
          <w:lang w:eastAsia="en-AU"/>
        </w:rPr>
        <w:t xml:space="preserve">, </w:t>
      </w:r>
      <w:r w:rsidR="00311917">
        <w:rPr>
          <w:rFonts w:ascii="Arial" w:hAnsi="Arial" w:cs="Arial"/>
          <w:lang w:eastAsia="en-AU"/>
        </w:rPr>
        <w:t xml:space="preserve">approximately </w:t>
      </w:r>
      <w:r w:rsidR="00BF342F">
        <w:rPr>
          <w:rFonts w:ascii="Arial" w:hAnsi="Arial" w:cs="Arial"/>
          <w:lang w:eastAsia="en-AU"/>
        </w:rPr>
        <w:t xml:space="preserve">a third of </w:t>
      </w:r>
      <w:r w:rsidR="00311917">
        <w:rPr>
          <w:rFonts w:ascii="Arial" w:hAnsi="Arial" w:cs="Arial"/>
          <w:lang w:eastAsia="en-AU"/>
        </w:rPr>
        <w:t>entire block.</w:t>
      </w:r>
      <w:bookmarkEnd w:id="2"/>
      <w:r w:rsidR="00BF342F">
        <w:rPr>
          <w:rFonts w:ascii="Arial" w:hAnsi="Arial" w:cs="Arial"/>
          <w:lang w:eastAsia="en-AU"/>
        </w:rPr>
        <w:t xml:space="preserve"> </w:t>
      </w:r>
      <w:r w:rsidR="00BF342F">
        <w:rPr>
          <w:rFonts w:ascii="Arial" w:hAnsi="Arial" w:cs="Arial"/>
        </w:rPr>
        <w:t>The lot boundaries are described as follows:</w:t>
      </w:r>
    </w:p>
    <w:p w14:paraId="028515AC" w14:textId="77777777" w:rsidR="00044BF8" w:rsidRPr="00BF342F" w:rsidRDefault="00044BF8" w:rsidP="00044BF8">
      <w:pPr>
        <w:spacing w:after="0" w:line="240" w:lineRule="auto"/>
        <w:jc w:val="both"/>
        <w:rPr>
          <w:noProof/>
        </w:rPr>
      </w:pPr>
    </w:p>
    <w:p w14:paraId="2C7FC4D1" w14:textId="21191F8C" w:rsidR="00BF342F" w:rsidRPr="00396C12" w:rsidRDefault="00BF342F" w:rsidP="00044BF8">
      <w:pPr>
        <w:pStyle w:val="ListParagraph"/>
        <w:numPr>
          <w:ilvl w:val="0"/>
          <w:numId w:val="50"/>
        </w:numPr>
        <w:tabs>
          <w:tab w:val="left" w:pos="146"/>
        </w:tabs>
        <w:spacing w:after="0" w:line="240" w:lineRule="auto"/>
        <w:ind w:right="34" w:hanging="574"/>
        <w:rPr>
          <w:rFonts w:ascii="Arial" w:hAnsi="Arial" w:cs="Arial"/>
        </w:rPr>
      </w:pPr>
      <w:r>
        <w:rPr>
          <w:rFonts w:ascii="Arial" w:hAnsi="Arial" w:cs="Arial"/>
        </w:rPr>
        <w:t xml:space="preserve">North boundary (adjoins residential lots): 92.9m, </w:t>
      </w:r>
    </w:p>
    <w:p w14:paraId="3CAE587F" w14:textId="75D115D9" w:rsidR="00BF342F" w:rsidRPr="00396C12" w:rsidRDefault="00BF342F" w:rsidP="00044BF8">
      <w:pPr>
        <w:pStyle w:val="ListParagraph"/>
        <w:numPr>
          <w:ilvl w:val="0"/>
          <w:numId w:val="50"/>
        </w:numPr>
        <w:tabs>
          <w:tab w:val="left" w:pos="146"/>
        </w:tabs>
        <w:spacing w:after="0" w:line="240" w:lineRule="auto"/>
        <w:ind w:right="34" w:hanging="574"/>
        <w:rPr>
          <w:rFonts w:ascii="Arial" w:hAnsi="Arial" w:cs="Arial"/>
        </w:rPr>
      </w:pPr>
      <w:r>
        <w:rPr>
          <w:rFonts w:ascii="Arial" w:hAnsi="Arial" w:cs="Arial"/>
        </w:rPr>
        <w:t>East boundary (adjoins Hillier Road): 28.33m</w:t>
      </w:r>
      <w:r w:rsidR="00044BF8">
        <w:rPr>
          <w:rFonts w:ascii="Arial" w:hAnsi="Arial" w:cs="Arial"/>
        </w:rPr>
        <w:t>,</w:t>
      </w:r>
      <w:r>
        <w:rPr>
          <w:rFonts w:ascii="Arial" w:hAnsi="Arial" w:cs="Arial"/>
        </w:rPr>
        <w:t xml:space="preserve"> </w:t>
      </w:r>
    </w:p>
    <w:p w14:paraId="0785E06C" w14:textId="7BAB54AD" w:rsidR="00BF342F" w:rsidRDefault="00BF342F" w:rsidP="00044BF8">
      <w:pPr>
        <w:pStyle w:val="ListParagraph"/>
        <w:numPr>
          <w:ilvl w:val="0"/>
          <w:numId w:val="50"/>
        </w:numPr>
        <w:tabs>
          <w:tab w:val="left" w:pos="146"/>
        </w:tabs>
        <w:spacing w:after="0" w:line="240" w:lineRule="auto"/>
        <w:ind w:right="34" w:hanging="573"/>
        <w:rPr>
          <w:rFonts w:ascii="Arial" w:hAnsi="Arial" w:cs="Arial"/>
        </w:rPr>
      </w:pPr>
      <w:r>
        <w:rPr>
          <w:rFonts w:ascii="Arial" w:hAnsi="Arial" w:cs="Arial"/>
        </w:rPr>
        <w:t>South boundary (adjoins Anderson Avenue): 97.29m</w:t>
      </w:r>
      <w:r w:rsidR="00044BF8">
        <w:rPr>
          <w:rFonts w:ascii="Arial" w:hAnsi="Arial" w:cs="Arial"/>
        </w:rPr>
        <w:t>,</w:t>
      </w:r>
      <w:r>
        <w:rPr>
          <w:rFonts w:ascii="Arial" w:hAnsi="Arial" w:cs="Arial"/>
        </w:rPr>
        <w:t xml:space="preserve"> </w:t>
      </w:r>
      <w:r w:rsidRPr="00396C12">
        <w:rPr>
          <w:rFonts w:ascii="Arial" w:hAnsi="Arial" w:cs="Arial"/>
        </w:rPr>
        <w:t>and</w:t>
      </w:r>
    </w:p>
    <w:p w14:paraId="35FF525F" w14:textId="7140134D" w:rsidR="00BF342F" w:rsidRDefault="00BF342F" w:rsidP="00044BF8">
      <w:pPr>
        <w:numPr>
          <w:ilvl w:val="0"/>
          <w:numId w:val="50"/>
        </w:numPr>
        <w:spacing w:after="0" w:line="240" w:lineRule="auto"/>
        <w:ind w:hanging="578"/>
        <w:jc w:val="both"/>
        <w:rPr>
          <w:rFonts w:ascii="Arial" w:hAnsi="Arial" w:cs="Arial"/>
        </w:rPr>
      </w:pPr>
      <w:r>
        <w:rPr>
          <w:rFonts w:ascii="Arial" w:hAnsi="Arial" w:cs="Arial"/>
        </w:rPr>
        <w:t xml:space="preserve">West boundary (adjoins El Alamein Ave): </w:t>
      </w:r>
      <w:r w:rsidR="00157A18">
        <w:rPr>
          <w:rFonts w:ascii="Arial" w:hAnsi="Arial" w:cs="Arial"/>
          <w:lang w:eastAsia="en-AU"/>
        </w:rPr>
        <w:t>25.805</w:t>
      </w:r>
      <w:r>
        <w:rPr>
          <w:rFonts w:ascii="Arial" w:hAnsi="Arial" w:cs="Arial"/>
        </w:rPr>
        <w:t>m.</w:t>
      </w:r>
    </w:p>
    <w:p w14:paraId="6DD7622F" w14:textId="77777777" w:rsidR="00DB4939" w:rsidRPr="00DB4939" w:rsidRDefault="00DB4939" w:rsidP="00044BF8">
      <w:pPr>
        <w:spacing w:after="0" w:line="240" w:lineRule="auto"/>
        <w:ind w:right="55"/>
        <w:jc w:val="both"/>
        <w:rPr>
          <w:rFonts w:ascii="Arial" w:hAnsi="Arial" w:cs="Arial"/>
          <w:lang w:eastAsia="en-AU"/>
        </w:rPr>
      </w:pPr>
    </w:p>
    <w:p w14:paraId="037E53B7" w14:textId="7B2162E3" w:rsidR="00157A18" w:rsidRDefault="00DB4939" w:rsidP="00157A18">
      <w:pPr>
        <w:spacing w:after="0" w:line="240" w:lineRule="auto"/>
        <w:ind w:right="55"/>
        <w:jc w:val="both"/>
        <w:rPr>
          <w:rFonts w:ascii="Arial" w:hAnsi="Arial" w:cs="Arial"/>
          <w:lang w:eastAsia="en-AU"/>
        </w:rPr>
      </w:pPr>
      <w:r w:rsidRPr="00DB4939">
        <w:rPr>
          <w:rFonts w:ascii="Arial" w:hAnsi="Arial" w:cs="Arial"/>
          <w:lang w:eastAsia="en-AU"/>
        </w:rPr>
        <w:lastRenderedPageBreak/>
        <w:t>The site is relatively flat with a crossfall of 1.5% from its highest point (17.3m AHD) at the south</w:t>
      </w:r>
      <w:r w:rsidR="00157A18">
        <w:rPr>
          <w:rFonts w:ascii="Arial" w:hAnsi="Arial" w:cs="Arial"/>
          <w:lang w:eastAsia="en-AU"/>
        </w:rPr>
        <w:t>w</w:t>
      </w:r>
      <w:r w:rsidRPr="00DB4939">
        <w:rPr>
          <w:rFonts w:ascii="Arial" w:hAnsi="Arial" w:cs="Arial"/>
          <w:lang w:eastAsia="en-AU"/>
        </w:rPr>
        <w:t xml:space="preserve">est corner adjoining the intersection of </w:t>
      </w:r>
      <w:r w:rsidR="00157A18" w:rsidRPr="00DB4939">
        <w:rPr>
          <w:rFonts w:ascii="Arial" w:hAnsi="Arial" w:cs="Arial"/>
          <w:lang w:eastAsia="en-AU"/>
        </w:rPr>
        <w:t>A</w:t>
      </w:r>
      <w:r w:rsidR="00157A18">
        <w:rPr>
          <w:rFonts w:ascii="Arial" w:hAnsi="Arial" w:cs="Arial"/>
          <w:lang w:eastAsia="en-AU"/>
        </w:rPr>
        <w:t>nderson Avenue</w:t>
      </w:r>
      <w:r w:rsidR="00157A18" w:rsidRPr="00DB4939">
        <w:rPr>
          <w:rFonts w:ascii="Arial" w:hAnsi="Arial" w:cs="Arial"/>
          <w:lang w:eastAsia="en-AU"/>
        </w:rPr>
        <w:t xml:space="preserve"> </w:t>
      </w:r>
      <w:r w:rsidRPr="00DB4939">
        <w:rPr>
          <w:rFonts w:ascii="Arial" w:hAnsi="Arial" w:cs="Arial"/>
          <w:lang w:eastAsia="en-AU"/>
        </w:rPr>
        <w:t xml:space="preserve">and El Alamein Avenue to the lowest point (15.72m AHD) at the northeast corner of the site along Hillier Road. All dwellings have been demolished </w:t>
      </w:r>
      <w:r>
        <w:rPr>
          <w:rFonts w:ascii="Arial" w:hAnsi="Arial" w:cs="Arial"/>
          <w:lang w:eastAsia="en-AU"/>
        </w:rPr>
        <w:t>after the application was lodged.</w:t>
      </w:r>
      <w:r w:rsidR="00157A18">
        <w:rPr>
          <w:rFonts w:ascii="Arial" w:hAnsi="Arial" w:cs="Arial"/>
          <w:lang w:eastAsia="en-AU"/>
        </w:rPr>
        <w:t xml:space="preserve"> </w:t>
      </w:r>
    </w:p>
    <w:p w14:paraId="4164AE30" w14:textId="77777777" w:rsidR="00157A18" w:rsidRPr="00DB4939" w:rsidRDefault="00157A18" w:rsidP="00157A18">
      <w:pPr>
        <w:spacing w:after="0" w:line="240" w:lineRule="auto"/>
        <w:ind w:right="55"/>
        <w:jc w:val="both"/>
        <w:rPr>
          <w:rFonts w:ascii="Arial" w:hAnsi="Arial" w:cs="Arial"/>
          <w:lang w:eastAsia="en-AU"/>
        </w:rPr>
      </w:pPr>
    </w:p>
    <w:p w14:paraId="4AEE362E" w14:textId="656E82EF" w:rsidR="00DB4939" w:rsidRDefault="00DB4939" w:rsidP="00044BF8">
      <w:pPr>
        <w:spacing w:after="0" w:line="240" w:lineRule="auto"/>
        <w:ind w:right="57"/>
        <w:jc w:val="both"/>
        <w:rPr>
          <w:rFonts w:ascii="Arial" w:hAnsi="Arial" w:cs="Arial"/>
          <w:lang w:eastAsia="en-AU"/>
        </w:rPr>
      </w:pPr>
      <w:r w:rsidRPr="00DB4939">
        <w:rPr>
          <w:rFonts w:ascii="Arial" w:hAnsi="Arial" w:cs="Arial"/>
          <w:lang w:eastAsia="en-AU"/>
        </w:rPr>
        <w:t xml:space="preserve">There are 28 small to medium sized trees located within the site and adjoining road reserve. </w:t>
      </w:r>
    </w:p>
    <w:p w14:paraId="4372F2EC" w14:textId="05E9E942" w:rsidR="00044BF8" w:rsidRDefault="00044BF8" w:rsidP="00044BF8">
      <w:pPr>
        <w:spacing w:after="0" w:line="240" w:lineRule="auto"/>
        <w:ind w:right="57"/>
        <w:jc w:val="both"/>
        <w:rPr>
          <w:rFonts w:ascii="Arial" w:hAnsi="Arial" w:cs="Arial"/>
          <w:lang w:eastAsia="en-AU"/>
        </w:rPr>
      </w:pPr>
    </w:p>
    <w:p w14:paraId="00DBA134" w14:textId="360EA8C3" w:rsidR="00D44CDA" w:rsidRDefault="00DB4939" w:rsidP="00DB4939">
      <w:pPr>
        <w:spacing w:after="0"/>
        <w:ind w:right="55"/>
        <w:jc w:val="both"/>
        <w:rPr>
          <w:rFonts w:cs="Arial"/>
          <w:bCs/>
        </w:rPr>
      </w:pPr>
      <w:r>
        <w:rPr>
          <w:rFonts w:cs="Arial"/>
          <w:bCs/>
          <w:noProof/>
        </w:rPr>
        <w:drawing>
          <wp:inline distT="0" distB="0" distL="0" distR="0" wp14:anchorId="0F127A42" wp14:editId="798EDE69">
            <wp:extent cx="5591175" cy="1903582"/>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929" cy="1915074"/>
                    </a:xfrm>
                    <a:prstGeom prst="rect">
                      <a:avLst/>
                    </a:prstGeom>
                    <a:noFill/>
                  </pic:spPr>
                </pic:pic>
              </a:graphicData>
            </a:graphic>
          </wp:inline>
        </w:drawing>
      </w:r>
      <w:r w:rsidR="00D44CDA" w:rsidRPr="004910D7">
        <w:rPr>
          <w:rFonts w:cs="Arial"/>
          <w:bCs/>
        </w:rPr>
        <w:t xml:space="preserve"> </w:t>
      </w:r>
    </w:p>
    <w:p w14:paraId="390B9C34" w14:textId="6BD2C653" w:rsidR="00D44CDA" w:rsidRPr="00F34FA3" w:rsidRDefault="00D44CDA" w:rsidP="00EE22A9">
      <w:pPr>
        <w:pStyle w:val="BodyText2"/>
        <w:spacing w:after="0" w:line="240" w:lineRule="auto"/>
        <w:ind w:right="176"/>
        <w:jc w:val="both"/>
        <w:rPr>
          <w:sz w:val="20"/>
          <w:szCs w:val="20"/>
          <w:lang w:val="en-AU"/>
        </w:rPr>
      </w:pPr>
      <w:r w:rsidRPr="00F34FA3">
        <w:rPr>
          <w:b/>
          <w:sz w:val="20"/>
          <w:szCs w:val="20"/>
          <w:lang w:val="en-AU" w:eastAsia="en-AU"/>
        </w:rPr>
        <w:t>Figure 2 –</w:t>
      </w:r>
      <w:r w:rsidRPr="00F34FA3">
        <w:rPr>
          <w:sz w:val="20"/>
          <w:szCs w:val="20"/>
          <w:lang w:val="en-AU" w:eastAsia="en-AU"/>
        </w:rPr>
        <w:t xml:space="preserve"> </w:t>
      </w:r>
      <w:r w:rsidRPr="00F34FA3">
        <w:rPr>
          <w:sz w:val="20"/>
          <w:szCs w:val="20"/>
          <w:lang w:val="en-AU"/>
        </w:rPr>
        <w:t>Street views of the site</w:t>
      </w:r>
      <w:r w:rsidR="00340AC7" w:rsidRPr="00F34FA3">
        <w:rPr>
          <w:sz w:val="20"/>
          <w:szCs w:val="20"/>
          <w:lang w:val="en-AU"/>
        </w:rPr>
        <w:t xml:space="preserve"> from </w:t>
      </w:r>
      <w:r w:rsidR="00CA0D51" w:rsidRPr="00F34FA3">
        <w:rPr>
          <w:sz w:val="20"/>
          <w:szCs w:val="20"/>
          <w:lang w:val="en-AU"/>
        </w:rPr>
        <w:t xml:space="preserve">intersection of </w:t>
      </w:r>
      <w:r w:rsidR="00424B02" w:rsidRPr="00F34FA3">
        <w:rPr>
          <w:sz w:val="20"/>
          <w:szCs w:val="20"/>
          <w:lang w:val="en-AU"/>
        </w:rPr>
        <w:t>Anderson</w:t>
      </w:r>
      <w:r w:rsidR="00CA0D51" w:rsidRPr="00F34FA3">
        <w:rPr>
          <w:sz w:val="20"/>
          <w:szCs w:val="20"/>
          <w:lang w:val="en-AU"/>
        </w:rPr>
        <w:t xml:space="preserve"> Avenue and Hilliers Road.</w:t>
      </w:r>
      <w:r w:rsidR="00340AC7" w:rsidRPr="00F34FA3">
        <w:rPr>
          <w:rFonts w:cs="Arial"/>
          <w:bCs/>
          <w:sz w:val="20"/>
          <w:szCs w:val="20"/>
        </w:rPr>
        <w:t xml:space="preserve"> (Source: </w:t>
      </w:r>
      <w:r w:rsidR="00340AC7" w:rsidRPr="00F34FA3">
        <w:rPr>
          <w:rFonts w:cs="Arial"/>
          <w:i/>
          <w:sz w:val="20"/>
          <w:szCs w:val="20"/>
        </w:rPr>
        <w:t>Nearmap</w:t>
      </w:r>
      <w:r w:rsidR="00340AC7" w:rsidRPr="00F34FA3">
        <w:rPr>
          <w:rFonts w:cs="Arial"/>
          <w:bCs/>
          <w:sz w:val="20"/>
          <w:szCs w:val="20"/>
        </w:rPr>
        <w:t>)</w:t>
      </w:r>
    </w:p>
    <w:p w14:paraId="414A131E" w14:textId="77777777" w:rsidR="00D44CDA" w:rsidRDefault="00D44CDA" w:rsidP="00D44CDA">
      <w:pPr>
        <w:spacing w:after="0"/>
        <w:jc w:val="both"/>
        <w:rPr>
          <w:rFonts w:ascii="Arial" w:hAnsi="Arial" w:cs="Arial"/>
          <w:b/>
          <w:lang w:eastAsia="en-AU"/>
        </w:rPr>
      </w:pPr>
    </w:p>
    <w:p w14:paraId="51CC2E6E" w14:textId="7C65AF2A" w:rsidR="00D44CDA" w:rsidRDefault="00D44CDA" w:rsidP="00FD3CA9">
      <w:pPr>
        <w:numPr>
          <w:ilvl w:val="1"/>
          <w:numId w:val="47"/>
        </w:numPr>
        <w:spacing w:after="0" w:line="240" w:lineRule="auto"/>
        <w:ind w:left="567" w:hanging="567"/>
        <w:jc w:val="both"/>
        <w:rPr>
          <w:rFonts w:ascii="Arial" w:hAnsi="Arial" w:cs="Arial"/>
          <w:b/>
          <w:lang w:eastAsia="en-AU"/>
        </w:rPr>
      </w:pPr>
      <w:r>
        <w:rPr>
          <w:rFonts w:ascii="Arial" w:hAnsi="Arial" w:cs="Arial"/>
          <w:b/>
          <w:lang w:eastAsia="en-AU"/>
        </w:rPr>
        <w:t>The locality</w:t>
      </w:r>
    </w:p>
    <w:p w14:paraId="211E0535" w14:textId="4E831A80" w:rsidR="00D44CDA" w:rsidRDefault="00D44CDA" w:rsidP="00D44CDA">
      <w:pPr>
        <w:spacing w:after="0"/>
        <w:jc w:val="both"/>
        <w:rPr>
          <w:rFonts w:ascii="Arial" w:hAnsi="Arial" w:cs="Arial"/>
          <w:b/>
          <w:lang w:eastAsia="en-AU"/>
        </w:rPr>
      </w:pPr>
    </w:p>
    <w:p w14:paraId="5BD1DF6B" w14:textId="6F941F7C" w:rsidR="005667BE" w:rsidRDefault="00311917" w:rsidP="00311917">
      <w:pPr>
        <w:spacing w:after="0"/>
        <w:jc w:val="both"/>
        <w:rPr>
          <w:rFonts w:ascii="Arial" w:hAnsi="Arial" w:cs="Arial"/>
        </w:rPr>
      </w:pPr>
      <w:r w:rsidRPr="00311917">
        <w:rPr>
          <w:rFonts w:ascii="Arial" w:hAnsi="Arial" w:cs="Arial"/>
        </w:rPr>
        <w:t xml:space="preserve">The subject site is located </w:t>
      </w:r>
      <w:r w:rsidR="00157A18">
        <w:rPr>
          <w:rFonts w:ascii="Arial" w:hAnsi="Arial" w:cs="Arial"/>
        </w:rPr>
        <w:t>outside the</w:t>
      </w:r>
      <w:r w:rsidR="00D841D8">
        <w:rPr>
          <w:rFonts w:ascii="Arial" w:hAnsi="Arial" w:cs="Arial"/>
        </w:rPr>
        <w:t xml:space="preserve"> Liverpool CBD area </w:t>
      </w:r>
      <w:r w:rsidR="005667BE">
        <w:rPr>
          <w:rFonts w:ascii="Arial" w:hAnsi="Arial" w:cs="Arial"/>
        </w:rPr>
        <w:t xml:space="preserve">approximately </w:t>
      </w:r>
      <w:r w:rsidR="00157A18">
        <w:rPr>
          <w:rFonts w:ascii="Arial" w:hAnsi="Arial" w:cs="Arial"/>
        </w:rPr>
        <w:t xml:space="preserve">800m to </w:t>
      </w:r>
      <w:r w:rsidR="005667BE">
        <w:rPr>
          <w:rFonts w:ascii="Arial" w:hAnsi="Arial" w:cs="Arial"/>
        </w:rPr>
        <w:t>1km southwest of Macquarie Mall and Westfield Shopping centre</w:t>
      </w:r>
      <w:r w:rsidR="001617E0">
        <w:rPr>
          <w:rFonts w:ascii="Arial" w:hAnsi="Arial" w:cs="Arial"/>
        </w:rPr>
        <w:t>s</w:t>
      </w:r>
      <w:r w:rsidR="005667BE">
        <w:rPr>
          <w:rFonts w:ascii="Arial" w:hAnsi="Arial" w:cs="Arial"/>
        </w:rPr>
        <w:t>.</w:t>
      </w:r>
      <w:r w:rsidR="005667BE" w:rsidRPr="005667BE">
        <w:rPr>
          <w:rFonts w:ascii="Arial" w:hAnsi="Arial" w:cs="Arial"/>
        </w:rPr>
        <w:t xml:space="preserve"> </w:t>
      </w:r>
      <w:r w:rsidR="005667BE">
        <w:rPr>
          <w:rFonts w:ascii="Arial" w:hAnsi="Arial" w:cs="Arial"/>
        </w:rPr>
        <w:t xml:space="preserve">Liverpool train station is due east at about </w:t>
      </w:r>
      <w:r w:rsidR="00157A18">
        <w:rPr>
          <w:rFonts w:ascii="Arial" w:hAnsi="Arial" w:cs="Arial"/>
        </w:rPr>
        <w:t>1.2km</w:t>
      </w:r>
      <w:r w:rsidR="005667BE">
        <w:rPr>
          <w:rFonts w:ascii="Arial" w:hAnsi="Arial" w:cs="Arial"/>
        </w:rPr>
        <w:t xml:space="preserve">. </w:t>
      </w:r>
    </w:p>
    <w:p w14:paraId="0736DD1C" w14:textId="1B7F2BC0" w:rsidR="00DD15D5" w:rsidRDefault="00DD15D5" w:rsidP="00311917">
      <w:pPr>
        <w:spacing w:after="0"/>
        <w:jc w:val="both"/>
        <w:rPr>
          <w:rFonts w:ascii="Arial" w:hAnsi="Arial" w:cs="Arial"/>
        </w:rPr>
      </w:pPr>
    </w:p>
    <w:p w14:paraId="3B9A86B9" w14:textId="51F02FA1" w:rsidR="001A24A3" w:rsidRDefault="005667BE" w:rsidP="00311917">
      <w:pPr>
        <w:spacing w:after="0"/>
        <w:jc w:val="both"/>
        <w:rPr>
          <w:rFonts w:ascii="Arial" w:hAnsi="Arial" w:cs="Arial"/>
        </w:rPr>
      </w:pPr>
      <w:r>
        <w:rPr>
          <w:rFonts w:ascii="Arial" w:hAnsi="Arial" w:cs="Arial"/>
        </w:rPr>
        <w:t>Immediately to the east of the site</w:t>
      </w:r>
      <w:r w:rsidR="00157A18">
        <w:rPr>
          <w:rFonts w:ascii="Arial" w:hAnsi="Arial" w:cs="Arial"/>
        </w:rPr>
        <w:t xml:space="preserve"> (</w:t>
      </w:r>
      <w:r w:rsidRPr="00311917">
        <w:rPr>
          <w:rFonts w:ascii="Arial" w:hAnsi="Arial" w:cs="Arial"/>
        </w:rPr>
        <w:t>opposite of Hillier Road</w:t>
      </w:r>
      <w:r w:rsidR="00157A18">
        <w:rPr>
          <w:rFonts w:ascii="Arial" w:hAnsi="Arial" w:cs="Arial"/>
        </w:rPr>
        <w:t>)</w:t>
      </w:r>
      <w:r>
        <w:rPr>
          <w:rFonts w:ascii="Arial" w:hAnsi="Arial" w:cs="Arial"/>
        </w:rPr>
        <w:t xml:space="preserve"> is the </w:t>
      </w:r>
      <w:r w:rsidR="00311917" w:rsidRPr="00311917">
        <w:rPr>
          <w:rFonts w:ascii="Arial" w:hAnsi="Arial" w:cs="Arial"/>
        </w:rPr>
        <w:t xml:space="preserve">Liverpool-Parramatta Transitway </w:t>
      </w:r>
      <w:r>
        <w:rPr>
          <w:rFonts w:ascii="Arial" w:hAnsi="Arial" w:cs="Arial"/>
        </w:rPr>
        <w:t>and to the west is El Alame</w:t>
      </w:r>
      <w:r w:rsidR="00E30E4B">
        <w:rPr>
          <w:rFonts w:ascii="Arial" w:hAnsi="Arial" w:cs="Arial"/>
        </w:rPr>
        <w:t>i</w:t>
      </w:r>
      <w:r>
        <w:rPr>
          <w:rFonts w:ascii="Arial" w:hAnsi="Arial" w:cs="Arial"/>
        </w:rPr>
        <w:t>n Park.</w:t>
      </w:r>
      <w:r w:rsidR="00311917" w:rsidRPr="00311917">
        <w:rPr>
          <w:rFonts w:ascii="Arial" w:hAnsi="Arial" w:cs="Arial"/>
        </w:rPr>
        <w:t xml:space="preserve"> </w:t>
      </w:r>
      <w:r w:rsidR="00E30E4B">
        <w:rPr>
          <w:rFonts w:ascii="Arial" w:hAnsi="Arial" w:cs="Arial"/>
        </w:rPr>
        <w:t xml:space="preserve">The surrounding </w:t>
      </w:r>
      <w:r w:rsidR="001A24A3">
        <w:rPr>
          <w:rFonts w:ascii="Arial" w:hAnsi="Arial" w:cs="Arial"/>
        </w:rPr>
        <w:t>d</w:t>
      </w:r>
      <w:r w:rsidR="00311917" w:rsidRPr="00311917">
        <w:rPr>
          <w:rFonts w:ascii="Arial" w:hAnsi="Arial" w:cs="Arial"/>
        </w:rPr>
        <w:t>evelopment is characterised predominantly by low and medium density residential, consisting of detached dwelling houses and multi dwelling housing.</w:t>
      </w:r>
      <w:r w:rsidR="001A24A3">
        <w:rPr>
          <w:rFonts w:ascii="Arial" w:hAnsi="Arial" w:cs="Arial"/>
        </w:rPr>
        <w:t xml:space="preserve"> A significant number of these properties are owned by the NSW Land and Housing Corporation for social, affordable and seniors housing.</w:t>
      </w:r>
    </w:p>
    <w:p w14:paraId="340CB676" w14:textId="09512F0F" w:rsidR="00311917" w:rsidRPr="00311917" w:rsidRDefault="00F61C1C" w:rsidP="00D85DA7">
      <w:pPr>
        <w:spacing w:after="0"/>
        <w:jc w:val="both"/>
        <w:rPr>
          <w:rFonts w:ascii="Arial" w:hAnsi="Arial" w:cs="Arial"/>
        </w:rPr>
      </w:pPr>
      <w:r w:rsidRPr="00D857B7">
        <w:rPr>
          <w:rFonts w:ascii="Arial" w:hAnsi="Arial" w:cs="Arial"/>
          <w:b/>
          <w:noProof/>
          <w:color w:val="FF0000"/>
          <w:lang w:eastAsia="en-AU"/>
        </w:rPr>
        <mc:AlternateContent>
          <mc:Choice Requires="wps">
            <w:drawing>
              <wp:anchor distT="0" distB="0" distL="114300" distR="114300" simplePos="0" relativeHeight="251730432" behindDoc="0" locked="0" layoutInCell="1" allowOverlap="1" wp14:anchorId="34A8E669" wp14:editId="31E5561A">
                <wp:simplePos x="0" y="0"/>
                <wp:positionH relativeFrom="column">
                  <wp:posOffset>866775</wp:posOffset>
                </wp:positionH>
                <wp:positionV relativeFrom="paragraph">
                  <wp:posOffset>1446529</wp:posOffset>
                </wp:positionV>
                <wp:extent cx="352425" cy="400685"/>
                <wp:effectExtent l="57150" t="0" r="28575" b="75565"/>
                <wp:wrapNone/>
                <wp:docPr id="5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400685"/>
                        </a:xfrm>
                        <a:prstGeom prst="straightConnector1">
                          <a:avLst/>
                        </a:prstGeom>
                        <a:noFill/>
                        <a:ln w="9525">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D5803F1" id="_x0000_t32" coordsize="21600,21600" o:spt="32" o:oned="t" path="m,l21600,21600e" filled="f">
                <v:path arrowok="t" fillok="f" o:connecttype="none"/>
                <o:lock v:ext="edit" shapetype="t"/>
              </v:shapetype>
              <v:shape id="AutoShape 56" o:spid="_x0000_s1026" type="#_x0000_t32" style="position:absolute;margin-left:68.25pt;margin-top:113.9pt;width:27.75pt;height:31.5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" strokecolor="red">
                <v:stroke startarrowwidth="narrow" startarrowlength="short" endarrow="oval" endarrowwidth="wide" endarrowlength="long"/>
              </v:shape>
            </w:pict>
          </mc:Fallback>
        </mc:AlternateContent>
      </w:r>
      <w:r>
        <w:rPr>
          <w:rFonts w:ascii="Arial" w:hAnsi="Arial" w:cs="Arial"/>
          <w:b/>
          <w:noProof/>
          <w:lang w:eastAsia="en-AU"/>
        </w:rPr>
        <mc:AlternateContent>
          <mc:Choice Requires="wps">
            <w:drawing>
              <wp:anchor distT="0" distB="0" distL="114300" distR="114300" simplePos="0" relativeHeight="251643392" behindDoc="0" locked="0" layoutInCell="1" allowOverlap="1" wp14:anchorId="2186879E" wp14:editId="6DE88D70">
                <wp:simplePos x="0" y="0"/>
                <wp:positionH relativeFrom="column">
                  <wp:posOffset>1223645</wp:posOffset>
                </wp:positionH>
                <wp:positionV relativeFrom="paragraph">
                  <wp:posOffset>1285240</wp:posOffset>
                </wp:positionV>
                <wp:extent cx="385445" cy="190500"/>
                <wp:effectExtent l="0" t="0" r="14605" b="1905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0500"/>
                        </a:xfrm>
                        <a:prstGeom prst="rect">
                          <a:avLst/>
                        </a:prstGeom>
                        <a:solidFill>
                          <a:srgbClr val="FFFFFF"/>
                        </a:solidFill>
                        <a:ln w="9525">
                          <a:solidFill>
                            <a:srgbClr val="000000"/>
                          </a:solidFill>
                          <a:miter lim="800000"/>
                          <a:headEnd/>
                          <a:tailEnd/>
                        </a:ln>
                      </wps:spPr>
                      <wps:txbx>
                        <w:txbxContent>
                          <w:p w14:paraId="208D1DC1" w14:textId="620BE0D8" w:rsidR="009F2B08" w:rsidRPr="00BF6BFF" w:rsidRDefault="009F2B08" w:rsidP="00382C8B">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879E" id="_x0000_s1028" type="#_x0000_t202" style="position:absolute;left:0;text-align:left;margin-left:96.35pt;margin-top:101.2pt;width:30.35pt;height: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">
                <v:textbox inset=".5mm,.3mm,.5mm,.3mm">
                  <w:txbxContent>
                    <w:p w14:paraId="208D1DC1" w14:textId="620BE0D8" w:rsidR="009F2B08" w:rsidRPr="00BF6BFF" w:rsidRDefault="009F2B08" w:rsidP="00382C8B">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v:textbox>
              </v:shape>
            </w:pict>
          </mc:Fallback>
        </mc:AlternateContent>
      </w:r>
      <w:r>
        <w:rPr>
          <w:rFonts w:ascii="Arial" w:hAnsi="Arial" w:cs="Arial"/>
          <w:b/>
          <w:noProof/>
          <w:lang w:eastAsia="en-AU"/>
        </w:rPr>
        <mc:AlternateContent>
          <mc:Choice Requires="wps">
            <w:drawing>
              <wp:anchor distT="0" distB="0" distL="114300" distR="114300" simplePos="0" relativeHeight="251666944" behindDoc="0" locked="0" layoutInCell="1" allowOverlap="1" wp14:anchorId="00F21767" wp14:editId="5A01ACB9">
                <wp:simplePos x="0" y="0"/>
                <wp:positionH relativeFrom="column">
                  <wp:posOffset>542924</wp:posOffset>
                </wp:positionH>
                <wp:positionV relativeFrom="paragraph">
                  <wp:posOffset>932814</wp:posOffset>
                </wp:positionV>
                <wp:extent cx="676275" cy="733425"/>
                <wp:effectExtent l="57150" t="0" r="28575" b="85725"/>
                <wp:wrapNone/>
                <wp:docPr id="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733425"/>
                        </a:xfrm>
                        <a:prstGeom prst="straightConnector1">
                          <a:avLst/>
                        </a:prstGeom>
                        <a:noFill/>
                        <a:ln w="9525">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6942536" id="AutoShape 56" o:spid="_x0000_s1026" type="#_x0000_t32" style="position:absolute;margin-left:42.75pt;margin-top:73.45pt;width:53.25pt;height:57.7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" strokecolor="red">
                <v:stroke startarrowwidth="narrow" startarrowlength="short" endarrow="oval" endarrowwidth="wide" endarrowlength="long"/>
              </v:shape>
            </w:pict>
          </mc:Fallback>
        </mc:AlternateContent>
      </w:r>
      <w:r>
        <w:rPr>
          <w:rFonts w:ascii="Arial" w:hAnsi="Arial" w:cs="Arial"/>
          <w:b/>
          <w:noProof/>
          <w:lang w:eastAsia="en-AU"/>
        </w:rPr>
        <mc:AlternateContent>
          <mc:Choice Requires="wps">
            <w:drawing>
              <wp:anchor distT="0" distB="0" distL="114300" distR="114300" simplePos="0" relativeHeight="251665920" behindDoc="0" locked="0" layoutInCell="1" allowOverlap="1" wp14:anchorId="4918D078" wp14:editId="236904D6">
                <wp:simplePos x="0" y="0"/>
                <wp:positionH relativeFrom="column">
                  <wp:posOffset>868045</wp:posOffset>
                </wp:positionH>
                <wp:positionV relativeFrom="paragraph">
                  <wp:posOffset>699770</wp:posOffset>
                </wp:positionV>
                <wp:extent cx="981075" cy="228600"/>
                <wp:effectExtent l="0" t="0" r="28575" b="19050"/>
                <wp:wrapNone/>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w="9525">
                          <a:solidFill>
                            <a:srgbClr val="000000"/>
                          </a:solidFill>
                          <a:miter lim="800000"/>
                          <a:headEnd/>
                          <a:tailEnd/>
                        </a:ln>
                      </wps:spPr>
                      <wps:txbx>
                        <w:txbxContent>
                          <w:p w14:paraId="3F424D65" w14:textId="5E305BEA" w:rsidR="009F2B08" w:rsidRPr="00BF6BFF" w:rsidRDefault="009F2B08" w:rsidP="00F1328C">
                            <w:pPr>
                              <w:spacing w:after="0" w:line="240" w:lineRule="auto"/>
                              <w:rPr>
                                <w:rFonts w:ascii="Arial" w:hAnsi="Arial" w:cs="Arial"/>
                                <w:sz w:val="20"/>
                                <w:szCs w:val="20"/>
                                <w:lang w:val="en-US"/>
                              </w:rPr>
                            </w:pPr>
                            <w:r>
                              <w:rPr>
                                <w:rFonts w:ascii="Arial" w:hAnsi="Arial" w:cs="Arial"/>
                                <w:sz w:val="20"/>
                                <w:szCs w:val="20"/>
                                <w:lang w:val="en-US"/>
                              </w:rPr>
                              <w:t>El Alamein Park</w:t>
                            </w:r>
                            <w:r w:rsidRPr="00BF6BFF">
                              <w:rPr>
                                <w:rFonts w:ascii="Arial" w:hAnsi="Arial" w:cs="Arial"/>
                                <w:sz w:val="20"/>
                                <w:szCs w:val="20"/>
                                <w:lang w:val="en-US"/>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8D078" id="Text Box 55" o:spid="_x0000_s1029" type="#_x0000_t202" style="position:absolute;left:0;text-align:left;margin-left:68.35pt;margin-top:55.1pt;width:77.2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">
                <v:textbox inset=".5mm,.3mm,.5mm,.3mm">
                  <w:txbxContent>
                    <w:p w14:paraId="3F424D65" w14:textId="5E305BEA" w:rsidR="009F2B08" w:rsidRPr="00BF6BFF" w:rsidRDefault="009F2B08" w:rsidP="00F1328C">
                      <w:pPr>
                        <w:spacing w:after="0" w:line="240" w:lineRule="auto"/>
                        <w:rPr>
                          <w:rFonts w:ascii="Arial" w:hAnsi="Arial" w:cs="Arial"/>
                          <w:sz w:val="20"/>
                          <w:szCs w:val="20"/>
                          <w:lang w:val="en-US"/>
                        </w:rPr>
                      </w:pPr>
                      <w:r>
                        <w:rPr>
                          <w:rFonts w:ascii="Arial" w:hAnsi="Arial" w:cs="Arial"/>
                          <w:sz w:val="20"/>
                          <w:szCs w:val="20"/>
                          <w:lang w:val="en-US"/>
                        </w:rPr>
                        <w:t>El Alamein Park</w:t>
                      </w:r>
                      <w:r w:rsidRPr="00BF6BFF">
                        <w:rPr>
                          <w:rFonts w:ascii="Arial" w:hAnsi="Arial" w:cs="Arial"/>
                          <w:sz w:val="20"/>
                          <w:szCs w:val="20"/>
                          <w:lang w:val="en-US"/>
                        </w:rPr>
                        <w:t xml:space="preserve"> </w:t>
                      </w:r>
                    </w:p>
                  </w:txbxContent>
                </v:textbox>
              </v:shape>
            </w:pict>
          </mc:Fallback>
        </mc:AlternateContent>
      </w:r>
      <w:r w:rsidRPr="00D857B7">
        <w:rPr>
          <w:rFonts w:ascii="Arial" w:hAnsi="Arial" w:cs="Arial"/>
          <w:b/>
          <w:noProof/>
          <w:color w:val="FF0000"/>
          <w:lang w:eastAsia="en-AU"/>
        </w:rPr>
        <mc:AlternateContent>
          <mc:Choice Requires="wps">
            <w:drawing>
              <wp:anchor distT="0" distB="0" distL="114300" distR="114300" simplePos="0" relativeHeight="251667968" behindDoc="0" locked="0" layoutInCell="1" allowOverlap="1" wp14:anchorId="3D646AA5" wp14:editId="3E907665">
                <wp:simplePos x="0" y="0"/>
                <wp:positionH relativeFrom="column">
                  <wp:posOffset>371475</wp:posOffset>
                </wp:positionH>
                <wp:positionV relativeFrom="paragraph">
                  <wp:posOffset>561340</wp:posOffset>
                </wp:positionV>
                <wp:extent cx="238125" cy="495300"/>
                <wp:effectExtent l="0" t="0" r="85725" b="76200"/>
                <wp:wrapNone/>
                <wp:docPr id="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495300"/>
                        </a:xfrm>
                        <a:prstGeom prst="straightConnector1">
                          <a:avLst/>
                        </a:prstGeom>
                        <a:noFill/>
                        <a:ln w="9525">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34C7784" id="AutoShape 56" o:spid="_x0000_s1026" type="#_x0000_t32" style="position:absolute;margin-left:29.25pt;margin-top:44.2pt;width:18.75pt;height: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" strokecolor="red">
                <v:stroke startarrowwidth="narrow" startarrowlength="short" endarrow="oval" endarrowwidth="wide" endarrowlength="long"/>
              </v:shape>
            </w:pict>
          </mc:Fallback>
        </mc:AlternateContent>
      </w:r>
      <w:r w:rsidRPr="006145BE">
        <w:rPr>
          <w:rFonts w:ascii="Arial" w:hAnsi="Arial" w:cs="Arial"/>
          <w:b/>
          <w:noProof/>
          <w:lang w:eastAsia="en-AU"/>
        </w:rPr>
        <mc:AlternateContent>
          <mc:Choice Requires="wps">
            <w:drawing>
              <wp:anchor distT="0" distB="0" distL="114300" distR="114300" simplePos="0" relativeHeight="251645440" behindDoc="0" locked="0" layoutInCell="1" allowOverlap="1" wp14:anchorId="07C7F71D" wp14:editId="65922E5B">
                <wp:simplePos x="0" y="0"/>
                <wp:positionH relativeFrom="column">
                  <wp:posOffset>276225</wp:posOffset>
                </wp:positionH>
                <wp:positionV relativeFrom="paragraph">
                  <wp:posOffset>166370</wp:posOffset>
                </wp:positionV>
                <wp:extent cx="1238250" cy="390525"/>
                <wp:effectExtent l="0" t="0" r="19050" b="28575"/>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90525"/>
                        </a:xfrm>
                        <a:prstGeom prst="rect">
                          <a:avLst/>
                        </a:prstGeom>
                        <a:solidFill>
                          <a:srgbClr val="FFFFFF"/>
                        </a:solidFill>
                        <a:ln w="9525">
                          <a:solidFill>
                            <a:srgbClr val="000000"/>
                          </a:solidFill>
                          <a:miter lim="800000"/>
                          <a:headEnd/>
                          <a:tailEnd/>
                        </a:ln>
                      </wps:spPr>
                      <wps:txbx>
                        <w:txbxContent>
                          <w:p w14:paraId="08F7E3EC" w14:textId="1B6F9F2B" w:rsidR="009F2B08" w:rsidRPr="00BF6BFF" w:rsidRDefault="009F2B08" w:rsidP="006145BE">
                            <w:pPr>
                              <w:rPr>
                                <w:rFonts w:ascii="Arial" w:hAnsi="Arial" w:cs="Arial"/>
                                <w:sz w:val="20"/>
                                <w:szCs w:val="20"/>
                                <w:lang w:val="en-US"/>
                              </w:rPr>
                            </w:pPr>
                            <w:r>
                              <w:rPr>
                                <w:rFonts w:ascii="Arial" w:hAnsi="Arial" w:cs="Arial"/>
                                <w:sz w:val="20"/>
                                <w:szCs w:val="20"/>
                                <w:lang w:val="en-US"/>
                              </w:rPr>
                              <w:t>Liverpool Cemetery and Crematorium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F71D" id="_x0000_s1030" type="#_x0000_t202" style="position:absolute;left:0;text-align:left;margin-left:21.75pt;margin-top:13.1pt;width:97.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">
                <v:textbox inset=".5mm,.3mm,.5mm,.3mm">
                  <w:txbxContent>
                    <w:p w14:paraId="08F7E3EC" w14:textId="1B6F9F2B" w:rsidR="009F2B08" w:rsidRPr="00BF6BFF" w:rsidRDefault="009F2B08" w:rsidP="006145BE">
                      <w:pPr>
                        <w:rPr>
                          <w:rFonts w:ascii="Arial" w:hAnsi="Arial" w:cs="Arial"/>
                          <w:sz w:val="20"/>
                          <w:szCs w:val="20"/>
                          <w:lang w:val="en-US"/>
                        </w:rPr>
                      </w:pPr>
                      <w:r>
                        <w:rPr>
                          <w:rFonts w:ascii="Arial" w:hAnsi="Arial" w:cs="Arial"/>
                          <w:sz w:val="20"/>
                          <w:szCs w:val="20"/>
                          <w:lang w:val="en-US"/>
                        </w:rPr>
                        <w:t>Liverpool Cemetery and Crematorium</w:t>
                      </w:r>
                    </w:p>
                  </w:txbxContent>
                </v:textbox>
              </v:shape>
            </w:pict>
          </mc:Fallback>
        </mc:AlternateContent>
      </w:r>
      <w:r w:rsidR="007D45F3">
        <w:rPr>
          <w:rFonts w:ascii="Arial" w:hAnsi="Arial" w:cs="Arial"/>
          <w:b/>
          <w:noProof/>
          <w:lang w:eastAsia="en-AU"/>
        </w:rPr>
        <mc:AlternateContent>
          <mc:Choice Requires="wps">
            <w:drawing>
              <wp:anchor distT="0" distB="0" distL="114300" distR="114300" simplePos="0" relativeHeight="251742720" behindDoc="0" locked="0" layoutInCell="1" allowOverlap="1" wp14:anchorId="3D9DB340" wp14:editId="65E8B64E">
                <wp:simplePos x="0" y="0"/>
                <wp:positionH relativeFrom="column">
                  <wp:posOffset>4638675</wp:posOffset>
                </wp:positionH>
                <wp:positionV relativeFrom="paragraph">
                  <wp:posOffset>932815</wp:posOffset>
                </wp:positionV>
                <wp:extent cx="819150" cy="200025"/>
                <wp:effectExtent l="0" t="0" r="19050" b="2857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solidFill>
                          <a:srgbClr val="FFFFFF"/>
                        </a:solidFill>
                        <a:ln w="9525">
                          <a:solidFill>
                            <a:srgbClr val="000000"/>
                          </a:solidFill>
                          <a:miter lim="800000"/>
                          <a:headEnd/>
                          <a:tailEnd/>
                        </a:ln>
                      </wps:spPr>
                      <wps:txbx>
                        <w:txbxContent>
                          <w:p w14:paraId="16E4C3A7" w14:textId="54C51437" w:rsidR="009F2B08" w:rsidRPr="00BF6BFF"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Bigge Park</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B340" id="_x0000_s1031" type="#_x0000_t202" style="position:absolute;left:0;text-align:left;margin-left:365.25pt;margin-top:73.45pt;width:64.5pt;height:15.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">
                <v:textbox inset=".5mm,.3mm,.5mm,.3mm">
                  <w:txbxContent>
                    <w:p w14:paraId="16E4C3A7" w14:textId="54C51437" w:rsidR="009F2B08" w:rsidRPr="00BF6BFF"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Bigge Park</w:t>
                      </w:r>
                    </w:p>
                  </w:txbxContent>
                </v:textbox>
              </v:shape>
            </w:pict>
          </mc:Fallback>
        </mc:AlternateContent>
      </w:r>
      <w:r w:rsidR="007D45F3">
        <w:rPr>
          <w:rFonts w:ascii="Arial" w:hAnsi="Arial" w:cs="Arial"/>
          <w:b/>
          <w:noProof/>
          <w:lang w:eastAsia="en-AU"/>
        </w:rPr>
        <mc:AlternateContent>
          <mc:Choice Requires="wps">
            <w:drawing>
              <wp:anchor distT="0" distB="0" distL="114300" distR="114300" simplePos="0" relativeHeight="251740672" behindDoc="0" locked="0" layoutInCell="1" allowOverlap="1" wp14:anchorId="5A0C7528" wp14:editId="23DE860B">
                <wp:simplePos x="0" y="0"/>
                <wp:positionH relativeFrom="column">
                  <wp:posOffset>4972050</wp:posOffset>
                </wp:positionH>
                <wp:positionV relativeFrom="paragraph">
                  <wp:posOffset>1132840</wp:posOffset>
                </wp:positionV>
                <wp:extent cx="295275" cy="313690"/>
                <wp:effectExtent l="0" t="0" r="85725" b="86360"/>
                <wp:wrapNone/>
                <wp:docPr id="6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3690"/>
                        </a:xfrm>
                        <a:prstGeom prst="straightConnector1">
                          <a:avLst/>
                        </a:prstGeom>
                        <a:noFill/>
                        <a:ln w="12700">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9816F2" id="AutoShape 56" o:spid="_x0000_s1026" type="#_x0000_t32" style="position:absolute;margin-left:391.5pt;margin-top:89.2pt;width:23.25pt;height:24.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" strokecolor="red" strokeweight="1pt">
                <v:stroke startarrowwidth="narrow" startarrowlength="short" endarrow="oval" endarrowwidth="wide" endarrowlength="long"/>
              </v:shape>
            </w:pict>
          </mc:Fallback>
        </mc:AlternateContent>
      </w:r>
      <w:r w:rsidR="007D45F3">
        <w:rPr>
          <w:rFonts w:ascii="Arial" w:hAnsi="Arial" w:cs="Arial"/>
          <w:b/>
          <w:noProof/>
          <w:lang w:eastAsia="en-AU"/>
        </w:rPr>
        <mc:AlternateContent>
          <mc:Choice Requires="wps">
            <w:drawing>
              <wp:anchor distT="0" distB="0" distL="114300" distR="114300" simplePos="0" relativeHeight="251736576" behindDoc="0" locked="0" layoutInCell="1" allowOverlap="1" wp14:anchorId="3F744F82" wp14:editId="76FAC934">
                <wp:simplePos x="0" y="0"/>
                <wp:positionH relativeFrom="column">
                  <wp:posOffset>3028950</wp:posOffset>
                </wp:positionH>
                <wp:positionV relativeFrom="paragraph">
                  <wp:posOffset>704215</wp:posOffset>
                </wp:positionV>
                <wp:extent cx="819150" cy="361950"/>
                <wp:effectExtent l="0" t="0" r="19050" b="1905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1950"/>
                        </a:xfrm>
                        <a:prstGeom prst="rect">
                          <a:avLst/>
                        </a:prstGeom>
                        <a:solidFill>
                          <a:srgbClr val="FFFFFF"/>
                        </a:solidFill>
                        <a:ln w="9525">
                          <a:solidFill>
                            <a:srgbClr val="000000"/>
                          </a:solidFill>
                          <a:miter lim="800000"/>
                          <a:headEnd/>
                          <a:tailEnd/>
                        </a:ln>
                      </wps:spPr>
                      <wps:txbx>
                        <w:txbxContent>
                          <w:p w14:paraId="00580384" w14:textId="76531CBA" w:rsidR="009F2B08" w:rsidRPr="00BF6BFF"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Macquarie St. Mall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44F82" id="_x0000_s1032" type="#_x0000_t202" style="position:absolute;left:0;text-align:left;margin-left:238.5pt;margin-top:55.45pt;width:64.5pt;height:2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">
                <v:textbox inset=".5mm,.3mm,.5mm,.3mm">
                  <w:txbxContent>
                    <w:p w14:paraId="00580384" w14:textId="76531CBA" w:rsidR="009F2B08" w:rsidRPr="00BF6BFF"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Macquarie St. Mall</w:t>
                      </w:r>
                    </w:p>
                  </w:txbxContent>
                </v:textbox>
              </v:shape>
            </w:pict>
          </mc:Fallback>
        </mc:AlternateContent>
      </w:r>
      <w:r w:rsidR="007D45F3">
        <w:rPr>
          <w:rFonts w:ascii="Arial" w:hAnsi="Arial" w:cs="Arial"/>
          <w:b/>
          <w:noProof/>
          <w:lang w:eastAsia="en-AU"/>
        </w:rPr>
        <mc:AlternateContent>
          <mc:Choice Requires="wps">
            <w:drawing>
              <wp:anchor distT="0" distB="0" distL="114300" distR="114300" simplePos="0" relativeHeight="251738624" behindDoc="0" locked="0" layoutInCell="1" allowOverlap="1" wp14:anchorId="612D394D" wp14:editId="27D4EF35">
                <wp:simplePos x="0" y="0"/>
                <wp:positionH relativeFrom="column">
                  <wp:posOffset>3686175</wp:posOffset>
                </wp:positionH>
                <wp:positionV relativeFrom="paragraph">
                  <wp:posOffset>1056640</wp:posOffset>
                </wp:positionV>
                <wp:extent cx="352425" cy="389890"/>
                <wp:effectExtent l="0" t="0" r="85725" b="86360"/>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89890"/>
                        </a:xfrm>
                        <a:prstGeom prst="straightConnector1">
                          <a:avLst/>
                        </a:prstGeom>
                        <a:noFill/>
                        <a:ln w="12700">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211376B" id="AutoShape 56" o:spid="_x0000_s1026" type="#_x0000_t32" style="position:absolute;margin-left:290.25pt;margin-top:83.2pt;width:27.75pt;height:30.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" strokecolor="red" strokeweight="1pt">
                <v:stroke startarrowwidth="narrow" startarrowlength="short" endarrow="oval" endarrowwidth="wide" endarrowlength="long"/>
              </v:shape>
            </w:pict>
          </mc:Fallback>
        </mc:AlternateContent>
      </w:r>
      <w:r w:rsidR="00981D86">
        <w:rPr>
          <w:rFonts w:ascii="Arial" w:hAnsi="Arial" w:cs="Arial"/>
          <w:b/>
          <w:noProof/>
          <w:lang w:eastAsia="en-AU"/>
        </w:rPr>
        <mc:AlternateContent>
          <mc:Choice Requires="wps">
            <w:drawing>
              <wp:anchor distT="0" distB="0" distL="114300" distR="114300" simplePos="0" relativeHeight="251734528" behindDoc="0" locked="0" layoutInCell="1" allowOverlap="1" wp14:anchorId="6E2B0C24" wp14:editId="1D3ECEA2">
                <wp:simplePos x="0" y="0"/>
                <wp:positionH relativeFrom="column">
                  <wp:posOffset>4152900</wp:posOffset>
                </wp:positionH>
                <wp:positionV relativeFrom="paragraph">
                  <wp:posOffset>485140</wp:posOffset>
                </wp:positionV>
                <wp:extent cx="361950" cy="418465"/>
                <wp:effectExtent l="57150" t="0" r="19050" b="76835"/>
                <wp:wrapNone/>
                <wp:docPr id="5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418465"/>
                        </a:xfrm>
                        <a:prstGeom prst="straightConnector1">
                          <a:avLst/>
                        </a:prstGeom>
                        <a:noFill/>
                        <a:ln w="12700">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9B00476" id="AutoShape 56" o:spid="_x0000_s1026" type="#_x0000_t32" style="position:absolute;margin-left:327pt;margin-top:38.2pt;width:28.5pt;height:32.95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" strokecolor="red" strokeweight="1pt">
                <v:stroke startarrowwidth="narrow" startarrowlength="short" endarrow="oval" endarrowwidth="wide" endarrowlength="long"/>
              </v:shape>
            </w:pict>
          </mc:Fallback>
        </mc:AlternateContent>
      </w:r>
      <w:r w:rsidR="00981D86">
        <w:rPr>
          <w:rFonts w:ascii="Arial" w:hAnsi="Arial" w:cs="Arial"/>
          <w:b/>
          <w:noProof/>
          <w:lang w:eastAsia="en-AU"/>
        </w:rPr>
        <mc:AlternateContent>
          <mc:Choice Requires="wps">
            <w:drawing>
              <wp:anchor distT="0" distB="0" distL="114300" distR="114300" simplePos="0" relativeHeight="251732480" behindDoc="0" locked="0" layoutInCell="1" allowOverlap="1" wp14:anchorId="4045A2EB" wp14:editId="205EA6E5">
                <wp:simplePos x="0" y="0"/>
                <wp:positionH relativeFrom="column">
                  <wp:posOffset>4288790</wp:posOffset>
                </wp:positionH>
                <wp:positionV relativeFrom="paragraph">
                  <wp:posOffset>146050</wp:posOffset>
                </wp:positionV>
                <wp:extent cx="1242695" cy="342900"/>
                <wp:effectExtent l="0" t="0" r="14605" b="1905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42900"/>
                        </a:xfrm>
                        <a:prstGeom prst="rect">
                          <a:avLst/>
                        </a:prstGeom>
                        <a:solidFill>
                          <a:srgbClr val="FFFFFF"/>
                        </a:solidFill>
                        <a:ln w="9525">
                          <a:solidFill>
                            <a:srgbClr val="000000"/>
                          </a:solidFill>
                          <a:miter lim="800000"/>
                          <a:headEnd/>
                          <a:tailEnd/>
                        </a:ln>
                      </wps:spPr>
                      <wps:txbx>
                        <w:txbxContent>
                          <w:p w14:paraId="65712997" w14:textId="34183518" w:rsidR="009F2B08"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Westfield Shopping</w:t>
                            </w:r>
                          </w:p>
                          <w:p w14:paraId="1FB9ABC4" w14:textId="63B6B125" w:rsidR="009F2B08" w:rsidRPr="00BF6BFF"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Centre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A2EB" id="_x0000_s1033" type="#_x0000_t202" style="position:absolute;left:0;text-align:left;margin-left:337.7pt;margin-top:11.5pt;width:97.85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">
                <v:textbox inset=".5mm,.3mm,.5mm,.3mm">
                  <w:txbxContent>
                    <w:p w14:paraId="65712997" w14:textId="34183518" w:rsidR="009F2B08"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Westfield Shopping</w:t>
                      </w:r>
                    </w:p>
                    <w:p w14:paraId="1FB9ABC4" w14:textId="63B6B125" w:rsidR="009F2B08" w:rsidRPr="00BF6BFF" w:rsidRDefault="009F2B08" w:rsidP="00E30E4B">
                      <w:pPr>
                        <w:spacing w:after="0" w:line="240" w:lineRule="auto"/>
                        <w:jc w:val="center"/>
                        <w:rPr>
                          <w:rFonts w:ascii="Arial" w:hAnsi="Arial" w:cs="Arial"/>
                          <w:sz w:val="20"/>
                          <w:szCs w:val="20"/>
                          <w:lang w:val="en-US"/>
                        </w:rPr>
                      </w:pPr>
                      <w:r>
                        <w:rPr>
                          <w:rFonts w:ascii="Arial" w:hAnsi="Arial" w:cs="Arial"/>
                          <w:sz w:val="20"/>
                          <w:szCs w:val="20"/>
                          <w:lang w:val="en-US"/>
                        </w:rPr>
                        <w:t>Centre</w:t>
                      </w:r>
                    </w:p>
                  </w:txbxContent>
                </v:textbox>
              </v:shape>
            </w:pict>
          </mc:Fallback>
        </mc:AlternateContent>
      </w:r>
      <w:r w:rsidR="00073159">
        <w:rPr>
          <w:rFonts w:ascii="Arial" w:hAnsi="Arial" w:cs="Arial"/>
          <w:b/>
          <w:noProof/>
          <w:lang w:eastAsia="en-AU"/>
        </w:rPr>
        <mc:AlternateContent>
          <mc:Choice Requires="wps">
            <w:drawing>
              <wp:anchor distT="0" distB="0" distL="114300" distR="114300" simplePos="0" relativeHeight="251728384" behindDoc="0" locked="0" layoutInCell="1" allowOverlap="1" wp14:anchorId="51DA302D" wp14:editId="7FCDE19F">
                <wp:simplePos x="0" y="0"/>
                <wp:positionH relativeFrom="column">
                  <wp:posOffset>752475</wp:posOffset>
                </wp:positionH>
                <wp:positionV relativeFrom="paragraph">
                  <wp:posOffset>1751965</wp:posOffset>
                </wp:positionV>
                <wp:extent cx="238125" cy="209550"/>
                <wp:effectExtent l="19050" t="19050" r="28575" b="19050"/>
                <wp:wrapNone/>
                <wp:docPr id="42" name="Oval 42"/>
                <wp:cNvGraphicFramePr/>
                <a:graphic xmlns:a="http://schemas.openxmlformats.org/drawingml/2006/main">
                  <a:graphicData uri="http://schemas.microsoft.com/office/word/2010/wordprocessingShape">
                    <wps:wsp>
                      <wps:cNvSpPr/>
                      <wps:spPr>
                        <a:xfrm>
                          <a:off x="0" y="0"/>
                          <a:ext cx="238125"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9F73DA0" id="Oval 42" o:spid="_x0000_s1026" style="position:absolute;margin-left:59.25pt;margin-top:137.95pt;width:18.75pt;height:16.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" filled="f" strokecolor="red" strokeweight="3pt">
                <v:stroke joinstyle="miter"/>
              </v:oval>
            </w:pict>
          </mc:Fallback>
        </mc:AlternateContent>
      </w:r>
      <w:r w:rsidR="001A55EE">
        <w:rPr>
          <w:rFonts w:ascii="Arial" w:hAnsi="Arial" w:cs="Arial"/>
          <w:b/>
          <w:noProof/>
          <w:lang w:eastAsia="en-AU"/>
        </w:rPr>
        <mc:AlternateContent>
          <mc:Choice Requires="wps">
            <w:drawing>
              <wp:anchor distT="0" distB="0" distL="114300" distR="114300" simplePos="0" relativeHeight="251649536" behindDoc="0" locked="0" layoutInCell="1" allowOverlap="1" wp14:anchorId="40814A2B" wp14:editId="40CB24B8">
                <wp:simplePos x="0" y="0"/>
                <wp:positionH relativeFrom="column">
                  <wp:posOffset>3326765</wp:posOffset>
                </wp:positionH>
                <wp:positionV relativeFrom="paragraph">
                  <wp:posOffset>2203450</wp:posOffset>
                </wp:positionV>
                <wp:extent cx="1242695" cy="342900"/>
                <wp:effectExtent l="0" t="0" r="14605" b="1905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42900"/>
                        </a:xfrm>
                        <a:prstGeom prst="rect">
                          <a:avLst/>
                        </a:prstGeom>
                        <a:solidFill>
                          <a:srgbClr val="FFFFFF"/>
                        </a:solidFill>
                        <a:ln w="9525">
                          <a:solidFill>
                            <a:srgbClr val="000000"/>
                          </a:solidFill>
                          <a:miter lim="800000"/>
                          <a:headEnd/>
                          <a:tailEnd/>
                        </a:ln>
                      </wps:spPr>
                      <wps:txbx>
                        <w:txbxContent>
                          <w:p w14:paraId="6A19048C" w14:textId="66EDB18F" w:rsidR="009F2B08" w:rsidRPr="00BF6BFF" w:rsidRDefault="009F2B08" w:rsidP="00E30E4B">
                            <w:pPr>
                              <w:spacing w:after="0" w:line="240" w:lineRule="auto"/>
                              <w:jc w:val="center"/>
                              <w:rPr>
                                <w:rFonts w:ascii="Arial" w:hAnsi="Arial" w:cs="Arial"/>
                                <w:sz w:val="20"/>
                                <w:szCs w:val="20"/>
                                <w:lang w:val="en-US"/>
                              </w:rPr>
                            </w:pPr>
                            <w:r w:rsidRPr="00BF6BFF">
                              <w:rPr>
                                <w:rFonts w:ascii="Arial" w:hAnsi="Arial" w:cs="Arial"/>
                                <w:sz w:val="20"/>
                                <w:szCs w:val="20"/>
                                <w:lang w:val="en-US"/>
                              </w:rPr>
                              <w:t xml:space="preserve">Liverpool </w:t>
                            </w:r>
                            <w:r>
                              <w:rPr>
                                <w:rFonts w:ascii="Arial" w:hAnsi="Arial" w:cs="Arial"/>
                                <w:sz w:val="20"/>
                                <w:szCs w:val="20"/>
                                <w:lang w:val="en-US"/>
                              </w:rPr>
                              <w:t>Parramatta  Transitway</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4A2B" id="_x0000_s1034" type="#_x0000_t202" style="position:absolute;left:0;text-align:left;margin-left:261.95pt;margin-top:173.5pt;width:97.8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">
                <v:textbox inset=".5mm,.3mm,.5mm,.3mm">
                  <w:txbxContent>
                    <w:p w14:paraId="6A19048C" w14:textId="66EDB18F" w:rsidR="009F2B08" w:rsidRPr="00BF6BFF" w:rsidRDefault="009F2B08" w:rsidP="00E30E4B">
                      <w:pPr>
                        <w:spacing w:after="0" w:line="240" w:lineRule="auto"/>
                        <w:jc w:val="center"/>
                        <w:rPr>
                          <w:rFonts w:ascii="Arial" w:hAnsi="Arial" w:cs="Arial"/>
                          <w:sz w:val="20"/>
                          <w:szCs w:val="20"/>
                          <w:lang w:val="en-US"/>
                        </w:rPr>
                      </w:pPr>
                      <w:r w:rsidRPr="00BF6BFF">
                        <w:rPr>
                          <w:rFonts w:ascii="Arial" w:hAnsi="Arial" w:cs="Arial"/>
                          <w:sz w:val="20"/>
                          <w:szCs w:val="20"/>
                          <w:lang w:val="en-US"/>
                        </w:rPr>
                        <w:t xml:space="preserve">Liverpool </w:t>
                      </w:r>
                      <w:r>
                        <w:rPr>
                          <w:rFonts w:ascii="Arial" w:hAnsi="Arial" w:cs="Arial"/>
                          <w:sz w:val="20"/>
                          <w:szCs w:val="20"/>
                          <w:lang w:val="en-US"/>
                        </w:rPr>
                        <w:t>Parramatta  Transitway</w:t>
                      </w:r>
                    </w:p>
                  </w:txbxContent>
                </v:textbox>
              </v:shape>
            </w:pict>
          </mc:Fallback>
        </mc:AlternateContent>
      </w:r>
      <w:r w:rsidR="001A55EE">
        <w:rPr>
          <w:rFonts w:ascii="Arial" w:hAnsi="Arial" w:cs="Arial"/>
          <w:b/>
          <w:noProof/>
          <w:lang w:eastAsia="en-AU"/>
        </w:rPr>
        <mc:AlternateContent>
          <mc:Choice Requires="wps">
            <w:drawing>
              <wp:anchor distT="0" distB="0" distL="114300" distR="114300" simplePos="0" relativeHeight="251650560" behindDoc="0" locked="0" layoutInCell="1" allowOverlap="1" wp14:anchorId="1DF4B5A0" wp14:editId="17F30053">
                <wp:simplePos x="0" y="0"/>
                <wp:positionH relativeFrom="column">
                  <wp:posOffset>4572001</wp:posOffset>
                </wp:positionH>
                <wp:positionV relativeFrom="paragraph">
                  <wp:posOffset>2313940</wp:posOffset>
                </wp:positionV>
                <wp:extent cx="495300" cy="266065"/>
                <wp:effectExtent l="0" t="0" r="76200" b="76835"/>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266065"/>
                        </a:xfrm>
                        <a:prstGeom prst="straightConnector1">
                          <a:avLst/>
                        </a:prstGeom>
                        <a:noFill/>
                        <a:ln w="12700">
                          <a:solidFill>
                            <a:srgbClr val="FF0000"/>
                          </a:solidFill>
                          <a:round/>
                          <a:headEnd type="none" w="sm" len="sm"/>
                          <a:tailEnd type="oval" w="lg" len="lg"/>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0B6E332" id="AutoShape 56" o:spid="_x0000_s1026" type="#_x0000_t32" style="position:absolute;margin-left:5in;margin-top:182.2pt;width:39pt;height:2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" strokecolor="red" strokeweight="1pt">
                <v:stroke startarrowwidth="narrow" startarrowlength="short" endarrow="oval" endarrowwidth="wide" endarrowlength="long"/>
              </v:shape>
            </w:pict>
          </mc:Fallback>
        </mc:AlternateContent>
      </w:r>
      <w:r w:rsidR="001A55EE">
        <w:rPr>
          <w:rFonts w:ascii="Arial" w:hAnsi="Arial" w:cs="Arial"/>
          <w:noProof/>
        </w:rPr>
        <w:drawing>
          <wp:inline distT="0" distB="0" distL="0" distR="0" wp14:anchorId="3AD502D1" wp14:editId="042AB09D">
            <wp:extent cx="5625718" cy="309595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0213" cy="3103927"/>
                    </a:xfrm>
                    <a:prstGeom prst="rect">
                      <a:avLst/>
                    </a:prstGeom>
                    <a:noFill/>
                  </pic:spPr>
                </pic:pic>
              </a:graphicData>
            </a:graphic>
          </wp:inline>
        </w:drawing>
      </w:r>
    </w:p>
    <w:p w14:paraId="11716398" w14:textId="45DC9727" w:rsidR="00D44CDA" w:rsidRPr="005B66A1" w:rsidRDefault="00D44CDA" w:rsidP="002C5B1C">
      <w:pPr>
        <w:spacing w:after="0" w:line="240" w:lineRule="auto"/>
        <w:ind w:left="-720" w:right="-334"/>
        <w:jc w:val="center"/>
        <w:rPr>
          <w:rFonts w:ascii="Arial" w:hAnsi="Arial" w:cs="Arial"/>
          <w:sz w:val="20"/>
          <w:szCs w:val="20"/>
          <w:highlight w:val="yellow"/>
        </w:rPr>
      </w:pPr>
      <w:r>
        <w:rPr>
          <w:rFonts w:ascii="Arial" w:hAnsi="Arial" w:cs="Arial"/>
          <w:b/>
          <w:noProof/>
          <w:lang w:eastAsia="en-AU"/>
        </w:rPr>
        <mc:AlternateContent>
          <mc:Choice Requires="wps">
            <w:drawing>
              <wp:anchor distT="0" distB="0" distL="114300" distR="114300" simplePos="0" relativeHeight="251652608" behindDoc="0" locked="0" layoutInCell="1" allowOverlap="1" wp14:anchorId="5C53B776" wp14:editId="39212CA8">
                <wp:simplePos x="0" y="0"/>
                <wp:positionH relativeFrom="column">
                  <wp:posOffset>3296920</wp:posOffset>
                </wp:positionH>
                <wp:positionV relativeFrom="paragraph">
                  <wp:posOffset>3427730</wp:posOffset>
                </wp:positionV>
                <wp:extent cx="618490" cy="518160"/>
                <wp:effectExtent l="7620" t="13970" r="21590" b="3937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490" cy="518160"/>
                        </a:xfrm>
                        <a:prstGeom prst="straightConnector1">
                          <a:avLst/>
                        </a:prstGeom>
                        <a:noFill/>
                        <a:ln w="9525">
                          <a:solidFill>
                            <a:srgbClr val="FFFFFF"/>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CD02F5E" id="AutoShape 60" o:spid="_x0000_s1026" type="#_x0000_t32" style="position:absolute;margin-left:259.6pt;margin-top:269.9pt;width:48.7pt;height:40.8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" strokecolor="white">
                <v:stroke endarrow="block"/>
              </v:shape>
            </w:pict>
          </mc:Fallback>
        </mc:AlternateContent>
      </w:r>
      <w:r>
        <w:rPr>
          <w:rFonts w:ascii="Arial" w:hAnsi="Arial" w:cs="Arial"/>
          <w:b/>
          <w:noProof/>
          <w:lang w:eastAsia="en-AU"/>
        </w:rPr>
        <mc:AlternateContent>
          <mc:Choice Requires="wps">
            <w:drawing>
              <wp:anchor distT="0" distB="0" distL="114300" distR="114300" simplePos="0" relativeHeight="251651584" behindDoc="0" locked="0" layoutInCell="1" allowOverlap="1" wp14:anchorId="56B47557" wp14:editId="1090D9DD">
                <wp:simplePos x="0" y="0"/>
                <wp:positionH relativeFrom="column">
                  <wp:posOffset>1439545</wp:posOffset>
                </wp:positionH>
                <wp:positionV relativeFrom="paragraph">
                  <wp:posOffset>2970530</wp:posOffset>
                </wp:positionV>
                <wp:extent cx="479425" cy="457200"/>
                <wp:effectExtent l="17145" t="13970" r="36830" b="24130"/>
                <wp:wrapNone/>
                <wp:docPr id="3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9425" cy="457200"/>
                        </a:xfrm>
                        <a:prstGeom prst="straightConnector1">
                          <a:avLst/>
                        </a:prstGeom>
                        <a:noFill/>
                        <a:ln w="9525">
                          <a:solidFill>
                            <a:srgbClr val="FFFFFF"/>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13FBF19" id="AutoShape 59" o:spid="_x0000_s1026" type="#_x0000_t32" style="position:absolute;margin-left:113.35pt;margin-top:233.9pt;width:37.75pt;height:36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" strokecolor="white">
                <v:stroke endarrow="block"/>
              </v:shape>
            </w:pict>
          </mc:Fallback>
        </mc:AlternateContent>
      </w:r>
      <w:bookmarkStart w:id="3" w:name="_Hlk51157506"/>
      <w:r w:rsidRPr="00021A67">
        <w:rPr>
          <w:rFonts w:ascii="Arial" w:hAnsi="Arial" w:cs="Arial"/>
          <w:b/>
          <w:sz w:val="20"/>
          <w:szCs w:val="20"/>
        </w:rPr>
        <w:t>Figure 3:</w:t>
      </w:r>
      <w:r w:rsidRPr="005B66A1">
        <w:rPr>
          <w:rFonts w:ascii="Arial" w:hAnsi="Arial" w:cs="Arial"/>
          <w:sz w:val="20"/>
          <w:szCs w:val="20"/>
        </w:rPr>
        <w:t xml:space="preserve"> Locality Map</w:t>
      </w:r>
      <w:r>
        <w:rPr>
          <w:rFonts w:ascii="Arial" w:hAnsi="Arial" w:cs="Arial"/>
          <w:sz w:val="20"/>
          <w:szCs w:val="20"/>
        </w:rPr>
        <w:t xml:space="preserve"> (Source: </w:t>
      </w:r>
      <w:r w:rsidR="00C248C6">
        <w:rPr>
          <w:rFonts w:ascii="Arial" w:hAnsi="Arial" w:cs="Arial"/>
          <w:i/>
          <w:sz w:val="20"/>
          <w:szCs w:val="20"/>
        </w:rPr>
        <w:t>Nearmap</w:t>
      </w:r>
      <w:r>
        <w:rPr>
          <w:rFonts w:ascii="Arial" w:hAnsi="Arial" w:cs="Arial"/>
          <w:sz w:val="20"/>
          <w:szCs w:val="20"/>
        </w:rPr>
        <w:t>)</w:t>
      </w:r>
    </w:p>
    <w:bookmarkEnd w:id="3"/>
    <w:p w14:paraId="46066E06" w14:textId="25241B3E" w:rsidR="00D44CDA" w:rsidRDefault="00C240EC" w:rsidP="00D44CDA">
      <w:pPr>
        <w:spacing w:after="0"/>
        <w:jc w:val="both"/>
        <w:rPr>
          <w:rFonts w:ascii="Arial" w:hAnsi="Arial" w:cs="Arial"/>
          <w:b/>
          <w:lang w:eastAsia="en-AU"/>
        </w:rPr>
      </w:pPr>
      <w:r>
        <w:rPr>
          <w:rFonts w:ascii="Arial" w:hAnsi="Arial" w:cs="Arial"/>
          <w:b/>
          <w:lang w:eastAsia="en-AU"/>
        </w:rPr>
        <w:t xml:space="preserve"> </w:t>
      </w:r>
    </w:p>
    <w:p w14:paraId="7FB7B1AB" w14:textId="2AEE08FF" w:rsidR="00D44CDA" w:rsidRDefault="00D44CDA" w:rsidP="00FD3CA9">
      <w:pPr>
        <w:numPr>
          <w:ilvl w:val="1"/>
          <w:numId w:val="47"/>
        </w:numPr>
        <w:spacing w:after="0" w:line="240" w:lineRule="auto"/>
        <w:ind w:left="567" w:hanging="567"/>
        <w:jc w:val="both"/>
        <w:rPr>
          <w:rFonts w:ascii="Arial" w:hAnsi="Arial" w:cs="Arial"/>
          <w:b/>
          <w:lang w:eastAsia="en-AU"/>
        </w:rPr>
      </w:pPr>
      <w:r>
        <w:rPr>
          <w:rFonts w:ascii="Arial" w:hAnsi="Arial" w:cs="Arial"/>
          <w:b/>
          <w:lang w:eastAsia="en-AU"/>
        </w:rPr>
        <w:lastRenderedPageBreak/>
        <w:t xml:space="preserve">Site affectations </w:t>
      </w:r>
    </w:p>
    <w:p w14:paraId="4527F6FD" w14:textId="2B6C35A9" w:rsidR="00D44CDA" w:rsidRDefault="00D44CDA" w:rsidP="00D44CDA">
      <w:pPr>
        <w:spacing w:after="0"/>
        <w:jc w:val="both"/>
        <w:rPr>
          <w:rFonts w:ascii="Arial" w:hAnsi="Arial" w:cs="Arial"/>
          <w:b/>
          <w:lang w:eastAsia="en-AU"/>
        </w:rPr>
      </w:pPr>
    </w:p>
    <w:p w14:paraId="1F7144C0" w14:textId="099578E6" w:rsidR="00D44CDA" w:rsidRDefault="00AD77D7" w:rsidP="003B5F43">
      <w:pPr>
        <w:spacing w:after="0" w:line="240" w:lineRule="auto"/>
        <w:jc w:val="both"/>
        <w:rPr>
          <w:rFonts w:ascii="Arial" w:hAnsi="Arial" w:cs="Arial"/>
        </w:rPr>
      </w:pPr>
      <w:r>
        <w:rPr>
          <w:rFonts w:ascii="Arial" w:hAnsi="Arial" w:cs="Arial"/>
        </w:rPr>
        <w:t>P</w:t>
      </w:r>
      <w:r w:rsidRPr="00AD77D7">
        <w:rPr>
          <w:rFonts w:ascii="Arial" w:hAnsi="Arial" w:cs="Arial"/>
        </w:rPr>
        <w:t>art</w:t>
      </w:r>
      <w:r>
        <w:rPr>
          <w:rFonts w:ascii="Arial" w:hAnsi="Arial" w:cs="Arial"/>
        </w:rPr>
        <w:t xml:space="preserve"> of the site is identified as </w:t>
      </w:r>
      <w:r w:rsidRPr="00AD77D7">
        <w:rPr>
          <w:rFonts w:ascii="Arial" w:hAnsi="Arial" w:cs="Arial"/>
        </w:rPr>
        <w:t>area affected by the Probable Maximum Flood (PMF) level; as such, the site is located within a ‘low flood risk category’</w:t>
      </w:r>
      <w:r w:rsidR="00157A18">
        <w:rPr>
          <w:rFonts w:ascii="Arial" w:hAnsi="Arial" w:cs="Arial"/>
        </w:rPr>
        <w:t>.</w:t>
      </w:r>
      <w:r w:rsidRPr="00AD77D7">
        <w:rPr>
          <w:rFonts w:ascii="Arial" w:hAnsi="Arial" w:cs="Arial"/>
        </w:rPr>
        <w:t xml:space="preserve"> </w:t>
      </w:r>
      <w:r w:rsidR="00157A18">
        <w:rPr>
          <w:rFonts w:ascii="Arial" w:hAnsi="Arial" w:cs="Arial"/>
        </w:rPr>
        <w:t>See below Figure 4.</w:t>
      </w:r>
    </w:p>
    <w:p w14:paraId="6D5154FE" w14:textId="6DC68204" w:rsidR="006C2B1E" w:rsidRDefault="00C6608C" w:rsidP="003B5F43">
      <w:pPr>
        <w:spacing w:after="0" w:line="240" w:lineRule="auto"/>
        <w:jc w:val="both"/>
        <w:rPr>
          <w:rFonts w:ascii="Arial" w:hAnsi="Arial" w:cs="Arial"/>
        </w:rPr>
      </w:pPr>
      <w:r>
        <w:rPr>
          <w:rFonts w:ascii="Arial" w:hAnsi="Arial" w:cs="Arial"/>
          <w:noProof/>
        </w:rPr>
        <w:drawing>
          <wp:anchor distT="0" distB="0" distL="114300" distR="114300" simplePos="0" relativeHeight="251745792" behindDoc="0" locked="0" layoutInCell="1" allowOverlap="1" wp14:anchorId="1CA8A1B2" wp14:editId="2E977CED">
            <wp:simplePos x="0" y="0"/>
            <wp:positionH relativeFrom="column">
              <wp:posOffset>133624</wp:posOffset>
            </wp:positionH>
            <wp:positionV relativeFrom="paragraph">
              <wp:posOffset>150495</wp:posOffset>
            </wp:positionV>
            <wp:extent cx="1962150" cy="1675999"/>
            <wp:effectExtent l="0" t="0" r="0"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675999"/>
                    </a:xfrm>
                    <a:prstGeom prst="rect">
                      <a:avLst/>
                    </a:prstGeom>
                    <a:noFill/>
                  </pic:spPr>
                </pic:pic>
              </a:graphicData>
            </a:graphic>
            <wp14:sizeRelH relativeFrom="margin">
              <wp14:pctWidth>0</wp14:pctWidth>
            </wp14:sizeRelH>
            <wp14:sizeRelV relativeFrom="margin">
              <wp14:pctHeight>0</wp14:pctHeight>
            </wp14:sizeRelV>
          </wp:anchor>
        </w:drawing>
      </w:r>
    </w:p>
    <w:p w14:paraId="1F5C9CD0" w14:textId="3E8E224C" w:rsidR="00556654" w:rsidRDefault="006C2B1E" w:rsidP="00F05874">
      <w:pPr>
        <w:spacing w:after="0" w:line="240" w:lineRule="auto"/>
        <w:jc w:val="center"/>
        <w:rPr>
          <w:rFonts w:ascii="Arial" w:hAnsi="Arial" w:cs="Arial"/>
        </w:rPr>
      </w:pPr>
      <w:r>
        <w:rPr>
          <w:rFonts w:ascii="Arial" w:hAnsi="Arial" w:cs="Arial"/>
          <w:b/>
          <w:noProof/>
          <w:lang w:eastAsia="en-AU"/>
        </w:rPr>
        <mc:AlternateContent>
          <mc:Choice Requires="wps">
            <w:drawing>
              <wp:anchor distT="0" distB="0" distL="114300" distR="114300" simplePos="0" relativeHeight="251744768" behindDoc="0" locked="0" layoutInCell="1" allowOverlap="1" wp14:anchorId="1F8FCFDF" wp14:editId="7DF847EC">
                <wp:simplePos x="0" y="0"/>
                <wp:positionH relativeFrom="column">
                  <wp:posOffset>2152650</wp:posOffset>
                </wp:positionH>
                <wp:positionV relativeFrom="paragraph">
                  <wp:posOffset>2033905</wp:posOffset>
                </wp:positionV>
                <wp:extent cx="385445" cy="190500"/>
                <wp:effectExtent l="0" t="0" r="14605" b="19050"/>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0500"/>
                        </a:xfrm>
                        <a:prstGeom prst="rect">
                          <a:avLst/>
                        </a:prstGeom>
                        <a:solidFill>
                          <a:srgbClr val="FFFFFF"/>
                        </a:solidFill>
                        <a:ln w="9525">
                          <a:solidFill>
                            <a:srgbClr val="000000"/>
                          </a:solidFill>
                          <a:miter lim="800000"/>
                          <a:headEnd/>
                          <a:tailEnd/>
                        </a:ln>
                      </wps:spPr>
                      <wps:txbx>
                        <w:txbxContent>
                          <w:p w14:paraId="62654FF9" w14:textId="77777777" w:rsidR="009F2B08" w:rsidRPr="00BF6BFF" w:rsidRDefault="009F2B08" w:rsidP="00382C8B">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CFDF" id="_x0000_s1035" type="#_x0000_t202" style="position:absolute;left:0;text-align:left;margin-left:169.5pt;margin-top:160.15pt;width:30.35pt;height: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">
                <v:textbox inset=".5mm,.3mm,.5mm,.3mm">
                  <w:txbxContent>
                    <w:p w14:paraId="62654FF9" w14:textId="77777777" w:rsidR="009F2B08" w:rsidRPr="00BF6BFF" w:rsidRDefault="009F2B08" w:rsidP="00382C8B">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v:textbox>
              </v:shape>
            </w:pict>
          </mc:Fallback>
        </mc:AlternateContent>
      </w:r>
      <w:r>
        <w:rPr>
          <w:rFonts w:ascii="Arial" w:hAnsi="Arial" w:cs="Arial"/>
          <w:noProof/>
        </w:rPr>
        <mc:AlternateContent>
          <mc:Choice Requires="wps">
            <w:drawing>
              <wp:anchor distT="0" distB="0" distL="114300" distR="114300" simplePos="0" relativeHeight="251747840" behindDoc="0" locked="0" layoutInCell="1" allowOverlap="1" wp14:anchorId="32DBFF4C" wp14:editId="679BCB58">
                <wp:simplePos x="0" y="0"/>
                <wp:positionH relativeFrom="column">
                  <wp:posOffset>1323975</wp:posOffset>
                </wp:positionH>
                <wp:positionV relativeFrom="paragraph">
                  <wp:posOffset>1757679</wp:posOffset>
                </wp:positionV>
                <wp:extent cx="1771650" cy="909955"/>
                <wp:effectExtent l="38100" t="38100" r="38100" b="42545"/>
                <wp:wrapNone/>
                <wp:docPr id="9" name="Freeform: Shape 9"/>
                <wp:cNvGraphicFramePr/>
                <a:graphic xmlns:a="http://schemas.openxmlformats.org/drawingml/2006/main">
                  <a:graphicData uri="http://schemas.microsoft.com/office/word/2010/wordprocessingShape">
                    <wps:wsp>
                      <wps:cNvSpPr/>
                      <wps:spPr>
                        <a:xfrm>
                          <a:off x="0" y="0"/>
                          <a:ext cx="1771650" cy="909955"/>
                        </a:xfrm>
                        <a:custGeom>
                          <a:avLst/>
                          <a:gdLst>
                            <a:gd name="connsiteX0" fmla="*/ 561975 w 5772150"/>
                            <a:gd name="connsiteY0" fmla="*/ 0 h 2047875"/>
                            <a:gd name="connsiteX1" fmla="*/ 2457450 w 5772150"/>
                            <a:gd name="connsiteY1" fmla="*/ 266700 h 2047875"/>
                            <a:gd name="connsiteX2" fmla="*/ 5772150 w 5772150"/>
                            <a:gd name="connsiteY2" fmla="*/ 1619250 h 2047875"/>
                            <a:gd name="connsiteX3" fmla="*/ 4029075 w 5772150"/>
                            <a:gd name="connsiteY3" fmla="*/ 1990725 h 2047875"/>
                            <a:gd name="connsiteX4" fmla="*/ 3914775 w 5772150"/>
                            <a:gd name="connsiteY4" fmla="*/ 2047875 h 2047875"/>
                            <a:gd name="connsiteX5" fmla="*/ 2524125 w 5772150"/>
                            <a:gd name="connsiteY5" fmla="*/ 1866900 h 2047875"/>
                            <a:gd name="connsiteX6" fmla="*/ 76200 w 5772150"/>
                            <a:gd name="connsiteY6" fmla="*/ 1085850 h 2047875"/>
                            <a:gd name="connsiteX7" fmla="*/ 0 w 5772150"/>
                            <a:gd name="connsiteY7" fmla="*/ 838200 h 2047875"/>
                            <a:gd name="connsiteX8" fmla="*/ 561975 w 5772150"/>
                            <a:gd name="connsiteY8" fmla="*/ 0 h 2047875"/>
                            <a:gd name="connsiteX0" fmla="*/ 561975 w 4210050"/>
                            <a:gd name="connsiteY0" fmla="*/ 0 h 2047875"/>
                            <a:gd name="connsiteX1" fmla="*/ 2457450 w 4210050"/>
                            <a:gd name="connsiteY1" fmla="*/ 266700 h 2047875"/>
                            <a:gd name="connsiteX2" fmla="*/ 4210050 w 4210050"/>
                            <a:gd name="connsiteY2" fmla="*/ 8382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 name="connsiteX0" fmla="*/ 561975 w 4210050"/>
                            <a:gd name="connsiteY0" fmla="*/ 0 h 2047875"/>
                            <a:gd name="connsiteX1" fmla="*/ 2457450 w 4210050"/>
                            <a:gd name="connsiteY1" fmla="*/ 219075 h 2047875"/>
                            <a:gd name="connsiteX2" fmla="*/ 4210050 w 4210050"/>
                            <a:gd name="connsiteY2" fmla="*/ 8382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 name="connsiteX0" fmla="*/ 561975 w 4210050"/>
                            <a:gd name="connsiteY0" fmla="*/ 0 h 2047875"/>
                            <a:gd name="connsiteX1" fmla="*/ 2457450 w 4210050"/>
                            <a:gd name="connsiteY1" fmla="*/ 219075 h 2047875"/>
                            <a:gd name="connsiteX2" fmla="*/ 4210050 w 4210050"/>
                            <a:gd name="connsiteY2" fmla="*/ 7620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0050" h="2047875">
                              <a:moveTo>
                                <a:pt x="561975" y="0"/>
                              </a:moveTo>
                              <a:lnTo>
                                <a:pt x="2457450" y="219075"/>
                              </a:lnTo>
                              <a:lnTo>
                                <a:pt x="4210050" y="762000"/>
                              </a:lnTo>
                              <a:lnTo>
                                <a:pt x="4029075" y="1990725"/>
                              </a:lnTo>
                              <a:lnTo>
                                <a:pt x="3914775" y="2047875"/>
                              </a:lnTo>
                              <a:lnTo>
                                <a:pt x="2524125" y="1866900"/>
                              </a:lnTo>
                              <a:lnTo>
                                <a:pt x="76200" y="1085850"/>
                              </a:lnTo>
                              <a:lnTo>
                                <a:pt x="0" y="838200"/>
                              </a:lnTo>
                              <a:lnTo>
                                <a:pt x="56197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C88D33" id="Freeform: Shape 9" o:spid="_x0000_s1026" style="position:absolute;margin-left:104.25pt;margin-top:138.4pt;width:139.5pt;height:7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050,204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" path="m561975,l2457450,219075,4210050,762000,4029075,1990725r-114300,57150l2524125,1866900,76200,1085850,,838200,561975,xe" filled="f" strokecolor="red" strokeweight="3pt">
                <v:stroke dashstyle="3 1" joinstyle="miter"/>
                <v:path arrowok="t" o:connecttype="custom" o:connectlocs="236487,0;1034131,97344;1771650,338588;1695493,884561;1647394,909955;1062188,829540;32066,482488;0,372447;236487,0" o:connectangles="0,0,0,0,0,0,0,0,0"/>
              </v:shape>
            </w:pict>
          </mc:Fallback>
        </mc:AlternateContent>
      </w:r>
      <w:r w:rsidR="00BB1A2A">
        <w:rPr>
          <w:rFonts w:ascii="Arial" w:hAnsi="Arial" w:cs="Arial"/>
          <w:noProof/>
        </w:rPr>
        <w:drawing>
          <wp:inline distT="0" distB="0" distL="0" distR="0" wp14:anchorId="7B353EF5" wp14:editId="458428C6">
            <wp:extent cx="5458667" cy="3696335"/>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9803" cy="3697104"/>
                    </a:xfrm>
                    <a:prstGeom prst="rect">
                      <a:avLst/>
                    </a:prstGeom>
                    <a:noFill/>
                  </pic:spPr>
                </pic:pic>
              </a:graphicData>
            </a:graphic>
          </wp:inline>
        </w:drawing>
      </w:r>
    </w:p>
    <w:p w14:paraId="0661607C" w14:textId="1FB68078" w:rsidR="00F34FA3" w:rsidRPr="005B66A1" w:rsidRDefault="00F34FA3" w:rsidP="00157A18">
      <w:pPr>
        <w:spacing w:after="0" w:line="240" w:lineRule="auto"/>
        <w:rPr>
          <w:rFonts w:ascii="Arial" w:hAnsi="Arial" w:cs="Arial"/>
          <w:sz w:val="20"/>
          <w:szCs w:val="20"/>
          <w:highlight w:val="yellow"/>
        </w:rPr>
      </w:pPr>
      <w:r w:rsidRPr="00021A67">
        <w:rPr>
          <w:rFonts w:ascii="Arial" w:hAnsi="Arial" w:cs="Arial"/>
          <w:b/>
          <w:sz w:val="20"/>
          <w:szCs w:val="20"/>
        </w:rPr>
        <w:t xml:space="preserve">Figure </w:t>
      </w:r>
      <w:r>
        <w:rPr>
          <w:rFonts w:ascii="Arial" w:hAnsi="Arial" w:cs="Arial"/>
          <w:b/>
          <w:sz w:val="20"/>
          <w:szCs w:val="20"/>
        </w:rPr>
        <w:t>4</w:t>
      </w:r>
      <w:r w:rsidRPr="00021A67">
        <w:rPr>
          <w:rFonts w:ascii="Arial" w:hAnsi="Arial" w:cs="Arial"/>
          <w:b/>
          <w:sz w:val="20"/>
          <w:szCs w:val="20"/>
        </w:rPr>
        <w:t>:</w:t>
      </w:r>
      <w:r w:rsidRPr="005B66A1">
        <w:rPr>
          <w:rFonts w:ascii="Arial" w:hAnsi="Arial" w:cs="Arial"/>
          <w:sz w:val="20"/>
          <w:szCs w:val="20"/>
        </w:rPr>
        <w:t xml:space="preserve"> </w:t>
      </w:r>
      <w:r>
        <w:rPr>
          <w:rFonts w:ascii="Arial" w:hAnsi="Arial" w:cs="Arial"/>
          <w:sz w:val="20"/>
          <w:szCs w:val="20"/>
        </w:rPr>
        <w:t xml:space="preserve">Flood </w:t>
      </w:r>
      <w:r w:rsidR="00DA7DC5">
        <w:rPr>
          <w:rFonts w:ascii="Arial" w:hAnsi="Arial" w:cs="Arial"/>
          <w:sz w:val="20"/>
          <w:szCs w:val="20"/>
        </w:rPr>
        <w:t xml:space="preserve">&amp; Noise </w:t>
      </w:r>
      <w:r>
        <w:rPr>
          <w:rFonts w:ascii="Arial" w:hAnsi="Arial" w:cs="Arial"/>
          <w:sz w:val="20"/>
          <w:szCs w:val="20"/>
        </w:rPr>
        <w:t>Affectation</w:t>
      </w:r>
      <w:r w:rsidRPr="005B66A1">
        <w:rPr>
          <w:rFonts w:ascii="Arial" w:hAnsi="Arial" w:cs="Arial"/>
          <w:sz w:val="20"/>
          <w:szCs w:val="20"/>
        </w:rPr>
        <w:t xml:space="preserve"> Map</w:t>
      </w:r>
      <w:r>
        <w:rPr>
          <w:rFonts w:ascii="Arial" w:hAnsi="Arial" w:cs="Arial"/>
          <w:sz w:val="20"/>
          <w:szCs w:val="20"/>
        </w:rPr>
        <w:t xml:space="preserve"> (Source: </w:t>
      </w:r>
      <w:r>
        <w:rPr>
          <w:rFonts w:ascii="Arial" w:hAnsi="Arial" w:cs="Arial"/>
          <w:i/>
          <w:sz w:val="20"/>
          <w:szCs w:val="20"/>
        </w:rPr>
        <w:t>LCC</w:t>
      </w:r>
      <w:r>
        <w:rPr>
          <w:rFonts w:ascii="Arial" w:hAnsi="Arial" w:cs="Arial"/>
          <w:sz w:val="20"/>
          <w:szCs w:val="20"/>
        </w:rPr>
        <w:t>)</w:t>
      </w:r>
    </w:p>
    <w:p w14:paraId="06BAD235" w14:textId="178C54AC" w:rsidR="003B5F43" w:rsidRDefault="003B5F43" w:rsidP="006E0C4D">
      <w:pPr>
        <w:spacing w:after="0" w:line="240" w:lineRule="auto"/>
        <w:rPr>
          <w:rFonts w:ascii="Arial" w:hAnsi="Arial" w:cs="Arial"/>
        </w:rPr>
      </w:pPr>
    </w:p>
    <w:p w14:paraId="7D98F856" w14:textId="445D9360" w:rsidR="00F61C1C" w:rsidRDefault="007C3746" w:rsidP="006E0C4D">
      <w:pPr>
        <w:spacing w:after="0" w:line="240" w:lineRule="auto"/>
        <w:rPr>
          <w:rFonts w:ascii="Arial" w:hAnsi="Arial" w:cs="Arial"/>
        </w:rPr>
      </w:pPr>
      <w:r w:rsidRPr="007C3746">
        <w:rPr>
          <w:rFonts w:ascii="Arial" w:hAnsi="Arial" w:cs="Arial"/>
        </w:rPr>
        <w:t xml:space="preserve">The </w:t>
      </w:r>
      <w:r w:rsidR="00A87934">
        <w:rPr>
          <w:rFonts w:ascii="Arial" w:hAnsi="Arial" w:cs="Arial"/>
        </w:rPr>
        <w:t>site is also impacted by noise associated with the Tway (</w:t>
      </w:r>
      <w:r w:rsidRPr="007C3746">
        <w:rPr>
          <w:rFonts w:ascii="Arial" w:hAnsi="Arial" w:cs="Arial"/>
        </w:rPr>
        <w:t>Liverpool-Parramatta</w:t>
      </w:r>
      <w:r w:rsidR="00A87934">
        <w:rPr>
          <w:rFonts w:ascii="Arial" w:hAnsi="Arial" w:cs="Arial"/>
        </w:rPr>
        <w:t>)</w:t>
      </w:r>
      <w:r w:rsidRPr="007C3746">
        <w:rPr>
          <w:rFonts w:ascii="Arial" w:hAnsi="Arial" w:cs="Arial"/>
        </w:rPr>
        <w:t xml:space="preserve"> located immediately to the east (i.e. on the opposite of Hillier Road)</w:t>
      </w:r>
      <w:r w:rsidR="00A87934">
        <w:rPr>
          <w:rFonts w:ascii="Arial" w:hAnsi="Arial" w:cs="Arial"/>
        </w:rPr>
        <w:t>.</w:t>
      </w:r>
    </w:p>
    <w:p w14:paraId="656E9CD7" w14:textId="77777777" w:rsidR="007C3746" w:rsidRPr="006E0C4D" w:rsidRDefault="007C3746" w:rsidP="006E0C4D">
      <w:pPr>
        <w:spacing w:after="0" w:line="240" w:lineRule="auto"/>
        <w:rPr>
          <w:rFonts w:ascii="Arial" w:hAnsi="Arial" w:cs="Arial"/>
        </w:rPr>
      </w:pPr>
    </w:p>
    <w:p w14:paraId="57673325" w14:textId="2D4564B4" w:rsidR="00D44CDA" w:rsidRPr="00991B38" w:rsidRDefault="00D44CDA" w:rsidP="00FD3CA9">
      <w:pPr>
        <w:pStyle w:val="ListParagraph"/>
        <w:numPr>
          <w:ilvl w:val="0"/>
          <w:numId w:val="47"/>
        </w:numPr>
        <w:autoSpaceDE w:val="0"/>
        <w:autoSpaceDN w:val="0"/>
        <w:adjustRightInd w:val="0"/>
        <w:spacing w:after="0"/>
        <w:ind w:left="567" w:hanging="567"/>
        <w:jc w:val="both"/>
        <w:rPr>
          <w:rFonts w:ascii="Arial" w:eastAsia="Times New Roman" w:hAnsi="Arial" w:cs="Arial"/>
          <w:b/>
          <w:bCs/>
          <w:lang w:eastAsia="en-AU"/>
        </w:rPr>
      </w:pPr>
      <w:r w:rsidRPr="00991B38">
        <w:rPr>
          <w:rFonts w:ascii="Arial" w:hAnsi="Arial" w:cs="Arial"/>
          <w:b/>
          <w:bCs/>
          <w:lang w:eastAsia="en-AU"/>
        </w:rPr>
        <w:t>BACKGROUND</w:t>
      </w:r>
    </w:p>
    <w:p w14:paraId="1445EFCF" w14:textId="3B435635" w:rsidR="00663FF8" w:rsidRDefault="00663FF8" w:rsidP="00663FF8">
      <w:pPr>
        <w:spacing w:after="0" w:line="240" w:lineRule="auto"/>
        <w:jc w:val="both"/>
        <w:rPr>
          <w:rFonts w:ascii="Arial" w:hAnsi="Arial" w:cs="Arial"/>
        </w:rPr>
      </w:pPr>
    </w:p>
    <w:p w14:paraId="0D941667" w14:textId="10CBF2FE" w:rsidR="00B566D8" w:rsidRDefault="00B566D8" w:rsidP="00B566D8">
      <w:pPr>
        <w:spacing w:after="0" w:line="240" w:lineRule="auto"/>
        <w:jc w:val="both"/>
        <w:rPr>
          <w:rFonts w:ascii="Arial" w:hAnsi="Arial" w:cs="Arial"/>
        </w:rPr>
      </w:pPr>
      <w:r w:rsidRPr="00B566D8">
        <w:rPr>
          <w:rFonts w:ascii="Arial" w:hAnsi="Arial" w:cs="Arial"/>
        </w:rPr>
        <w:t xml:space="preserve">The following list provides </w:t>
      </w:r>
      <w:r w:rsidR="00F653F2">
        <w:rPr>
          <w:rFonts w:ascii="Arial" w:hAnsi="Arial" w:cs="Arial"/>
        </w:rPr>
        <w:t>a</w:t>
      </w:r>
      <w:r w:rsidRPr="00B566D8">
        <w:rPr>
          <w:rFonts w:ascii="Arial" w:hAnsi="Arial" w:cs="Arial"/>
        </w:rPr>
        <w:t xml:space="preserve"> history of the current development application:</w:t>
      </w:r>
    </w:p>
    <w:p w14:paraId="40A8496F" w14:textId="77777777" w:rsidR="00B566D8" w:rsidRPr="00B566D8" w:rsidRDefault="00B566D8" w:rsidP="00B566D8">
      <w:pPr>
        <w:spacing w:after="0" w:line="240" w:lineRule="auto"/>
        <w:jc w:val="both"/>
        <w:rPr>
          <w:rFonts w:ascii="Arial" w:hAnsi="Arial" w:cs="Arial"/>
        </w:rPr>
      </w:pPr>
    </w:p>
    <w:p w14:paraId="7AB8A919" w14:textId="1A72F3D3" w:rsidR="00326D07" w:rsidRDefault="00F653F2" w:rsidP="00DE1FEB">
      <w:pPr>
        <w:pStyle w:val="ListParagraph"/>
        <w:numPr>
          <w:ilvl w:val="0"/>
          <w:numId w:val="52"/>
        </w:numPr>
        <w:spacing w:after="0" w:line="240" w:lineRule="auto"/>
        <w:ind w:left="567" w:hanging="567"/>
        <w:jc w:val="both"/>
        <w:rPr>
          <w:rFonts w:ascii="Arial" w:hAnsi="Arial" w:cs="Arial"/>
        </w:rPr>
      </w:pPr>
      <w:r w:rsidRPr="00326D07">
        <w:rPr>
          <w:rFonts w:ascii="Arial" w:hAnsi="Arial" w:cs="Arial"/>
        </w:rPr>
        <w:t>On 5 December 2018, a p</w:t>
      </w:r>
      <w:r w:rsidR="00B566D8" w:rsidRPr="00326D07">
        <w:rPr>
          <w:rFonts w:ascii="Arial" w:hAnsi="Arial" w:cs="Arial"/>
        </w:rPr>
        <w:t xml:space="preserve">re-DA (PL-120/2018) </w:t>
      </w:r>
      <w:r w:rsidRPr="00326D07">
        <w:rPr>
          <w:rFonts w:ascii="Arial" w:hAnsi="Arial" w:cs="Arial"/>
        </w:rPr>
        <w:t xml:space="preserve">lodgement meeting with </w:t>
      </w:r>
      <w:r w:rsidR="00B566D8" w:rsidRPr="00326D07">
        <w:rPr>
          <w:rFonts w:ascii="Arial" w:hAnsi="Arial" w:cs="Arial"/>
        </w:rPr>
        <w:t xml:space="preserve">Council officers </w:t>
      </w:r>
      <w:r w:rsidRPr="00326D07">
        <w:rPr>
          <w:rFonts w:ascii="Arial" w:hAnsi="Arial" w:cs="Arial"/>
        </w:rPr>
        <w:t xml:space="preserve">was conducted. </w:t>
      </w:r>
    </w:p>
    <w:p w14:paraId="723EA601" w14:textId="77777777" w:rsidR="008E0559" w:rsidRPr="00326D07" w:rsidRDefault="008E0559" w:rsidP="00326D07">
      <w:pPr>
        <w:pStyle w:val="ListParagraph"/>
        <w:spacing w:after="0" w:line="240" w:lineRule="auto"/>
        <w:ind w:left="567"/>
        <w:jc w:val="both"/>
        <w:rPr>
          <w:rFonts w:ascii="Arial" w:hAnsi="Arial" w:cs="Arial"/>
        </w:rPr>
      </w:pPr>
    </w:p>
    <w:p w14:paraId="115FC0E5" w14:textId="2456BED4" w:rsidR="00326D07" w:rsidRDefault="00F653F2" w:rsidP="00326D07">
      <w:pPr>
        <w:pStyle w:val="ListParagraph"/>
        <w:numPr>
          <w:ilvl w:val="0"/>
          <w:numId w:val="52"/>
        </w:numPr>
        <w:spacing w:after="0" w:line="240" w:lineRule="auto"/>
        <w:ind w:left="567" w:hanging="567"/>
        <w:jc w:val="both"/>
        <w:rPr>
          <w:rFonts w:ascii="Arial" w:hAnsi="Arial" w:cs="Arial"/>
        </w:rPr>
      </w:pPr>
      <w:r>
        <w:rPr>
          <w:rFonts w:ascii="Arial" w:hAnsi="Arial" w:cs="Arial"/>
        </w:rPr>
        <w:t>O</w:t>
      </w:r>
      <w:r w:rsidRPr="00B566D8">
        <w:rPr>
          <w:rFonts w:ascii="Arial" w:hAnsi="Arial" w:cs="Arial"/>
        </w:rPr>
        <w:t>n 14 February 2019</w:t>
      </w:r>
      <w:r>
        <w:rPr>
          <w:rFonts w:ascii="Arial" w:hAnsi="Arial" w:cs="Arial"/>
        </w:rPr>
        <w:t>, a pre-</w:t>
      </w:r>
      <w:r w:rsidRPr="00647A60">
        <w:rPr>
          <w:rFonts w:ascii="Arial" w:hAnsi="Arial" w:cs="Arial"/>
        </w:rPr>
        <w:t>DA</w:t>
      </w:r>
      <w:r w:rsidR="00647A60">
        <w:rPr>
          <w:rFonts w:ascii="Arial" w:hAnsi="Arial" w:cs="Arial"/>
        </w:rPr>
        <w:t xml:space="preserve"> </w:t>
      </w:r>
      <w:r>
        <w:rPr>
          <w:rFonts w:ascii="Arial" w:hAnsi="Arial" w:cs="Arial"/>
        </w:rPr>
        <w:t xml:space="preserve">DEP </w:t>
      </w:r>
      <w:r w:rsidR="00647A60">
        <w:rPr>
          <w:rFonts w:ascii="Arial" w:hAnsi="Arial" w:cs="Arial"/>
        </w:rPr>
        <w:t xml:space="preserve">review </w:t>
      </w:r>
      <w:r>
        <w:rPr>
          <w:rFonts w:ascii="Arial" w:hAnsi="Arial" w:cs="Arial"/>
        </w:rPr>
        <w:t>was conducted</w:t>
      </w:r>
      <w:r w:rsidR="00326D07">
        <w:rPr>
          <w:rFonts w:ascii="Arial" w:hAnsi="Arial" w:cs="Arial"/>
        </w:rPr>
        <w:t>.</w:t>
      </w:r>
    </w:p>
    <w:p w14:paraId="2E042A9A" w14:textId="77777777" w:rsidR="008E0559" w:rsidRPr="008E0559" w:rsidRDefault="008E0559" w:rsidP="00326D07">
      <w:pPr>
        <w:pStyle w:val="ListParagraph"/>
        <w:spacing w:after="0" w:line="240" w:lineRule="auto"/>
        <w:ind w:left="567"/>
        <w:jc w:val="both"/>
        <w:rPr>
          <w:rFonts w:ascii="Arial" w:hAnsi="Arial" w:cs="Arial"/>
        </w:rPr>
      </w:pPr>
    </w:p>
    <w:p w14:paraId="4093609A" w14:textId="0BBFAD31" w:rsidR="00B566D8" w:rsidRDefault="00ED24D7" w:rsidP="00FD3CA9">
      <w:pPr>
        <w:pStyle w:val="ListParagraph"/>
        <w:numPr>
          <w:ilvl w:val="0"/>
          <w:numId w:val="52"/>
        </w:numPr>
        <w:spacing w:after="0" w:line="240" w:lineRule="auto"/>
        <w:ind w:left="567" w:hanging="567"/>
        <w:jc w:val="both"/>
        <w:rPr>
          <w:rFonts w:ascii="Arial" w:hAnsi="Arial" w:cs="Arial"/>
        </w:rPr>
      </w:pPr>
      <w:r>
        <w:rPr>
          <w:rFonts w:ascii="Arial" w:hAnsi="Arial" w:cs="Arial"/>
        </w:rPr>
        <w:t xml:space="preserve">On </w:t>
      </w:r>
      <w:r w:rsidRPr="00B566D8">
        <w:rPr>
          <w:rFonts w:ascii="Arial" w:hAnsi="Arial" w:cs="Arial"/>
        </w:rPr>
        <w:t>13 January 2020</w:t>
      </w:r>
      <w:r w:rsidR="008E0559">
        <w:rPr>
          <w:rFonts w:ascii="Arial" w:hAnsi="Arial" w:cs="Arial"/>
        </w:rPr>
        <w:t xml:space="preserve">, </w:t>
      </w:r>
      <w:r w:rsidR="00B566D8" w:rsidRPr="008E0559">
        <w:rPr>
          <w:rFonts w:ascii="Arial" w:hAnsi="Arial" w:cs="Arial"/>
        </w:rPr>
        <w:t xml:space="preserve">DA-18/2020 </w:t>
      </w:r>
      <w:r w:rsidR="008E0559">
        <w:rPr>
          <w:rFonts w:ascii="Arial" w:hAnsi="Arial" w:cs="Arial"/>
        </w:rPr>
        <w:t xml:space="preserve">was </w:t>
      </w:r>
      <w:r w:rsidR="00B566D8" w:rsidRPr="008E0559">
        <w:rPr>
          <w:rFonts w:ascii="Arial" w:hAnsi="Arial" w:cs="Arial"/>
        </w:rPr>
        <w:t xml:space="preserve">lodged </w:t>
      </w:r>
      <w:r w:rsidR="008E0559">
        <w:rPr>
          <w:rFonts w:ascii="Arial" w:hAnsi="Arial" w:cs="Arial"/>
        </w:rPr>
        <w:t>by the applicant</w:t>
      </w:r>
      <w:r w:rsidR="00B566D8" w:rsidRPr="008E0559">
        <w:rPr>
          <w:rFonts w:ascii="Arial" w:hAnsi="Arial" w:cs="Arial"/>
        </w:rPr>
        <w:t>.</w:t>
      </w:r>
    </w:p>
    <w:p w14:paraId="5363E9E5" w14:textId="77777777" w:rsidR="008E0559" w:rsidRDefault="008E0559" w:rsidP="008E0559">
      <w:pPr>
        <w:pStyle w:val="ListParagraph"/>
        <w:spacing w:after="0" w:line="240" w:lineRule="auto"/>
        <w:ind w:left="567"/>
        <w:jc w:val="both"/>
        <w:rPr>
          <w:rFonts w:ascii="Arial" w:hAnsi="Arial" w:cs="Arial"/>
        </w:rPr>
      </w:pPr>
    </w:p>
    <w:p w14:paraId="26D2E3DB" w14:textId="1AB7D62E" w:rsidR="00326D07" w:rsidRDefault="008E0559" w:rsidP="00326D07">
      <w:pPr>
        <w:pStyle w:val="ListParagraph"/>
        <w:numPr>
          <w:ilvl w:val="0"/>
          <w:numId w:val="52"/>
        </w:numPr>
        <w:spacing w:after="0" w:line="240" w:lineRule="auto"/>
        <w:ind w:left="567" w:hanging="567"/>
        <w:jc w:val="both"/>
        <w:rPr>
          <w:rFonts w:ascii="Arial" w:hAnsi="Arial" w:cs="Arial"/>
        </w:rPr>
      </w:pPr>
      <w:r>
        <w:rPr>
          <w:rFonts w:ascii="Arial" w:hAnsi="Arial" w:cs="Arial"/>
        </w:rPr>
        <w:t>O</w:t>
      </w:r>
      <w:r w:rsidRPr="00B566D8">
        <w:rPr>
          <w:rFonts w:ascii="Arial" w:hAnsi="Arial" w:cs="Arial"/>
        </w:rPr>
        <w:t>n 15 April 2020</w:t>
      </w:r>
      <w:r>
        <w:rPr>
          <w:rFonts w:ascii="Arial" w:hAnsi="Arial" w:cs="Arial"/>
        </w:rPr>
        <w:t xml:space="preserve">, a DEP review meeting was conducted with the panel providing overall support to </w:t>
      </w:r>
      <w:r w:rsidR="00B566D8" w:rsidRPr="008E0559">
        <w:rPr>
          <w:rFonts w:ascii="Arial" w:hAnsi="Arial" w:cs="Arial"/>
        </w:rPr>
        <w:t>the proposal subject to recommendations being addressed</w:t>
      </w:r>
      <w:r>
        <w:rPr>
          <w:rFonts w:ascii="Arial" w:hAnsi="Arial" w:cs="Arial"/>
        </w:rPr>
        <w:t>.</w:t>
      </w:r>
    </w:p>
    <w:p w14:paraId="21B96AC3" w14:textId="565F34C1" w:rsidR="00326D07" w:rsidRPr="008E0559" w:rsidRDefault="00326D07" w:rsidP="00326D07">
      <w:pPr>
        <w:pStyle w:val="ListParagraph"/>
        <w:spacing w:after="0" w:line="240" w:lineRule="auto"/>
        <w:ind w:left="567"/>
        <w:jc w:val="both"/>
        <w:rPr>
          <w:rFonts w:ascii="Arial" w:hAnsi="Arial" w:cs="Arial"/>
        </w:rPr>
      </w:pPr>
    </w:p>
    <w:p w14:paraId="22DA262D" w14:textId="5683E567" w:rsidR="00326D07" w:rsidRPr="00326D07" w:rsidRDefault="00326D07" w:rsidP="00326D07">
      <w:pPr>
        <w:pStyle w:val="ListParagraph"/>
        <w:numPr>
          <w:ilvl w:val="0"/>
          <w:numId w:val="52"/>
        </w:numPr>
        <w:spacing w:after="0" w:line="240" w:lineRule="auto"/>
        <w:ind w:left="567" w:hanging="567"/>
        <w:jc w:val="both"/>
        <w:rPr>
          <w:rFonts w:ascii="Arial" w:hAnsi="Arial" w:cs="Arial"/>
          <w:b/>
          <w:bCs/>
          <w:lang w:eastAsia="en-AU"/>
        </w:rPr>
      </w:pPr>
      <w:r w:rsidRPr="00326D07">
        <w:rPr>
          <w:rFonts w:ascii="Arial" w:hAnsi="Arial" w:cs="Arial"/>
        </w:rPr>
        <w:t>On 25 May 2020</w:t>
      </w:r>
      <w:r>
        <w:rPr>
          <w:rFonts w:ascii="Arial" w:hAnsi="Arial" w:cs="Arial"/>
        </w:rPr>
        <w:t>, a</w:t>
      </w:r>
      <w:r w:rsidRPr="00326D07">
        <w:rPr>
          <w:rFonts w:ascii="Arial" w:hAnsi="Arial" w:cs="Arial"/>
        </w:rPr>
        <w:t xml:space="preserve"> SWCPP briefing was conducted</w:t>
      </w:r>
      <w:r>
        <w:rPr>
          <w:rFonts w:ascii="Arial" w:hAnsi="Arial" w:cs="Arial"/>
        </w:rPr>
        <w:t>.</w:t>
      </w:r>
      <w:r w:rsidRPr="00326D07">
        <w:rPr>
          <w:rFonts w:ascii="Arial" w:hAnsi="Arial" w:cs="Arial"/>
        </w:rPr>
        <w:t xml:space="preserve"> </w:t>
      </w:r>
    </w:p>
    <w:p w14:paraId="1A18EAA9" w14:textId="4DCCD846" w:rsidR="00326D07" w:rsidRDefault="00326D07" w:rsidP="00113BEB">
      <w:pPr>
        <w:autoSpaceDE w:val="0"/>
        <w:autoSpaceDN w:val="0"/>
        <w:adjustRightInd w:val="0"/>
        <w:spacing w:after="0"/>
        <w:rPr>
          <w:rFonts w:ascii="Arial" w:hAnsi="Arial" w:cs="Arial"/>
          <w:b/>
          <w:bCs/>
          <w:lang w:eastAsia="en-AU"/>
        </w:rPr>
      </w:pPr>
    </w:p>
    <w:p w14:paraId="4691C886" w14:textId="61C6A760" w:rsidR="0022025C" w:rsidRDefault="0022025C" w:rsidP="00113BEB">
      <w:pPr>
        <w:autoSpaceDE w:val="0"/>
        <w:autoSpaceDN w:val="0"/>
        <w:adjustRightInd w:val="0"/>
        <w:spacing w:after="0"/>
        <w:rPr>
          <w:rFonts w:ascii="Arial" w:hAnsi="Arial" w:cs="Arial"/>
          <w:b/>
          <w:bCs/>
          <w:lang w:eastAsia="en-AU"/>
        </w:rPr>
      </w:pPr>
    </w:p>
    <w:p w14:paraId="1D1000E4" w14:textId="09FEFDB4" w:rsidR="0022025C" w:rsidRDefault="0022025C" w:rsidP="00113BEB">
      <w:pPr>
        <w:autoSpaceDE w:val="0"/>
        <w:autoSpaceDN w:val="0"/>
        <w:adjustRightInd w:val="0"/>
        <w:spacing w:after="0"/>
        <w:rPr>
          <w:rFonts w:ascii="Arial" w:hAnsi="Arial" w:cs="Arial"/>
          <w:b/>
          <w:bCs/>
          <w:lang w:eastAsia="en-AU"/>
        </w:rPr>
      </w:pPr>
    </w:p>
    <w:p w14:paraId="165791D3" w14:textId="3881FE4E" w:rsidR="0022025C" w:rsidRDefault="0022025C" w:rsidP="00113BEB">
      <w:pPr>
        <w:autoSpaceDE w:val="0"/>
        <w:autoSpaceDN w:val="0"/>
        <w:adjustRightInd w:val="0"/>
        <w:spacing w:after="0"/>
        <w:rPr>
          <w:rFonts w:ascii="Arial" w:hAnsi="Arial" w:cs="Arial"/>
          <w:b/>
          <w:bCs/>
          <w:lang w:eastAsia="en-AU"/>
        </w:rPr>
      </w:pPr>
    </w:p>
    <w:p w14:paraId="6E05C815" w14:textId="6ED9ADFC" w:rsidR="0022025C" w:rsidRDefault="0022025C" w:rsidP="00113BEB">
      <w:pPr>
        <w:autoSpaceDE w:val="0"/>
        <w:autoSpaceDN w:val="0"/>
        <w:adjustRightInd w:val="0"/>
        <w:spacing w:after="0"/>
        <w:rPr>
          <w:rFonts w:ascii="Arial" w:hAnsi="Arial" w:cs="Arial"/>
          <w:b/>
          <w:bCs/>
          <w:lang w:eastAsia="en-AU"/>
        </w:rPr>
      </w:pPr>
    </w:p>
    <w:p w14:paraId="2FF48D2A" w14:textId="53D85E65" w:rsidR="0022025C" w:rsidRDefault="0022025C" w:rsidP="00113BEB">
      <w:pPr>
        <w:autoSpaceDE w:val="0"/>
        <w:autoSpaceDN w:val="0"/>
        <w:adjustRightInd w:val="0"/>
        <w:spacing w:after="0"/>
        <w:rPr>
          <w:rFonts w:ascii="Arial" w:hAnsi="Arial" w:cs="Arial"/>
          <w:b/>
          <w:bCs/>
          <w:lang w:eastAsia="en-AU"/>
        </w:rPr>
      </w:pPr>
    </w:p>
    <w:p w14:paraId="2EAA363D" w14:textId="77777777" w:rsidR="0022025C" w:rsidRDefault="0022025C" w:rsidP="00113BEB">
      <w:pPr>
        <w:autoSpaceDE w:val="0"/>
        <w:autoSpaceDN w:val="0"/>
        <w:adjustRightInd w:val="0"/>
        <w:spacing w:after="0"/>
        <w:rPr>
          <w:rFonts w:ascii="Arial" w:hAnsi="Arial" w:cs="Arial"/>
          <w:b/>
          <w:bCs/>
          <w:lang w:eastAsia="en-AU"/>
        </w:rPr>
      </w:pPr>
    </w:p>
    <w:p w14:paraId="7F7476FA" w14:textId="38652A6F" w:rsidR="00D44CDA" w:rsidRDefault="00D44CDA" w:rsidP="00FD3CA9">
      <w:pPr>
        <w:pStyle w:val="ListParagraph"/>
        <w:numPr>
          <w:ilvl w:val="1"/>
          <w:numId w:val="47"/>
        </w:numPr>
        <w:autoSpaceDE w:val="0"/>
        <w:autoSpaceDN w:val="0"/>
        <w:adjustRightInd w:val="0"/>
        <w:spacing w:after="0"/>
        <w:ind w:left="567" w:hanging="567"/>
        <w:rPr>
          <w:rFonts w:ascii="Arial" w:hAnsi="Arial" w:cs="Arial"/>
          <w:b/>
          <w:bCs/>
          <w:lang w:eastAsia="en-AU"/>
        </w:rPr>
      </w:pPr>
      <w:r w:rsidRPr="00991B38">
        <w:rPr>
          <w:rFonts w:ascii="Arial" w:hAnsi="Arial" w:cs="Arial"/>
          <w:b/>
          <w:bCs/>
          <w:lang w:eastAsia="en-AU"/>
        </w:rPr>
        <w:lastRenderedPageBreak/>
        <w:t>Design Excellence Panel</w:t>
      </w:r>
    </w:p>
    <w:p w14:paraId="1C19A630" w14:textId="77777777" w:rsidR="00F5751D" w:rsidRDefault="00F5751D" w:rsidP="00F5751D">
      <w:pPr>
        <w:pStyle w:val="ListParagraph"/>
        <w:autoSpaceDE w:val="0"/>
        <w:autoSpaceDN w:val="0"/>
        <w:adjustRightInd w:val="0"/>
        <w:spacing w:after="0"/>
        <w:ind w:left="567"/>
        <w:rPr>
          <w:rFonts w:ascii="Arial" w:hAnsi="Arial" w:cs="Arial"/>
          <w:b/>
          <w:bCs/>
          <w:lang w:eastAsia="en-AU"/>
        </w:rPr>
      </w:pPr>
    </w:p>
    <w:p w14:paraId="520864F1" w14:textId="2DC97AA1" w:rsidR="00197FD5" w:rsidRPr="00DE1FEB" w:rsidRDefault="001A0561" w:rsidP="00DE1FEB">
      <w:pPr>
        <w:tabs>
          <w:tab w:val="left" w:pos="-6346"/>
        </w:tabs>
        <w:spacing w:after="0"/>
        <w:ind w:right="34"/>
        <w:jc w:val="both"/>
        <w:rPr>
          <w:rFonts w:ascii="Arial" w:eastAsia="Cambria" w:hAnsi="Arial" w:cs="Arial"/>
          <w:i/>
          <w:iCs/>
        </w:rPr>
      </w:pPr>
      <w:r>
        <w:rPr>
          <w:rFonts w:ascii="Arial" w:hAnsi="Arial" w:cs="Arial"/>
        </w:rPr>
        <w:t xml:space="preserve">The first </w:t>
      </w:r>
      <w:r w:rsidR="00833011" w:rsidRPr="00833011">
        <w:rPr>
          <w:rFonts w:ascii="Arial" w:hAnsi="Arial" w:cs="Arial"/>
        </w:rPr>
        <w:t xml:space="preserve">DEP meeting </w:t>
      </w:r>
      <w:r w:rsidR="00326D07">
        <w:rPr>
          <w:rFonts w:ascii="Arial" w:hAnsi="Arial" w:cs="Arial"/>
        </w:rPr>
        <w:t>for the proposal</w:t>
      </w:r>
      <w:r w:rsidR="00EE1931">
        <w:rPr>
          <w:rFonts w:ascii="Arial" w:hAnsi="Arial" w:cs="Arial"/>
        </w:rPr>
        <w:t xml:space="preserve"> was </w:t>
      </w:r>
      <w:r w:rsidR="00833011" w:rsidRPr="00833011">
        <w:rPr>
          <w:rFonts w:ascii="Arial" w:hAnsi="Arial" w:cs="Arial"/>
        </w:rPr>
        <w:t>conducted on 14 February 20</w:t>
      </w:r>
      <w:r>
        <w:rPr>
          <w:rFonts w:ascii="Arial" w:hAnsi="Arial" w:cs="Arial"/>
        </w:rPr>
        <w:t>19</w:t>
      </w:r>
      <w:r w:rsidR="00EE1931">
        <w:rPr>
          <w:rFonts w:ascii="Arial" w:hAnsi="Arial" w:cs="Arial"/>
        </w:rPr>
        <w:t>,</w:t>
      </w:r>
      <w:r>
        <w:rPr>
          <w:rFonts w:ascii="Arial" w:hAnsi="Arial" w:cs="Arial"/>
        </w:rPr>
        <w:t xml:space="preserve"> prior to DA lodgement.</w:t>
      </w:r>
      <w:r w:rsidR="00833011" w:rsidRPr="00833011">
        <w:rPr>
          <w:rFonts w:ascii="Arial" w:hAnsi="Arial" w:cs="Arial"/>
        </w:rPr>
        <w:t xml:space="preserve"> </w:t>
      </w:r>
      <w:r w:rsidR="00DE1FEB">
        <w:rPr>
          <w:rFonts w:ascii="Arial" w:eastAsia="Cambria" w:hAnsi="Arial" w:cs="Arial"/>
        </w:rPr>
        <w:t>The</w:t>
      </w:r>
      <w:r w:rsidR="00197FD5" w:rsidRPr="00DE1FEB">
        <w:rPr>
          <w:rFonts w:ascii="Arial" w:eastAsia="Cambria" w:hAnsi="Arial" w:cs="Arial"/>
        </w:rPr>
        <w:t xml:space="preserve"> Panel </w:t>
      </w:r>
      <w:r w:rsidR="00DE1FEB">
        <w:rPr>
          <w:rFonts w:ascii="Arial" w:eastAsia="Cambria" w:hAnsi="Arial" w:cs="Arial"/>
        </w:rPr>
        <w:t xml:space="preserve">supported the </w:t>
      </w:r>
      <w:r w:rsidR="00197FD5" w:rsidRPr="00DE1FEB">
        <w:rPr>
          <w:rFonts w:ascii="Arial" w:eastAsia="Cambria" w:hAnsi="Arial" w:cs="Arial"/>
        </w:rPr>
        <w:t>project in principle</w:t>
      </w:r>
      <w:r w:rsidR="00DE1FEB">
        <w:rPr>
          <w:rFonts w:ascii="Arial" w:eastAsia="Cambria" w:hAnsi="Arial" w:cs="Arial"/>
        </w:rPr>
        <w:t xml:space="preserve"> yet identified issues to be addressed. The Panel determined it appropriate that a</w:t>
      </w:r>
      <w:r w:rsidR="00197FD5" w:rsidRPr="00DE1FEB">
        <w:rPr>
          <w:rFonts w:ascii="Arial" w:eastAsia="Cambria" w:hAnsi="Arial" w:cs="Arial"/>
        </w:rPr>
        <w:t>mended documentation addressing the identified issues to be returned to the Panel.</w:t>
      </w:r>
      <w:r w:rsidR="00197FD5">
        <w:rPr>
          <w:rFonts w:ascii="Arial" w:eastAsia="Cambria" w:hAnsi="Arial" w:cs="Arial"/>
          <w:i/>
          <w:iCs/>
        </w:rPr>
        <w:t xml:space="preserve"> </w:t>
      </w:r>
      <w:r w:rsidR="00197FD5">
        <w:rPr>
          <w:rFonts w:ascii="Arial" w:hAnsi="Arial" w:cs="Arial"/>
        </w:rPr>
        <w:t>A copy of the minutes is provided in Attachment 1</w:t>
      </w:r>
      <w:r w:rsidR="002C5B1C">
        <w:rPr>
          <w:rFonts w:ascii="Arial" w:hAnsi="Arial" w:cs="Arial"/>
        </w:rPr>
        <w:t>8</w:t>
      </w:r>
      <w:r w:rsidR="00197FD5">
        <w:rPr>
          <w:rFonts w:ascii="Arial" w:hAnsi="Arial" w:cs="Arial"/>
        </w:rPr>
        <w:t xml:space="preserve"> to the Report.</w:t>
      </w:r>
    </w:p>
    <w:p w14:paraId="79F54273" w14:textId="77777777" w:rsidR="00197FD5" w:rsidRDefault="00197FD5" w:rsidP="00833011">
      <w:pPr>
        <w:spacing w:after="0"/>
        <w:jc w:val="both"/>
        <w:rPr>
          <w:rFonts w:ascii="Arial" w:hAnsi="Arial" w:cs="Arial"/>
        </w:rPr>
      </w:pPr>
    </w:p>
    <w:p w14:paraId="75C8AB8A" w14:textId="25723EFE" w:rsidR="00197FD5" w:rsidRDefault="00197FD5" w:rsidP="00197FD5">
      <w:pPr>
        <w:spacing w:after="0"/>
        <w:jc w:val="both"/>
        <w:rPr>
          <w:rFonts w:ascii="Arial" w:hAnsi="Arial" w:cs="Arial"/>
        </w:rPr>
      </w:pPr>
      <w:r>
        <w:rPr>
          <w:rFonts w:ascii="Arial" w:hAnsi="Arial" w:cs="Arial"/>
        </w:rPr>
        <w:t>On 15 April 2020, the proposal was again presented to the</w:t>
      </w:r>
      <w:r w:rsidR="00DE1FEB">
        <w:rPr>
          <w:rFonts w:ascii="Arial" w:hAnsi="Arial" w:cs="Arial"/>
        </w:rPr>
        <w:t xml:space="preserve"> Panel following amendments to the design. Overall, the Panel noted that the design </w:t>
      </w:r>
      <w:r w:rsidR="004D3B99">
        <w:rPr>
          <w:rFonts w:ascii="Arial" w:hAnsi="Arial" w:cs="Arial"/>
        </w:rPr>
        <w:t>has been significantly improved and confirmed support for the proposal. The Panel made to following recommendations to be addressed and incorporated in the design of the proposal to be reviewed/approved by Council:</w:t>
      </w:r>
    </w:p>
    <w:p w14:paraId="0DF9C37E" w14:textId="33528D2C" w:rsidR="0086605F" w:rsidRDefault="0086605F" w:rsidP="00833011">
      <w:pPr>
        <w:spacing w:after="0"/>
        <w:jc w:val="both"/>
        <w:rPr>
          <w:rFonts w:ascii="Arial" w:hAnsi="Arial" w:cs="Arial"/>
        </w:rPr>
      </w:pPr>
    </w:p>
    <w:p w14:paraId="64D4389F" w14:textId="77B075EE" w:rsidR="00197FD5" w:rsidRDefault="00197FD5" w:rsidP="00197FD5">
      <w:pPr>
        <w:numPr>
          <w:ilvl w:val="0"/>
          <w:numId w:val="39"/>
        </w:numPr>
        <w:tabs>
          <w:tab w:val="left" w:pos="-6346"/>
        </w:tabs>
        <w:spacing w:after="0"/>
        <w:ind w:left="315" w:right="34" w:hanging="283"/>
        <w:contextualSpacing/>
        <w:jc w:val="both"/>
        <w:rPr>
          <w:rFonts w:ascii="Arial" w:hAnsi="Arial" w:cs="Arial"/>
          <w:bCs/>
          <w:i/>
          <w:iCs/>
        </w:rPr>
      </w:pPr>
      <w:r w:rsidRPr="00833011">
        <w:rPr>
          <w:rFonts w:ascii="Arial" w:hAnsi="Arial" w:cs="Arial"/>
          <w:bCs/>
          <w:i/>
          <w:iCs/>
        </w:rPr>
        <w:t>The staggering of the floor plates, articulation and modulation of the building has been handled successfully.</w:t>
      </w:r>
    </w:p>
    <w:p w14:paraId="47A93567" w14:textId="7C3009AC" w:rsidR="00DE1FEB" w:rsidRDefault="00DE1FEB" w:rsidP="00DE1FEB">
      <w:pPr>
        <w:tabs>
          <w:tab w:val="left" w:pos="-6346"/>
        </w:tabs>
        <w:spacing w:after="0"/>
        <w:ind w:left="32" w:right="34"/>
        <w:contextualSpacing/>
        <w:jc w:val="both"/>
        <w:rPr>
          <w:rFonts w:ascii="Arial" w:hAnsi="Arial" w:cs="Arial"/>
          <w:bCs/>
          <w:i/>
          <w:iCs/>
        </w:rPr>
      </w:pPr>
    </w:p>
    <w:p w14:paraId="71153AF2" w14:textId="56595578" w:rsidR="00482817" w:rsidRDefault="00DE1FEB" w:rsidP="00494BC7">
      <w:pPr>
        <w:tabs>
          <w:tab w:val="left" w:pos="-6346"/>
        </w:tabs>
        <w:spacing w:after="0"/>
        <w:ind w:left="32" w:right="34"/>
        <w:contextualSpacing/>
        <w:jc w:val="both"/>
        <w:rPr>
          <w:rFonts w:ascii="Arial" w:hAnsi="Arial" w:cs="Arial"/>
          <w:bCs/>
        </w:rPr>
      </w:pPr>
      <w:r w:rsidRPr="00DE1FEB">
        <w:rPr>
          <w:rFonts w:ascii="Arial" w:hAnsi="Arial" w:cs="Arial"/>
          <w:b/>
        </w:rPr>
        <w:t>Comment:</w:t>
      </w:r>
      <w:r w:rsidR="001919D6">
        <w:rPr>
          <w:rFonts w:ascii="Arial" w:hAnsi="Arial" w:cs="Arial"/>
          <w:b/>
        </w:rPr>
        <w:t xml:space="preserve"> </w:t>
      </w:r>
      <w:r w:rsidR="00494BC7">
        <w:rPr>
          <w:rFonts w:ascii="Arial" w:hAnsi="Arial" w:cs="Arial"/>
          <w:bCs/>
        </w:rPr>
        <w:t>Noted.</w:t>
      </w:r>
    </w:p>
    <w:p w14:paraId="1B172C18" w14:textId="77777777" w:rsidR="00482817" w:rsidRPr="00482817" w:rsidRDefault="00482817" w:rsidP="00482817">
      <w:pPr>
        <w:tabs>
          <w:tab w:val="left" w:pos="-6346"/>
        </w:tabs>
        <w:spacing w:after="0"/>
        <w:ind w:right="34"/>
        <w:jc w:val="both"/>
        <w:rPr>
          <w:rFonts w:ascii="Arial" w:hAnsi="Arial" w:cs="Arial"/>
          <w:bCs/>
        </w:rPr>
      </w:pPr>
    </w:p>
    <w:p w14:paraId="3C8D26DF" w14:textId="7E7BB2A3" w:rsidR="00197FD5" w:rsidRDefault="00197FD5" w:rsidP="00197FD5">
      <w:pPr>
        <w:numPr>
          <w:ilvl w:val="0"/>
          <w:numId w:val="39"/>
        </w:numPr>
        <w:tabs>
          <w:tab w:val="left" w:pos="-6346"/>
        </w:tabs>
        <w:spacing w:after="0"/>
        <w:ind w:left="315" w:right="34" w:hanging="283"/>
        <w:contextualSpacing/>
        <w:jc w:val="both"/>
        <w:rPr>
          <w:rFonts w:ascii="Arial" w:hAnsi="Arial" w:cs="Arial"/>
          <w:bCs/>
          <w:i/>
          <w:iCs/>
        </w:rPr>
      </w:pPr>
      <w:r w:rsidRPr="00833011">
        <w:rPr>
          <w:rFonts w:ascii="Arial" w:hAnsi="Arial" w:cs="Arial"/>
          <w:bCs/>
          <w:i/>
          <w:iCs/>
        </w:rPr>
        <w:t>The articulation of the building massing has been carefully considered as illustrated in the 3D renders.</w:t>
      </w:r>
    </w:p>
    <w:p w14:paraId="1C85697F" w14:textId="77777777" w:rsidR="00DE1FEB" w:rsidRDefault="00DE1FEB" w:rsidP="00DE1FEB">
      <w:pPr>
        <w:tabs>
          <w:tab w:val="left" w:pos="-6346"/>
        </w:tabs>
        <w:spacing w:after="0"/>
        <w:ind w:right="34"/>
        <w:contextualSpacing/>
        <w:jc w:val="both"/>
        <w:rPr>
          <w:rFonts w:ascii="Arial" w:hAnsi="Arial" w:cs="Arial"/>
          <w:bCs/>
          <w:i/>
          <w:iCs/>
        </w:rPr>
      </w:pPr>
    </w:p>
    <w:p w14:paraId="527FD8FA" w14:textId="478B621A" w:rsidR="00942F80" w:rsidRPr="00FB5D00" w:rsidRDefault="00DE1FEB" w:rsidP="00494BC7">
      <w:pPr>
        <w:tabs>
          <w:tab w:val="left" w:pos="-6346"/>
        </w:tabs>
        <w:spacing w:after="0"/>
        <w:ind w:left="32" w:right="34"/>
        <w:contextualSpacing/>
        <w:jc w:val="both"/>
        <w:rPr>
          <w:rFonts w:ascii="Arial" w:hAnsi="Arial" w:cs="Arial"/>
          <w:bCs/>
        </w:rPr>
      </w:pPr>
      <w:r w:rsidRPr="00DE1FEB">
        <w:rPr>
          <w:rFonts w:ascii="Arial" w:hAnsi="Arial" w:cs="Arial"/>
          <w:b/>
        </w:rPr>
        <w:t>Comment:</w:t>
      </w:r>
      <w:r w:rsidR="00482817">
        <w:rPr>
          <w:rFonts w:ascii="Arial" w:hAnsi="Arial" w:cs="Arial"/>
          <w:b/>
        </w:rPr>
        <w:t xml:space="preserve"> </w:t>
      </w:r>
      <w:r w:rsidR="00482817" w:rsidRPr="00482817">
        <w:rPr>
          <w:rFonts w:ascii="Arial" w:hAnsi="Arial" w:cs="Arial"/>
          <w:bCs/>
        </w:rPr>
        <w:t>The mass</w:t>
      </w:r>
      <w:r w:rsidR="00482817">
        <w:rPr>
          <w:rFonts w:ascii="Arial" w:hAnsi="Arial" w:cs="Arial"/>
          <w:bCs/>
        </w:rPr>
        <w:t xml:space="preserve"> and bulk of the </w:t>
      </w:r>
      <w:r w:rsidR="00CE3F1D">
        <w:rPr>
          <w:rFonts w:ascii="Arial" w:hAnsi="Arial" w:cs="Arial"/>
          <w:bCs/>
        </w:rPr>
        <w:t xml:space="preserve">rectilinear </w:t>
      </w:r>
      <w:r w:rsidR="00482817">
        <w:rPr>
          <w:rFonts w:ascii="Arial" w:hAnsi="Arial" w:cs="Arial"/>
          <w:bCs/>
        </w:rPr>
        <w:t xml:space="preserve">building </w:t>
      </w:r>
      <w:r w:rsidR="00942F80">
        <w:rPr>
          <w:rFonts w:ascii="Arial" w:hAnsi="Arial" w:cs="Arial"/>
          <w:bCs/>
        </w:rPr>
        <w:t xml:space="preserve">is well modulated </w:t>
      </w:r>
      <w:r w:rsidR="00942F80" w:rsidRPr="00942F80">
        <w:rPr>
          <w:rFonts w:ascii="Arial" w:hAnsi="Arial" w:cs="Arial"/>
          <w:bCs/>
        </w:rPr>
        <w:t xml:space="preserve">and </w:t>
      </w:r>
      <w:r w:rsidR="00942F80">
        <w:rPr>
          <w:rFonts w:ascii="Arial" w:hAnsi="Arial" w:cs="Arial"/>
          <w:bCs/>
        </w:rPr>
        <w:t>visual msss is reduced by design</w:t>
      </w:r>
      <w:r w:rsidR="00494BC7">
        <w:rPr>
          <w:rFonts w:ascii="Arial" w:hAnsi="Arial" w:cs="Arial"/>
          <w:bCs/>
        </w:rPr>
        <w:t>.</w:t>
      </w:r>
    </w:p>
    <w:p w14:paraId="6DD84324" w14:textId="77777777" w:rsidR="00DE1FEB" w:rsidRPr="00833011" w:rsidRDefault="00DE1FEB" w:rsidP="00DE1FEB">
      <w:pPr>
        <w:tabs>
          <w:tab w:val="left" w:pos="-6346"/>
        </w:tabs>
        <w:spacing w:after="0"/>
        <w:ind w:right="34"/>
        <w:contextualSpacing/>
        <w:jc w:val="both"/>
        <w:rPr>
          <w:rFonts w:ascii="Arial" w:hAnsi="Arial" w:cs="Arial"/>
          <w:bCs/>
          <w:i/>
          <w:iCs/>
        </w:rPr>
      </w:pPr>
    </w:p>
    <w:p w14:paraId="2D59E348" w14:textId="38A89174" w:rsidR="00DE1FEB" w:rsidRDefault="00197FD5" w:rsidP="00833011">
      <w:pPr>
        <w:numPr>
          <w:ilvl w:val="0"/>
          <w:numId w:val="39"/>
        </w:numPr>
        <w:tabs>
          <w:tab w:val="left" w:pos="-6346"/>
        </w:tabs>
        <w:spacing w:after="0"/>
        <w:ind w:left="315" w:right="34" w:hanging="283"/>
        <w:contextualSpacing/>
        <w:jc w:val="both"/>
        <w:rPr>
          <w:rFonts w:ascii="Arial" w:hAnsi="Arial" w:cs="Arial"/>
          <w:bCs/>
          <w:i/>
          <w:iCs/>
        </w:rPr>
      </w:pPr>
      <w:r w:rsidRPr="00833011">
        <w:rPr>
          <w:rFonts w:ascii="Arial" w:hAnsi="Arial" w:cs="Arial"/>
          <w:bCs/>
          <w:i/>
          <w:iCs/>
        </w:rPr>
        <w:t>The Panel supported the proposed materials and in</w:t>
      </w:r>
      <w:r>
        <w:rPr>
          <w:rFonts w:ascii="Arial" w:hAnsi="Arial" w:cs="Arial"/>
          <w:bCs/>
          <w:i/>
          <w:iCs/>
        </w:rPr>
        <w:t xml:space="preserve"> </w:t>
      </w:r>
      <w:r w:rsidRPr="00833011">
        <w:rPr>
          <w:rFonts w:ascii="Arial" w:hAnsi="Arial" w:cs="Arial"/>
          <w:bCs/>
          <w:i/>
          <w:iCs/>
        </w:rPr>
        <w:t>particular the extensive use of brickwork.</w:t>
      </w:r>
    </w:p>
    <w:p w14:paraId="0BE518B4" w14:textId="77777777" w:rsidR="00DE1FEB" w:rsidRPr="00DE1FEB" w:rsidRDefault="00DE1FEB" w:rsidP="00DE1FEB">
      <w:pPr>
        <w:pStyle w:val="ListParagraph"/>
        <w:tabs>
          <w:tab w:val="left" w:pos="-6346"/>
        </w:tabs>
        <w:spacing w:after="0"/>
        <w:ind w:left="360" w:right="34"/>
        <w:jc w:val="both"/>
        <w:rPr>
          <w:rFonts w:ascii="Arial" w:hAnsi="Arial" w:cs="Arial"/>
          <w:bCs/>
          <w:i/>
          <w:iCs/>
        </w:rPr>
      </w:pPr>
    </w:p>
    <w:p w14:paraId="6EF16F5B" w14:textId="45E7102D" w:rsidR="00DE1FEB" w:rsidRPr="00FB5D00" w:rsidRDefault="00DE1FEB" w:rsidP="00DE1FEB">
      <w:pPr>
        <w:tabs>
          <w:tab w:val="left" w:pos="-6346"/>
        </w:tabs>
        <w:spacing w:after="0"/>
        <w:ind w:right="34"/>
        <w:jc w:val="both"/>
        <w:rPr>
          <w:rFonts w:ascii="Arial" w:hAnsi="Arial" w:cs="Arial"/>
          <w:bCs/>
        </w:rPr>
      </w:pPr>
      <w:r w:rsidRPr="00DE1FEB">
        <w:rPr>
          <w:rFonts w:ascii="Arial" w:hAnsi="Arial" w:cs="Arial"/>
          <w:b/>
        </w:rPr>
        <w:t>Comment:</w:t>
      </w:r>
      <w:r w:rsidR="00FB5D00">
        <w:rPr>
          <w:rFonts w:ascii="Arial" w:hAnsi="Arial" w:cs="Arial"/>
          <w:b/>
        </w:rPr>
        <w:t xml:space="preserve"> </w:t>
      </w:r>
      <w:r w:rsidR="00494BC7">
        <w:rPr>
          <w:rFonts w:ascii="Arial" w:hAnsi="Arial" w:cs="Arial"/>
          <w:bCs/>
        </w:rPr>
        <w:t>Multiple</w:t>
      </w:r>
      <w:r w:rsidR="00202524">
        <w:rPr>
          <w:rFonts w:ascii="Arial" w:hAnsi="Arial" w:cs="Arial"/>
          <w:bCs/>
        </w:rPr>
        <w:t xml:space="preserve"> brick</w:t>
      </w:r>
      <w:r w:rsidR="00FB5D00" w:rsidRPr="00FB5D00">
        <w:rPr>
          <w:rFonts w:ascii="Arial" w:hAnsi="Arial" w:cs="Arial"/>
          <w:bCs/>
        </w:rPr>
        <w:t xml:space="preserve"> colo</w:t>
      </w:r>
      <w:r w:rsidR="00202524">
        <w:rPr>
          <w:rFonts w:ascii="Arial" w:hAnsi="Arial" w:cs="Arial"/>
          <w:bCs/>
        </w:rPr>
        <w:t>u</w:t>
      </w:r>
      <w:r w:rsidR="00FB5D00" w:rsidRPr="00FB5D00">
        <w:rPr>
          <w:rFonts w:ascii="Arial" w:hAnsi="Arial" w:cs="Arial"/>
          <w:bCs/>
        </w:rPr>
        <w:t xml:space="preserve">rs </w:t>
      </w:r>
      <w:r w:rsidR="00202524">
        <w:rPr>
          <w:rFonts w:ascii="Arial" w:hAnsi="Arial" w:cs="Arial"/>
          <w:bCs/>
        </w:rPr>
        <w:t>are used for variety not only of colours but of texture.</w:t>
      </w:r>
      <w:r w:rsidR="0086605F">
        <w:rPr>
          <w:rFonts w:ascii="Arial" w:hAnsi="Arial" w:cs="Arial"/>
          <w:bCs/>
        </w:rPr>
        <w:t xml:space="preserve"> The combined use of brickwork </w:t>
      </w:r>
      <w:r w:rsidR="0074705E">
        <w:rPr>
          <w:rFonts w:ascii="Arial" w:hAnsi="Arial" w:cs="Arial"/>
          <w:bCs/>
        </w:rPr>
        <w:t>provides</w:t>
      </w:r>
      <w:r w:rsidR="0086605F">
        <w:rPr>
          <w:rFonts w:ascii="Arial" w:hAnsi="Arial" w:cs="Arial"/>
          <w:bCs/>
        </w:rPr>
        <w:t xml:space="preserve"> a horizontal band that subdivides the upper and lower floors thereby breaking the bulk and scale of the building.</w:t>
      </w:r>
    </w:p>
    <w:p w14:paraId="35E0DAF8" w14:textId="77777777" w:rsidR="00DE1FEB" w:rsidRDefault="00DE1FEB" w:rsidP="00DE1FEB">
      <w:pPr>
        <w:tabs>
          <w:tab w:val="left" w:pos="-6346"/>
        </w:tabs>
        <w:spacing w:after="0"/>
        <w:ind w:right="34"/>
        <w:contextualSpacing/>
        <w:jc w:val="both"/>
        <w:rPr>
          <w:rFonts w:ascii="Arial" w:hAnsi="Arial" w:cs="Arial"/>
          <w:bCs/>
          <w:i/>
          <w:iCs/>
        </w:rPr>
      </w:pPr>
    </w:p>
    <w:p w14:paraId="2A617500" w14:textId="18C6CBD2" w:rsidR="00197FD5" w:rsidRDefault="00197FD5" w:rsidP="00DE1FEB">
      <w:pPr>
        <w:numPr>
          <w:ilvl w:val="0"/>
          <w:numId w:val="39"/>
        </w:numPr>
        <w:tabs>
          <w:tab w:val="left" w:pos="-6346"/>
        </w:tabs>
        <w:spacing w:after="0"/>
        <w:ind w:left="315" w:right="34" w:hanging="283"/>
        <w:contextualSpacing/>
        <w:jc w:val="both"/>
        <w:rPr>
          <w:rFonts w:ascii="Arial" w:hAnsi="Arial" w:cs="Arial"/>
          <w:bCs/>
          <w:i/>
          <w:iCs/>
        </w:rPr>
      </w:pPr>
      <w:r w:rsidRPr="00DE1FEB">
        <w:rPr>
          <w:rFonts w:ascii="Arial" w:hAnsi="Arial" w:cs="Arial"/>
          <w:bCs/>
          <w:i/>
          <w:iCs/>
        </w:rPr>
        <w:t>Given the quantum of Gross Floor Area (GFA) on the site, non-compliance with setback controls is unacceptable. The overall size of the apartment in the north western corner of the site should be reduced to achieve compliance (e.g. convert into a one-bedroom apartment).</w:t>
      </w:r>
    </w:p>
    <w:p w14:paraId="013AE58B" w14:textId="77777777" w:rsidR="00DE1FEB" w:rsidRPr="00DE1FEB" w:rsidRDefault="00DE1FEB" w:rsidP="00DE1FEB">
      <w:pPr>
        <w:pStyle w:val="ListParagraph"/>
        <w:tabs>
          <w:tab w:val="left" w:pos="-6346"/>
        </w:tabs>
        <w:spacing w:after="0"/>
        <w:ind w:left="360" w:right="34"/>
        <w:jc w:val="both"/>
        <w:rPr>
          <w:rFonts w:ascii="Arial" w:hAnsi="Arial" w:cs="Arial"/>
          <w:bCs/>
          <w:i/>
          <w:iCs/>
        </w:rPr>
      </w:pPr>
    </w:p>
    <w:p w14:paraId="24FE778B" w14:textId="45B936F6" w:rsidR="0074705E" w:rsidRPr="0074705E" w:rsidRDefault="00DE1FEB" w:rsidP="0074705E">
      <w:pPr>
        <w:spacing w:after="0"/>
        <w:contextualSpacing/>
        <w:jc w:val="both"/>
        <w:rPr>
          <w:rFonts w:ascii="Arial" w:hAnsi="Arial" w:cs="Arial"/>
          <w:bCs/>
        </w:rPr>
      </w:pPr>
      <w:r w:rsidRPr="00DE1FEB">
        <w:rPr>
          <w:rFonts w:ascii="Arial" w:hAnsi="Arial" w:cs="Arial"/>
          <w:b/>
        </w:rPr>
        <w:t>Comment:</w:t>
      </w:r>
      <w:r w:rsidR="0074705E">
        <w:rPr>
          <w:rFonts w:ascii="Arial" w:hAnsi="Arial" w:cs="Arial"/>
          <w:bCs/>
        </w:rPr>
        <w:t xml:space="preserve"> </w:t>
      </w:r>
      <w:r w:rsidR="0074705E">
        <w:rPr>
          <w:rFonts w:ascii="Arial" w:hAnsi="Arial" w:cs="Arial"/>
        </w:rPr>
        <w:t>The ADG recommends a setback distance of 9 metres from the property boundary at Level 4 (fifth storey) between habitable rooms/balconies. Also, for Level 4 (fifth storey), the ADG specifies a setback distance of 6 metres from the property boundary between habitable and non-habitable rooms.</w:t>
      </w:r>
    </w:p>
    <w:p w14:paraId="513CD0AF" w14:textId="77777777" w:rsidR="0074705E" w:rsidRDefault="0074705E" w:rsidP="0074705E">
      <w:pPr>
        <w:tabs>
          <w:tab w:val="left" w:pos="-6346"/>
        </w:tabs>
        <w:spacing w:after="0"/>
        <w:ind w:right="34"/>
        <w:jc w:val="both"/>
        <w:rPr>
          <w:rFonts w:ascii="Arial" w:hAnsi="Arial" w:cs="Arial"/>
        </w:rPr>
      </w:pPr>
    </w:p>
    <w:p w14:paraId="251EA477" w14:textId="77777777" w:rsidR="0074705E" w:rsidRDefault="0074705E" w:rsidP="0074705E">
      <w:pPr>
        <w:tabs>
          <w:tab w:val="left" w:pos="-6346"/>
        </w:tabs>
        <w:spacing w:after="0"/>
        <w:ind w:right="34"/>
        <w:jc w:val="both"/>
        <w:rPr>
          <w:rFonts w:ascii="Arial" w:hAnsi="Arial" w:cs="Arial"/>
        </w:rPr>
      </w:pPr>
      <w:r>
        <w:rPr>
          <w:rFonts w:ascii="Arial" w:hAnsi="Arial" w:cs="Arial"/>
        </w:rPr>
        <w:t xml:space="preserve">The DEP raised concerns with the bedroom in U53 as it encroaches into the 9 metres separation distance between habitable rooms/balconies. See figure below. However, as can also be seen from the below figure, the bedroom has been setback 6 metres from the property boundary. </w:t>
      </w:r>
    </w:p>
    <w:p w14:paraId="2398295F" w14:textId="77777777" w:rsidR="0074705E" w:rsidRPr="005D7F0F" w:rsidRDefault="0074705E" w:rsidP="0074705E">
      <w:pPr>
        <w:tabs>
          <w:tab w:val="left" w:pos="-6346"/>
        </w:tabs>
        <w:spacing w:after="0"/>
        <w:ind w:right="34"/>
        <w:jc w:val="both"/>
        <w:rPr>
          <w:rFonts w:ascii="Arial" w:hAnsi="Arial" w:cs="Arial"/>
          <w:b/>
        </w:rPr>
      </w:pPr>
    </w:p>
    <w:p w14:paraId="1F77E792" w14:textId="77777777" w:rsidR="0074705E" w:rsidRDefault="0074705E" w:rsidP="0074705E">
      <w:pPr>
        <w:spacing w:after="0"/>
        <w:contextualSpacing/>
        <w:jc w:val="both"/>
        <w:rPr>
          <w:rFonts w:ascii="Arial" w:hAnsi="Arial" w:cs="Arial"/>
        </w:rPr>
      </w:pPr>
      <w:r w:rsidRPr="0036483E">
        <w:rPr>
          <w:rFonts w:ascii="Arial" w:eastAsia="Times New Roman" w:hAnsi="Arial" w:cs="Arial"/>
          <w:noProof/>
          <w:u w:val="single"/>
        </w:rPr>
        <w:lastRenderedPageBreak/>
        <mc:AlternateContent>
          <mc:Choice Requires="wps">
            <w:drawing>
              <wp:anchor distT="45720" distB="45720" distL="114300" distR="114300" simplePos="0" relativeHeight="251758080" behindDoc="0" locked="0" layoutInCell="1" allowOverlap="1" wp14:anchorId="242E3E17" wp14:editId="1D10CD67">
                <wp:simplePos x="0" y="0"/>
                <wp:positionH relativeFrom="column">
                  <wp:posOffset>2548890</wp:posOffset>
                </wp:positionH>
                <wp:positionV relativeFrom="paragraph">
                  <wp:posOffset>384175</wp:posOffset>
                </wp:positionV>
                <wp:extent cx="489133" cy="292100"/>
                <wp:effectExtent l="41275" t="34925" r="47625" b="285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29893">
                          <a:off x="0" y="0"/>
                          <a:ext cx="489133" cy="292100"/>
                        </a:xfrm>
                        <a:prstGeom prst="rect">
                          <a:avLst/>
                        </a:prstGeom>
                        <a:solidFill>
                          <a:srgbClr val="FFFFFF"/>
                        </a:solidFill>
                        <a:ln w="9525">
                          <a:noFill/>
                          <a:miter lim="800000"/>
                          <a:headEnd/>
                          <a:tailEnd/>
                        </a:ln>
                      </wps:spPr>
                      <wps:txbx>
                        <w:txbxContent>
                          <w:p w14:paraId="77858697" w14:textId="77777777" w:rsidR="0074705E" w:rsidRDefault="0074705E" w:rsidP="0074705E">
                            <w:r>
                              <w:t>9000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E3E17" id="Text Box 2" o:spid="_x0000_s1036" type="#_x0000_t202" style="position:absolute;left:0;text-align:left;margin-left:200.7pt;margin-top:30.25pt;width:38.5pt;height:23pt;rotation:-6520949fd;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" stroked="f">
                <v:textbox>
                  <w:txbxContent>
                    <w:p w14:paraId="77858697" w14:textId="77777777" w:rsidR="0074705E" w:rsidRDefault="0074705E" w:rsidP="0074705E">
                      <w:r>
                        <w:t>9000</w:t>
                      </w:r>
                    </w:p>
                  </w:txbxContent>
                </v:textbox>
              </v:shape>
            </w:pict>
          </mc:Fallback>
        </mc:AlternateContent>
      </w:r>
      <w:r>
        <w:rPr>
          <w:rFonts w:ascii="Arial" w:eastAsia="Times New Roman" w:hAnsi="Arial" w:cs="Arial"/>
          <w:noProof/>
          <w:u w:val="single"/>
        </w:rPr>
        <mc:AlternateContent>
          <mc:Choice Requires="wps">
            <w:drawing>
              <wp:anchor distT="0" distB="0" distL="114300" distR="114300" simplePos="0" relativeHeight="251757056" behindDoc="0" locked="0" layoutInCell="1" allowOverlap="1" wp14:anchorId="28A4A21D" wp14:editId="4EEC0721">
                <wp:simplePos x="0" y="0"/>
                <wp:positionH relativeFrom="column">
                  <wp:posOffset>2890520</wp:posOffset>
                </wp:positionH>
                <wp:positionV relativeFrom="paragraph">
                  <wp:posOffset>-1270</wp:posOffset>
                </wp:positionV>
                <wp:extent cx="215900" cy="1257300"/>
                <wp:effectExtent l="57150" t="38100" r="50800" b="38100"/>
                <wp:wrapNone/>
                <wp:docPr id="206" name="Straight Arrow Connector 206"/>
                <wp:cNvGraphicFramePr/>
                <a:graphic xmlns:a="http://schemas.openxmlformats.org/drawingml/2006/main">
                  <a:graphicData uri="http://schemas.microsoft.com/office/word/2010/wordprocessingShape">
                    <wps:wsp>
                      <wps:cNvCnPr/>
                      <wps:spPr>
                        <a:xfrm>
                          <a:off x="0" y="0"/>
                          <a:ext cx="215900" cy="12573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3325BEA" id="_x0000_t32" coordsize="21600,21600" o:spt="32" o:oned="t" path="m,l21600,21600e" filled="f">
                <v:path arrowok="t" fillok="f" o:connecttype="none"/>
                <o:lock v:ext="edit" shapetype="t"/>
              </v:shapetype>
              <v:shape id="Straight Arrow Connector 206" o:spid="_x0000_s1026" type="#_x0000_t32" style="position:absolute;margin-left:227.6pt;margin-top:-.1pt;width:17pt;height:9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" strokecolor="black [3213]" strokeweight="2.25pt">
                <v:stroke startarrow="block" endarrow="block" joinstyle="miter"/>
              </v:shape>
            </w:pict>
          </mc:Fallback>
        </mc:AlternateContent>
      </w:r>
      <w:r w:rsidRPr="0036483E">
        <w:rPr>
          <w:rFonts w:ascii="Arial" w:eastAsia="Times New Roman" w:hAnsi="Arial" w:cs="Arial"/>
          <w:noProof/>
          <w:u w:val="single"/>
        </w:rPr>
        <mc:AlternateContent>
          <mc:Choice Requires="wps">
            <w:drawing>
              <wp:anchor distT="45720" distB="45720" distL="114300" distR="114300" simplePos="0" relativeHeight="251752960" behindDoc="0" locked="0" layoutInCell="1" allowOverlap="1" wp14:anchorId="4FDA5999" wp14:editId="06AC2FE8">
                <wp:simplePos x="0" y="0"/>
                <wp:positionH relativeFrom="column">
                  <wp:posOffset>1202690</wp:posOffset>
                </wp:positionH>
                <wp:positionV relativeFrom="paragraph">
                  <wp:posOffset>473708</wp:posOffset>
                </wp:positionV>
                <wp:extent cx="489133" cy="292100"/>
                <wp:effectExtent l="41275" t="34925" r="47625" b="285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29893">
                          <a:off x="0" y="0"/>
                          <a:ext cx="489133" cy="292100"/>
                        </a:xfrm>
                        <a:prstGeom prst="rect">
                          <a:avLst/>
                        </a:prstGeom>
                        <a:solidFill>
                          <a:srgbClr val="FFFFFF"/>
                        </a:solidFill>
                        <a:ln w="9525">
                          <a:noFill/>
                          <a:miter lim="800000"/>
                          <a:headEnd/>
                          <a:tailEnd/>
                        </a:ln>
                      </wps:spPr>
                      <wps:txbx>
                        <w:txbxContent>
                          <w:p w14:paraId="588943E4" w14:textId="77777777" w:rsidR="0074705E" w:rsidRDefault="0074705E" w:rsidP="0074705E">
                            <w:r>
                              <w:t>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A5999" id="_x0000_s1037" type="#_x0000_t202" style="position:absolute;left:0;text-align:left;margin-left:94.7pt;margin-top:37.3pt;width:38.5pt;height:23pt;rotation:-6520949fd;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" stroked="f">
                <v:textbox>
                  <w:txbxContent>
                    <w:p w14:paraId="588943E4" w14:textId="77777777" w:rsidR="0074705E" w:rsidRDefault="0074705E" w:rsidP="0074705E">
                      <w:r>
                        <w:t>6000</w:t>
                      </w:r>
                    </w:p>
                  </w:txbxContent>
                </v:textbox>
              </v:shape>
            </w:pict>
          </mc:Fallback>
        </mc:AlternateContent>
      </w:r>
      <w:r>
        <w:rPr>
          <w:rFonts w:ascii="Arial" w:eastAsia="Times New Roman" w:hAnsi="Arial" w:cs="Arial"/>
          <w:noProof/>
          <w:u w:val="single"/>
        </w:rPr>
        <mc:AlternateContent>
          <mc:Choice Requires="wps">
            <w:drawing>
              <wp:anchor distT="0" distB="0" distL="114300" distR="114300" simplePos="0" relativeHeight="251753984" behindDoc="0" locked="0" layoutInCell="1" allowOverlap="1" wp14:anchorId="16B68B49" wp14:editId="740A253E">
                <wp:simplePos x="0" y="0"/>
                <wp:positionH relativeFrom="column">
                  <wp:posOffset>1560449</wp:posOffset>
                </wp:positionH>
                <wp:positionV relativeFrom="paragraph">
                  <wp:posOffset>201930</wp:posOffset>
                </wp:positionV>
                <wp:extent cx="120650" cy="825500"/>
                <wp:effectExtent l="57150" t="38100" r="50800" b="50800"/>
                <wp:wrapNone/>
                <wp:docPr id="208" name="Straight Arrow Connector 208"/>
                <wp:cNvGraphicFramePr/>
                <a:graphic xmlns:a="http://schemas.openxmlformats.org/drawingml/2006/main">
                  <a:graphicData uri="http://schemas.microsoft.com/office/word/2010/wordprocessingShape">
                    <wps:wsp>
                      <wps:cNvCnPr/>
                      <wps:spPr>
                        <a:xfrm>
                          <a:off x="0" y="0"/>
                          <a:ext cx="120650" cy="8255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85666C8" id="Straight Arrow Connector 208" o:spid="_x0000_s1026" type="#_x0000_t32" style="position:absolute;margin-left:122.85pt;margin-top:15.9pt;width:9.5pt;height: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" strokecolor="black [3213]" strokeweight="2.25pt">
                <v:stroke startarrow="block" endarrow="block" joinstyle="miter"/>
              </v:shape>
            </w:pict>
          </mc:Fallback>
        </mc:AlternateContent>
      </w:r>
      <w:r>
        <w:rPr>
          <w:rFonts w:ascii="Arial" w:eastAsia="Times New Roman" w:hAnsi="Arial" w:cs="Arial"/>
          <w:noProof/>
          <w:u w:val="single"/>
        </w:rPr>
        <mc:AlternateContent>
          <mc:Choice Requires="wps">
            <w:drawing>
              <wp:anchor distT="0" distB="0" distL="114300" distR="114300" simplePos="0" relativeHeight="251756032" behindDoc="0" locked="0" layoutInCell="1" allowOverlap="1" wp14:anchorId="44439E6E" wp14:editId="7121B2CE">
                <wp:simplePos x="0" y="0"/>
                <wp:positionH relativeFrom="column">
                  <wp:posOffset>991235</wp:posOffset>
                </wp:positionH>
                <wp:positionV relativeFrom="paragraph">
                  <wp:posOffset>1024890</wp:posOffset>
                </wp:positionV>
                <wp:extent cx="901700" cy="596900"/>
                <wp:effectExtent l="19050" t="0" r="31750" b="31750"/>
                <wp:wrapNone/>
                <wp:docPr id="209" name="Oval 209"/>
                <wp:cNvGraphicFramePr/>
                <a:graphic xmlns:a="http://schemas.openxmlformats.org/drawingml/2006/main">
                  <a:graphicData uri="http://schemas.microsoft.com/office/word/2010/wordprocessingShape">
                    <wps:wsp>
                      <wps:cNvSpPr/>
                      <wps:spPr>
                        <a:xfrm>
                          <a:off x="0" y="0"/>
                          <a:ext cx="901700" cy="596900"/>
                        </a:xfrm>
                        <a:custGeom>
                          <a:avLst/>
                          <a:gdLst>
                            <a:gd name="connsiteX0" fmla="*/ 0 w 901700"/>
                            <a:gd name="connsiteY0" fmla="*/ 298450 h 596900"/>
                            <a:gd name="connsiteX1" fmla="*/ 450850 w 901700"/>
                            <a:gd name="connsiteY1" fmla="*/ 0 h 596900"/>
                            <a:gd name="connsiteX2" fmla="*/ 901700 w 901700"/>
                            <a:gd name="connsiteY2" fmla="*/ 298450 h 596900"/>
                            <a:gd name="connsiteX3" fmla="*/ 450850 w 901700"/>
                            <a:gd name="connsiteY3" fmla="*/ 596900 h 596900"/>
                            <a:gd name="connsiteX4" fmla="*/ 0 w 901700"/>
                            <a:gd name="connsiteY4" fmla="*/ 298450 h 596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1700" h="596900" extrusionOk="0">
                              <a:moveTo>
                                <a:pt x="0" y="298450"/>
                              </a:moveTo>
                              <a:cubicBezTo>
                                <a:pt x="-34057" y="112614"/>
                                <a:pt x="163856" y="14261"/>
                                <a:pt x="450850" y="0"/>
                              </a:cubicBezTo>
                              <a:cubicBezTo>
                                <a:pt x="719451" y="4127"/>
                                <a:pt x="860886" y="134919"/>
                                <a:pt x="901700" y="298450"/>
                              </a:cubicBezTo>
                              <a:cubicBezTo>
                                <a:pt x="877747" y="486671"/>
                                <a:pt x="690818" y="646811"/>
                                <a:pt x="450850" y="596900"/>
                              </a:cubicBezTo>
                              <a:cubicBezTo>
                                <a:pt x="178885" y="584334"/>
                                <a:pt x="37773" y="481327"/>
                                <a:pt x="0" y="298450"/>
                              </a:cubicBezTo>
                              <a:close/>
                            </a:path>
                          </a:pathLst>
                        </a:custGeom>
                        <a:noFill/>
                        <a:ln w="15875">
                          <a:solidFill>
                            <a:srgbClr val="FF0000"/>
                          </a:solidFill>
                          <a:prstDash val="sysDash"/>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C2E1067" id="Oval 209" o:spid="_x0000_s1026" style="position:absolute;margin-left:78.05pt;margin-top:80.7pt;width:71pt;height:47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" filled="f" strokecolor="red" strokeweight="1.25pt">
                <v:stroke dashstyle="3 1" joinstyle="miter"/>
              </v:oval>
            </w:pict>
          </mc:Fallback>
        </mc:AlternateContent>
      </w:r>
      <w:r>
        <w:rPr>
          <w:rFonts w:ascii="Arial" w:eastAsia="Times New Roman" w:hAnsi="Arial" w:cs="Arial"/>
          <w:noProof/>
          <w:u w:val="single"/>
        </w:rPr>
        <mc:AlternateContent>
          <mc:Choice Requires="wps">
            <w:drawing>
              <wp:anchor distT="0" distB="0" distL="114300" distR="114300" simplePos="0" relativeHeight="251755008" behindDoc="0" locked="0" layoutInCell="1" allowOverlap="1" wp14:anchorId="34D588AA" wp14:editId="7EE8B719">
                <wp:simplePos x="0" y="0"/>
                <wp:positionH relativeFrom="column">
                  <wp:posOffset>2115820</wp:posOffset>
                </wp:positionH>
                <wp:positionV relativeFrom="paragraph">
                  <wp:posOffset>866140</wp:posOffset>
                </wp:positionV>
                <wp:extent cx="901700" cy="596900"/>
                <wp:effectExtent l="19050" t="0" r="31750" b="31750"/>
                <wp:wrapNone/>
                <wp:docPr id="210" name="Oval 210"/>
                <wp:cNvGraphicFramePr/>
                <a:graphic xmlns:a="http://schemas.openxmlformats.org/drawingml/2006/main">
                  <a:graphicData uri="http://schemas.microsoft.com/office/word/2010/wordprocessingShape">
                    <wps:wsp>
                      <wps:cNvSpPr/>
                      <wps:spPr>
                        <a:xfrm>
                          <a:off x="0" y="0"/>
                          <a:ext cx="901700" cy="596900"/>
                        </a:xfrm>
                        <a:custGeom>
                          <a:avLst/>
                          <a:gdLst>
                            <a:gd name="connsiteX0" fmla="*/ 0 w 901700"/>
                            <a:gd name="connsiteY0" fmla="*/ 298450 h 596900"/>
                            <a:gd name="connsiteX1" fmla="*/ 450850 w 901700"/>
                            <a:gd name="connsiteY1" fmla="*/ 0 h 596900"/>
                            <a:gd name="connsiteX2" fmla="*/ 901700 w 901700"/>
                            <a:gd name="connsiteY2" fmla="*/ 298450 h 596900"/>
                            <a:gd name="connsiteX3" fmla="*/ 450850 w 901700"/>
                            <a:gd name="connsiteY3" fmla="*/ 596900 h 596900"/>
                            <a:gd name="connsiteX4" fmla="*/ 0 w 901700"/>
                            <a:gd name="connsiteY4" fmla="*/ 298450 h 596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1700" h="596900" extrusionOk="0">
                              <a:moveTo>
                                <a:pt x="0" y="298450"/>
                              </a:moveTo>
                              <a:cubicBezTo>
                                <a:pt x="-34057" y="112614"/>
                                <a:pt x="163856" y="14261"/>
                                <a:pt x="450850" y="0"/>
                              </a:cubicBezTo>
                              <a:cubicBezTo>
                                <a:pt x="719451" y="4127"/>
                                <a:pt x="860886" y="134919"/>
                                <a:pt x="901700" y="298450"/>
                              </a:cubicBezTo>
                              <a:cubicBezTo>
                                <a:pt x="877747" y="486671"/>
                                <a:pt x="690818" y="646811"/>
                                <a:pt x="450850" y="596900"/>
                              </a:cubicBezTo>
                              <a:cubicBezTo>
                                <a:pt x="178885" y="584334"/>
                                <a:pt x="37773" y="481327"/>
                                <a:pt x="0" y="298450"/>
                              </a:cubicBezTo>
                              <a:close/>
                            </a:path>
                          </a:pathLst>
                        </a:custGeom>
                        <a:noFill/>
                        <a:ln w="15875">
                          <a:solidFill>
                            <a:srgbClr val="FF0000"/>
                          </a:solidFill>
                          <a:prstDash val="sysDash"/>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D8B06FC" id="Oval 210" o:spid="_x0000_s1026" style="position:absolute;margin-left:166.6pt;margin-top:68.2pt;width:71pt;height:47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" filled="f" strokecolor="red" strokeweight="1.25pt">
                <v:stroke dashstyle="3 1" joinstyle="miter"/>
              </v:oval>
            </w:pict>
          </mc:Fallback>
        </mc:AlternateContent>
      </w:r>
      <w:r>
        <w:rPr>
          <w:rFonts w:ascii="Arial" w:hAnsi="Arial" w:cs="Arial"/>
          <w:noProof/>
        </w:rPr>
        <w:drawing>
          <wp:inline distT="0" distB="0" distL="0" distR="0" wp14:anchorId="40C53604" wp14:editId="68B5FBB6">
            <wp:extent cx="3365500" cy="2670175"/>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2670175"/>
                    </a:xfrm>
                    <a:prstGeom prst="rect">
                      <a:avLst/>
                    </a:prstGeom>
                    <a:noFill/>
                  </pic:spPr>
                </pic:pic>
              </a:graphicData>
            </a:graphic>
          </wp:inline>
        </w:drawing>
      </w:r>
    </w:p>
    <w:p w14:paraId="55FB9F82" w14:textId="77777777" w:rsidR="0074705E" w:rsidRDefault="0074705E" w:rsidP="0074705E">
      <w:pPr>
        <w:spacing w:after="0"/>
        <w:contextualSpacing/>
        <w:jc w:val="both"/>
        <w:rPr>
          <w:rFonts w:ascii="Arial" w:hAnsi="Arial" w:cs="Arial"/>
        </w:rPr>
      </w:pPr>
    </w:p>
    <w:p w14:paraId="31232567" w14:textId="77777777" w:rsidR="0074705E" w:rsidRDefault="0074705E" w:rsidP="0074705E">
      <w:pPr>
        <w:spacing w:after="0"/>
        <w:contextualSpacing/>
        <w:jc w:val="both"/>
        <w:rPr>
          <w:rFonts w:ascii="Arial" w:hAnsi="Arial" w:cs="Arial"/>
        </w:rPr>
      </w:pPr>
      <w:r w:rsidRPr="007B6BFD">
        <w:rPr>
          <w:rFonts w:ascii="Arial" w:hAnsi="Arial" w:cs="Arial"/>
        </w:rPr>
        <w:t xml:space="preserve">The applicant has argued that </w:t>
      </w:r>
      <w:r>
        <w:rPr>
          <w:rFonts w:ascii="Arial" w:hAnsi="Arial" w:cs="Arial"/>
        </w:rPr>
        <w:t>despite the incursion, there would be no adverse impact to existing residences on adjoining properties or potential future redevelopment of these sites. The variation relates to a bedroom space wherein the primary window has been placed on the western elevation and a secondary window on the northern elevation.</w:t>
      </w:r>
    </w:p>
    <w:p w14:paraId="2C5EBED4" w14:textId="77777777" w:rsidR="0074705E" w:rsidRDefault="0074705E" w:rsidP="0074705E">
      <w:pPr>
        <w:spacing w:after="0"/>
        <w:contextualSpacing/>
        <w:jc w:val="both"/>
        <w:rPr>
          <w:rFonts w:ascii="Arial" w:hAnsi="Arial" w:cs="Arial"/>
        </w:rPr>
      </w:pPr>
    </w:p>
    <w:p w14:paraId="49CB9FC2" w14:textId="77777777" w:rsidR="0074705E" w:rsidRDefault="0074705E" w:rsidP="0074705E">
      <w:pPr>
        <w:spacing w:after="0"/>
        <w:contextualSpacing/>
        <w:jc w:val="both"/>
        <w:rPr>
          <w:rFonts w:ascii="Arial" w:hAnsi="Arial" w:cs="Arial"/>
        </w:rPr>
      </w:pPr>
      <w:r>
        <w:rPr>
          <w:rFonts w:ascii="Arial" w:hAnsi="Arial" w:cs="Arial"/>
        </w:rPr>
        <w:t xml:space="preserve">It is considered that </w:t>
      </w:r>
      <w:r w:rsidRPr="00154B8C">
        <w:rPr>
          <w:rFonts w:ascii="Arial" w:hAnsi="Arial" w:cs="Arial"/>
        </w:rPr>
        <w:t xml:space="preserve">the placement of the </w:t>
      </w:r>
      <w:r>
        <w:rPr>
          <w:rFonts w:ascii="Arial" w:hAnsi="Arial" w:cs="Arial"/>
        </w:rPr>
        <w:t xml:space="preserve">primary </w:t>
      </w:r>
      <w:r w:rsidRPr="00154B8C">
        <w:rPr>
          <w:rFonts w:ascii="Arial" w:hAnsi="Arial" w:cs="Arial"/>
        </w:rPr>
        <w:t xml:space="preserve">window </w:t>
      </w:r>
      <w:r>
        <w:rPr>
          <w:rFonts w:ascii="Arial" w:hAnsi="Arial" w:cs="Arial"/>
        </w:rPr>
        <w:t>to the western facade</w:t>
      </w:r>
      <w:r w:rsidRPr="00154B8C">
        <w:rPr>
          <w:rFonts w:ascii="Arial" w:hAnsi="Arial" w:cs="Arial"/>
        </w:rPr>
        <w:t xml:space="preserve"> would direct views towards the front setback </w:t>
      </w:r>
      <w:r>
        <w:rPr>
          <w:rFonts w:ascii="Arial" w:hAnsi="Arial" w:cs="Arial"/>
        </w:rPr>
        <w:t xml:space="preserve">and road reserve </w:t>
      </w:r>
      <w:r w:rsidRPr="00154B8C">
        <w:rPr>
          <w:rFonts w:ascii="Arial" w:hAnsi="Arial" w:cs="Arial"/>
        </w:rPr>
        <w:t xml:space="preserve">of </w:t>
      </w:r>
      <w:r>
        <w:rPr>
          <w:rFonts w:ascii="Arial" w:hAnsi="Arial" w:cs="Arial"/>
        </w:rPr>
        <w:t xml:space="preserve">No. </w:t>
      </w:r>
      <w:r w:rsidRPr="00154B8C">
        <w:rPr>
          <w:rFonts w:ascii="Arial" w:hAnsi="Arial" w:cs="Arial"/>
        </w:rPr>
        <w:t>8 El Alamein Av</w:t>
      </w:r>
      <w:r>
        <w:rPr>
          <w:rFonts w:ascii="Arial" w:hAnsi="Arial" w:cs="Arial"/>
        </w:rPr>
        <w:t>enue. Furthermore, the secondary window along the northern façade is minor in size and directs any views to the front setback areas of existing residences on adjoining properties.</w:t>
      </w:r>
    </w:p>
    <w:p w14:paraId="23BCC007" w14:textId="77777777" w:rsidR="0074705E" w:rsidRDefault="0074705E" w:rsidP="0074705E">
      <w:pPr>
        <w:spacing w:after="0"/>
        <w:contextualSpacing/>
        <w:jc w:val="both"/>
        <w:rPr>
          <w:rFonts w:ascii="Arial" w:hAnsi="Arial" w:cs="Arial"/>
        </w:rPr>
      </w:pPr>
    </w:p>
    <w:p w14:paraId="1B1F8B43" w14:textId="77777777" w:rsidR="0074705E" w:rsidRPr="007B6BFD" w:rsidRDefault="0074705E" w:rsidP="0074705E">
      <w:pPr>
        <w:spacing w:after="0"/>
        <w:contextualSpacing/>
        <w:jc w:val="both"/>
        <w:rPr>
          <w:rFonts w:ascii="Arial" w:hAnsi="Arial" w:cs="Arial"/>
        </w:rPr>
      </w:pPr>
      <w:r>
        <w:rPr>
          <w:rFonts w:ascii="Arial" w:hAnsi="Arial" w:cs="Arial"/>
        </w:rPr>
        <w:t>Given the above, it is considered that the proposed distribution of GFA in the form proposed is acceptable.</w:t>
      </w:r>
    </w:p>
    <w:p w14:paraId="4C317C9F" w14:textId="77777777" w:rsidR="005D7F0F" w:rsidRPr="00DE1FEB" w:rsidRDefault="005D7F0F" w:rsidP="00DE1FEB">
      <w:pPr>
        <w:tabs>
          <w:tab w:val="left" w:pos="-6346"/>
        </w:tabs>
        <w:spacing w:after="0"/>
        <w:ind w:right="34"/>
        <w:contextualSpacing/>
        <w:jc w:val="both"/>
        <w:rPr>
          <w:rFonts w:ascii="Arial" w:hAnsi="Arial" w:cs="Arial"/>
          <w:bCs/>
          <w:i/>
          <w:iCs/>
        </w:rPr>
      </w:pPr>
    </w:p>
    <w:p w14:paraId="5B1665BC" w14:textId="1C5D9658" w:rsidR="00197FD5" w:rsidRPr="00DE1FEB" w:rsidRDefault="00DE1FEB" w:rsidP="00DE1FEB">
      <w:pPr>
        <w:pStyle w:val="ListParagraph"/>
        <w:numPr>
          <w:ilvl w:val="0"/>
          <w:numId w:val="39"/>
        </w:numPr>
        <w:spacing w:after="0"/>
        <w:jc w:val="both"/>
        <w:rPr>
          <w:rFonts w:ascii="Arial" w:hAnsi="Arial" w:cs="Arial"/>
        </w:rPr>
      </w:pPr>
      <w:r w:rsidRPr="00DE1FEB">
        <w:rPr>
          <w:rFonts w:ascii="Arial" w:hAnsi="Arial" w:cs="Arial"/>
          <w:bCs/>
          <w:i/>
          <w:iCs/>
        </w:rPr>
        <w:t>The Panel supports the design of the north-facing communal open space areas</w:t>
      </w:r>
      <w:r>
        <w:rPr>
          <w:rFonts w:ascii="Arial" w:hAnsi="Arial" w:cs="Arial"/>
          <w:bCs/>
          <w:i/>
          <w:iCs/>
        </w:rPr>
        <w:t>.</w:t>
      </w:r>
    </w:p>
    <w:p w14:paraId="33785254" w14:textId="77777777" w:rsidR="00DE1FEB" w:rsidRDefault="00DE1FEB" w:rsidP="00DE1FEB">
      <w:pPr>
        <w:tabs>
          <w:tab w:val="left" w:pos="-6346"/>
        </w:tabs>
        <w:spacing w:after="0"/>
        <w:ind w:right="34"/>
        <w:contextualSpacing/>
        <w:jc w:val="both"/>
        <w:rPr>
          <w:rFonts w:ascii="Arial" w:hAnsi="Arial" w:cs="Arial"/>
          <w:bCs/>
          <w:i/>
          <w:iCs/>
        </w:rPr>
      </w:pPr>
    </w:p>
    <w:p w14:paraId="4A0AD942" w14:textId="4EE72F5A" w:rsidR="00DE1FEB" w:rsidRPr="00DE1FEB" w:rsidRDefault="00DE1FEB" w:rsidP="00DE1FEB">
      <w:pPr>
        <w:tabs>
          <w:tab w:val="left" w:pos="-6346"/>
        </w:tabs>
        <w:spacing w:after="0"/>
        <w:ind w:right="34"/>
        <w:contextualSpacing/>
        <w:jc w:val="both"/>
        <w:rPr>
          <w:rFonts w:ascii="Arial" w:hAnsi="Arial" w:cs="Arial"/>
          <w:b/>
        </w:rPr>
      </w:pPr>
      <w:r w:rsidRPr="00DE1FEB">
        <w:rPr>
          <w:rFonts w:ascii="Arial" w:hAnsi="Arial" w:cs="Arial"/>
          <w:b/>
        </w:rPr>
        <w:t>Comment:</w:t>
      </w:r>
      <w:r w:rsidR="00312244">
        <w:rPr>
          <w:rFonts w:ascii="Arial" w:hAnsi="Arial" w:cs="Arial"/>
          <w:b/>
        </w:rPr>
        <w:t xml:space="preserve"> </w:t>
      </w:r>
      <w:r w:rsidR="0074705E">
        <w:rPr>
          <w:rFonts w:ascii="Arial" w:hAnsi="Arial" w:cs="Arial"/>
          <w:bCs/>
        </w:rPr>
        <w:t>Noted.</w:t>
      </w:r>
    </w:p>
    <w:p w14:paraId="5FCB7B5C" w14:textId="77777777" w:rsidR="00DE1FEB" w:rsidRPr="00DE1FEB" w:rsidRDefault="00DE1FEB" w:rsidP="00DE1FEB">
      <w:pPr>
        <w:spacing w:after="0"/>
        <w:jc w:val="both"/>
        <w:rPr>
          <w:rFonts w:ascii="Arial" w:hAnsi="Arial" w:cs="Arial"/>
        </w:rPr>
      </w:pPr>
    </w:p>
    <w:p w14:paraId="26A1DF40" w14:textId="5FA831BB" w:rsidR="00DE1FEB" w:rsidRDefault="00197FD5" w:rsidP="00833011">
      <w:pPr>
        <w:numPr>
          <w:ilvl w:val="0"/>
          <w:numId w:val="51"/>
        </w:numPr>
        <w:tabs>
          <w:tab w:val="left" w:pos="-6346"/>
        </w:tabs>
        <w:spacing w:after="0"/>
        <w:ind w:left="315" w:right="34" w:hanging="283"/>
        <w:contextualSpacing/>
        <w:jc w:val="both"/>
        <w:rPr>
          <w:rFonts w:ascii="Arial" w:eastAsia="Times New Roman" w:hAnsi="Arial" w:cs="Arial"/>
          <w:bCs/>
          <w:i/>
          <w:iCs/>
        </w:rPr>
      </w:pPr>
      <w:r w:rsidRPr="00833011">
        <w:rPr>
          <w:rFonts w:ascii="Arial" w:eastAsia="Times New Roman" w:hAnsi="Arial" w:cs="Arial"/>
          <w:bCs/>
          <w:i/>
          <w:iCs/>
        </w:rPr>
        <w:t xml:space="preserve">The Panel recommended implementing measures to improve the energy efficiency, water use and thermal comfort of the development. This included consideration of the performance of windows and doors, tighter building seals, capturing and storing water on-site for irrigation and photovoltaic panels to power common area lighting. In a building of this size, substantial positive outcomes can be achieved from a sustainability perspective. </w:t>
      </w:r>
      <w:r w:rsidRPr="00DE1FEB">
        <w:rPr>
          <w:rFonts w:ascii="Arial" w:eastAsia="Times New Roman" w:hAnsi="Arial" w:cs="Arial"/>
          <w:bCs/>
          <w:i/>
          <w:iCs/>
        </w:rPr>
        <w:t>The Panel recommended that the Proponent liaise with Council and set clear sustainability targets for the project.</w:t>
      </w:r>
    </w:p>
    <w:p w14:paraId="19475DCE" w14:textId="77777777" w:rsidR="00DE1FEB" w:rsidRDefault="00DE1FEB" w:rsidP="00DE1FEB">
      <w:pPr>
        <w:tabs>
          <w:tab w:val="left" w:pos="-6346"/>
        </w:tabs>
        <w:spacing w:after="0"/>
        <w:ind w:right="34"/>
        <w:contextualSpacing/>
        <w:jc w:val="both"/>
        <w:rPr>
          <w:rFonts w:ascii="Arial" w:hAnsi="Arial" w:cs="Arial"/>
          <w:bCs/>
          <w:i/>
          <w:iCs/>
        </w:rPr>
      </w:pPr>
    </w:p>
    <w:p w14:paraId="61E66606" w14:textId="41C3F440" w:rsidR="00DE1FEB" w:rsidRPr="00312244" w:rsidRDefault="00DE1FEB" w:rsidP="00312244">
      <w:pPr>
        <w:tabs>
          <w:tab w:val="left" w:pos="-6346"/>
        </w:tabs>
        <w:spacing w:after="0"/>
        <w:ind w:right="34"/>
        <w:contextualSpacing/>
        <w:jc w:val="both"/>
        <w:rPr>
          <w:rFonts w:ascii="Arial" w:hAnsi="Arial" w:cs="Arial"/>
          <w:bCs/>
        </w:rPr>
      </w:pPr>
      <w:r w:rsidRPr="00DE1FEB">
        <w:rPr>
          <w:rFonts w:ascii="Arial" w:hAnsi="Arial" w:cs="Arial"/>
          <w:b/>
        </w:rPr>
        <w:t>Comment:</w:t>
      </w:r>
      <w:r w:rsidR="00312244">
        <w:rPr>
          <w:rFonts w:ascii="Arial" w:hAnsi="Arial" w:cs="Arial"/>
          <w:b/>
        </w:rPr>
        <w:t xml:space="preserve"> </w:t>
      </w:r>
      <w:r w:rsidR="00D47BD9">
        <w:rPr>
          <w:rFonts w:ascii="Arial" w:hAnsi="Arial" w:cs="Arial"/>
          <w:bCs/>
        </w:rPr>
        <w:t>T</w:t>
      </w:r>
      <w:r w:rsidR="00D47BD9" w:rsidRPr="00312244">
        <w:rPr>
          <w:rFonts w:ascii="Arial" w:hAnsi="Arial" w:cs="Arial"/>
          <w:bCs/>
        </w:rPr>
        <w:t>he entire development has been thoroughly assessed by an independent thermal energy assessor in order to achieve a satisfactory rating for the entire building as mentioned in the BASIX report submitted with the application</w:t>
      </w:r>
      <w:r w:rsidR="00D47BD9">
        <w:rPr>
          <w:rFonts w:ascii="Arial" w:hAnsi="Arial" w:cs="Arial"/>
          <w:bCs/>
        </w:rPr>
        <w:t xml:space="preserve">. For example, </w:t>
      </w:r>
      <w:r w:rsidR="00312244" w:rsidRPr="00312244">
        <w:rPr>
          <w:rFonts w:ascii="Arial" w:hAnsi="Arial" w:cs="Arial"/>
          <w:bCs/>
        </w:rPr>
        <w:t xml:space="preserve">conventional building materials </w:t>
      </w:r>
      <w:r w:rsidR="00D47BD9">
        <w:rPr>
          <w:rFonts w:ascii="Arial" w:hAnsi="Arial" w:cs="Arial"/>
          <w:bCs/>
        </w:rPr>
        <w:t xml:space="preserve">as brick and reinforced concrete </w:t>
      </w:r>
      <w:r w:rsidR="00312244" w:rsidRPr="00312244">
        <w:rPr>
          <w:rFonts w:ascii="Arial" w:hAnsi="Arial" w:cs="Arial"/>
          <w:bCs/>
        </w:rPr>
        <w:t xml:space="preserve">have been selected for their low embodied energy and maintenance characteristics. The landscape design features massive planting and trees capable of holding moisture during dry days minimising the need for watering. Appropriate </w:t>
      </w:r>
      <w:r w:rsidR="00D47BD9">
        <w:rPr>
          <w:rFonts w:ascii="Arial" w:hAnsi="Arial" w:cs="Arial"/>
          <w:bCs/>
        </w:rPr>
        <w:t>orientation of the site has been utilised for</w:t>
      </w:r>
      <w:r w:rsidR="00312244" w:rsidRPr="00312244">
        <w:rPr>
          <w:rFonts w:ascii="Arial" w:hAnsi="Arial" w:cs="Arial"/>
          <w:bCs/>
        </w:rPr>
        <w:t xml:space="preserve"> overall thermal comfort in the mid-</w:t>
      </w:r>
      <w:r w:rsidR="00312244" w:rsidRPr="00312244">
        <w:rPr>
          <w:rFonts w:ascii="Arial" w:hAnsi="Arial" w:cs="Arial"/>
          <w:bCs/>
        </w:rPr>
        <w:lastRenderedPageBreak/>
        <w:t xml:space="preserve">winter, allowing for natural light to warm up the apartments, and thus minimising the need for cooling in summer due to the use of passive controls through ventilation. </w:t>
      </w:r>
    </w:p>
    <w:p w14:paraId="55480AE4" w14:textId="77777777" w:rsidR="00DE1FEB" w:rsidRDefault="00DE1FEB" w:rsidP="00DE1FEB">
      <w:pPr>
        <w:tabs>
          <w:tab w:val="left" w:pos="-6346"/>
        </w:tabs>
        <w:spacing w:after="0"/>
        <w:ind w:right="34"/>
        <w:contextualSpacing/>
        <w:jc w:val="both"/>
        <w:rPr>
          <w:rFonts w:ascii="Arial" w:eastAsia="Times New Roman" w:hAnsi="Arial" w:cs="Arial"/>
          <w:bCs/>
          <w:i/>
          <w:iCs/>
        </w:rPr>
      </w:pPr>
    </w:p>
    <w:p w14:paraId="7C8AC11D" w14:textId="31B2E1FE" w:rsidR="00DE1FEB" w:rsidRDefault="00DE1FEB" w:rsidP="00DE1FEB">
      <w:pPr>
        <w:numPr>
          <w:ilvl w:val="0"/>
          <w:numId w:val="51"/>
        </w:numPr>
        <w:tabs>
          <w:tab w:val="left" w:pos="-6346"/>
        </w:tabs>
        <w:spacing w:after="0"/>
        <w:ind w:left="315" w:right="34" w:hanging="283"/>
        <w:contextualSpacing/>
        <w:jc w:val="both"/>
        <w:rPr>
          <w:rFonts w:ascii="Arial" w:eastAsia="Times New Roman" w:hAnsi="Arial" w:cs="Arial"/>
          <w:bCs/>
          <w:i/>
          <w:iCs/>
        </w:rPr>
      </w:pPr>
      <w:r w:rsidRPr="00DE1FEB">
        <w:rPr>
          <w:rFonts w:ascii="Arial" w:eastAsia="Times New Roman" w:hAnsi="Arial" w:cs="Arial"/>
          <w:bCs/>
          <w:i/>
          <w:iCs/>
        </w:rPr>
        <w:t>The Panel supported the series of independent entry points from Anderson Avenue, all of which provide through-access to the northern landscaped communal areas as well as access to stairs and lift cores.</w:t>
      </w:r>
    </w:p>
    <w:p w14:paraId="3CB08AD2" w14:textId="77777777" w:rsidR="00DE1FEB" w:rsidRDefault="00DE1FEB" w:rsidP="00DE1FEB">
      <w:pPr>
        <w:tabs>
          <w:tab w:val="left" w:pos="-6346"/>
        </w:tabs>
        <w:spacing w:after="0"/>
        <w:ind w:right="34"/>
        <w:contextualSpacing/>
        <w:jc w:val="both"/>
        <w:rPr>
          <w:rFonts w:ascii="Arial" w:hAnsi="Arial" w:cs="Arial"/>
          <w:bCs/>
          <w:i/>
          <w:iCs/>
        </w:rPr>
      </w:pPr>
    </w:p>
    <w:p w14:paraId="615CFE04" w14:textId="3F7592A3" w:rsidR="00DE1FEB" w:rsidRPr="004A5AC8" w:rsidRDefault="00DE1FEB" w:rsidP="00DE1FEB">
      <w:pPr>
        <w:tabs>
          <w:tab w:val="left" w:pos="-6346"/>
        </w:tabs>
        <w:spacing w:after="0"/>
        <w:ind w:right="34"/>
        <w:contextualSpacing/>
        <w:jc w:val="both"/>
        <w:rPr>
          <w:rFonts w:ascii="Arial" w:hAnsi="Arial" w:cs="Arial"/>
          <w:bCs/>
        </w:rPr>
      </w:pPr>
      <w:r w:rsidRPr="00DE1FEB">
        <w:rPr>
          <w:rFonts w:ascii="Arial" w:hAnsi="Arial" w:cs="Arial"/>
          <w:b/>
        </w:rPr>
        <w:t>Comment:</w:t>
      </w:r>
      <w:r w:rsidR="004A5AC8">
        <w:rPr>
          <w:rFonts w:ascii="Arial" w:hAnsi="Arial" w:cs="Arial"/>
          <w:b/>
        </w:rPr>
        <w:t xml:space="preserve"> </w:t>
      </w:r>
      <w:r w:rsidR="004A5AC8" w:rsidRPr="004A5AC8">
        <w:rPr>
          <w:rFonts w:ascii="Arial" w:hAnsi="Arial" w:cs="Arial"/>
          <w:bCs/>
        </w:rPr>
        <w:t>Each of the 3 buildings have separate entry points that lead to separate lift foyers that open to the rear COS where all residents and visitors, regardless of building residence have unrestricted access.</w:t>
      </w:r>
    </w:p>
    <w:p w14:paraId="196E57D1" w14:textId="77777777" w:rsidR="00DE1FEB" w:rsidRPr="00DE1FEB" w:rsidRDefault="00DE1FEB" w:rsidP="00DE1FEB">
      <w:pPr>
        <w:tabs>
          <w:tab w:val="left" w:pos="-6346"/>
        </w:tabs>
        <w:spacing w:after="0"/>
        <w:ind w:right="34"/>
        <w:contextualSpacing/>
        <w:jc w:val="both"/>
        <w:rPr>
          <w:rFonts w:ascii="Arial" w:hAnsi="Arial" w:cs="Arial"/>
          <w:b/>
        </w:rPr>
      </w:pPr>
    </w:p>
    <w:p w14:paraId="5B611693" w14:textId="2065A26C" w:rsidR="00197FD5" w:rsidRPr="00DE1FEB" w:rsidRDefault="00197FD5" w:rsidP="00DE1FEB">
      <w:pPr>
        <w:numPr>
          <w:ilvl w:val="0"/>
          <w:numId w:val="51"/>
        </w:numPr>
        <w:tabs>
          <w:tab w:val="left" w:pos="-6346"/>
        </w:tabs>
        <w:spacing w:after="0"/>
        <w:ind w:left="315" w:right="34" w:hanging="283"/>
        <w:contextualSpacing/>
        <w:jc w:val="both"/>
        <w:rPr>
          <w:rFonts w:ascii="Arial" w:eastAsia="Times New Roman" w:hAnsi="Arial" w:cs="Arial"/>
          <w:bCs/>
          <w:i/>
          <w:iCs/>
        </w:rPr>
      </w:pPr>
      <w:r w:rsidRPr="00DE1FEB">
        <w:rPr>
          <w:rFonts w:ascii="Arial" w:eastAsia="Times New Roman" w:hAnsi="Arial" w:cs="Arial"/>
          <w:bCs/>
          <w:i/>
          <w:iCs/>
        </w:rPr>
        <w:t>The Panel considered that the graphics on the landscape plans require revision, e.g. The line work representing changes in paving types can be reading as walls or steps (i.e. inferring a change in level). Revise the plans using lighter line weights to resolve this issue</w:t>
      </w:r>
      <w:r w:rsidR="00DE1FEB">
        <w:rPr>
          <w:rFonts w:ascii="Arial" w:eastAsia="Times New Roman" w:hAnsi="Arial" w:cs="Arial"/>
          <w:bCs/>
          <w:i/>
          <w:iCs/>
        </w:rPr>
        <w:t>.</w:t>
      </w:r>
    </w:p>
    <w:p w14:paraId="6F38AB36" w14:textId="77777777" w:rsidR="00DE1FEB" w:rsidRDefault="00DE1FEB" w:rsidP="00DE1FEB">
      <w:pPr>
        <w:tabs>
          <w:tab w:val="left" w:pos="-6346"/>
        </w:tabs>
        <w:spacing w:after="0"/>
        <w:ind w:right="34"/>
        <w:contextualSpacing/>
        <w:jc w:val="both"/>
        <w:rPr>
          <w:rFonts w:ascii="Arial" w:hAnsi="Arial" w:cs="Arial"/>
          <w:bCs/>
          <w:i/>
          <w:iCs/>
        </w:rPr>
      </w:pPr>
    </w:p>
    <w:p w14:paraId="733D720E" w14:textId="2EFCBE65" w:rsidR="004A5AC8" w:rsidRPr="00DE1FEB" w:rsidRDefault="00DE1FEB" w:rsidP="00DE1FEB">
      <w:pPr>
        <w:tabs>
          <w:tab w:val="left" w:pos="-6346"/>
        </w:tabs>
        <w:spacing w:after="0"/>
        <w:ind w:right="34"/>
        <w:contextualSpacing/>
        <w:jc w:val="both"/>
        <w:rPr>
          <w:rFonts w:ascii="Arial" w:hAnsi="Arial" w:cs="Arial"/>
          <w:b/>
        </w:rPr>
      </w:pPr>
      <w:r w:rsidRPr="00DE1FEB">
        <w:rPr>
          <w:rFonts w:ascii="Arial" w:hAnsi="Arial" w:cs="Arial"/>
          <w:b/>
        </w:rPr>
        <w:t>Comment:</w:t>
      </w:r>
      <w:r w:rsidR="004A5AC8">
        <w:rPr>
          <w:rFonts w:ascii="Arial" w:hAnsi="Arial" w:cs="Arial"/>
          <w:b/>
        </w:rPr>
        <w:t xml:space="preserve"> </w:t>
      </w:r>
      <w:r w:rsidR="004A5AC8" w:rsidRPr="00774840">
        <w:rPr>
          <w:rFonts w:ascii="Arial" w:hAnsi="Arial" w:cs="Arial"/>
          <w:bCs/>
        </w:rPr>
        <w:t xml:space="preserve">The revised </w:t>
      </w:r>
      <w:r w:rsidR="00EE79AA">
        <w:rPr>
          <w:rFonts w:ascii="Arial" w:hAnsi="Arial" w:cs="Arial"/>
          <w:bCs/>
        </w:rPr>
        <w:t xml:space="preserve">landscape </w:t>
      </w:r>
      <w:r w:rsidR="004A5AC8" w:rsidRPr="00774840">
        <w:rPr>
          <w:rFonts w:ascii="Arial" w:hAnsi="Arial" w:cs="Arial"/>
          <w:bCs/>
        </w:rPr>
        <w:t xml:space="preserve">plan </w:t>
      </w:r>
      <w:r w:rsidR="00EA0F31">
        <w:rPr>
          <w:rFonts w:ascii="Arial" w:hAnsi="Arial" w:cs="Arial"/>
          <w:bCs/>
        </w:rPr>
        <w:t xml:space="preserve">has </w:t>
      </w:r>
      <w:r w:rsidR="00EE79AA">
        <w:rPr>
          <w:rFonts w:ascii="Arial" w:hAnsi="Arial" w:cs="Arial"/>
          <w:bCs/>
        </w:rPr>
        <w:t>improved the presentation of the paving material and pattern with the use of lighter line</w:t>
      </w:r>
      <w:r w:rsidR="0074705E">
        <w:rPr>
          <w:rFonts w:ascii="Arial" w:hAnsi="Arial" w:cs="Arial"/>
          <w:bCs/>
        </w:rPr>
        <w:t>-</w:t>
      </w:r>
      <w:r w:rsidR="00EE79AA">
        <w:rPr>
          <w:rFonts w:ascii="Arial" w:hAnsi="Arial" w:cs="Arial"/>
          <w:bCs/>
        </w:rPr>
        <w:t>weights.</w:t>
      </w:r>
    </w:p>
    <w:p w14:paraId="6AD744D8" w14:textId="77777777" w:rsidR="00197FD5" w:rsidRPr="006B7844" w:rsidRDefault="00197FD5" w:rsidP="006B7844">
      <w:pPr>
        <w:autoSpaceDE w:val="0"/>
        <w:autoSpaceDN w:val="0"/>
        <w:adjustRightInd w:val="0"/>
        <w:spacing w:after="0"/>
        <w:rPr>
          <w:rFonts w:ascii="Arial" w:hAnsi="Arial" w:cs="Arial"/>
          <w:b/>
          <w:bCs/>
          <w:lang w:eastAsia="en-AU"/>
        </w:rPr>
      </w:pPr>
    </w:p>
    <w:p w14:paraId="635A83B3" w14:textId="3A695AEA" w:rsidR="00D44CDA" w:rsidRPr="00833011" w:rsidRDefault="00D44CDA" w:rsidP="00FD3CA9">
      <w:pPr>
        <w:pStyle w:val="ListParagraph"/>
        <w:numPr>
          <w:ilvl w:val="1"/>
          <w:numId w:val="47"/>
        </w:numPr>
        <w:autoSpaceDE w:val="0"/>
        <w:autoSpaceDN w:val="0"/>
        <w:adjustRightInd w:val="0"/>
        <w:spacing w:after="0"/>
        <w:ind w:left="567" w:hanging="567"/>
        <w:rPr>
          <w:rFonts w:ascii="Arial" w:hAnsi="Arial" w:cs="Arial"/>
          <w:b/>
          <w:bCs/>
          <w:lang w:eastAsia="en-AU"/>
        </w:rPr>
      </w:pPr>
      <w:bookmarkStart w:id="4" w:name="_Hlk42957648"/>
      <w:r w:rsidRPr="00833011">
        <w:rPr>
          <w:rFonts w:ascii="Arial" w:hAnsi="Arial" w:cs="Arial"/>
          <w:b/>
          <w:bCs/>
          <w:lang w:eastAsia="en-AU"/>
        </w:rPr>
        <w:t>Sydney Western City Planning Panel (SWCPP) Briefing</w:t>
      </w:r>
    </w:p>
    <w:bookmarkEnd w:id="4"/>
    <w:p w14:paraId="227B4C8F" w14:textId="77777777" w:rsidR="00D44CDA" w:rsidRDefault="00D44CDA" w:rsidP="00D44CDA">
      <w:pPr>
        <w:autoSpaceDE w:val="0"/>
        <w:autoSpaceDN w:val="0"/>
        <w:adjustRightInd w:val="0"/>
        <w:spacing w:after="0"/>
        <w:rPr>
          <w:rFonts w:ascii="Arial" w:hAnsi="Arial" w:cs="Arial"/>
          <w:b/>
          <w:bCs/>
          <w:lang w:eastAsia="en-AU"/>
        </w:rPr>
      </w:pPr>
    </w:p>
    <w:p w14:paraId="6F34DE51" w14:textId="46A29095" w:rsidR="00D44CDA" w:rsidRDefault="00D44CDA" w:rsidP="00D44CDA">
      <w:pPr>
        <w:spacing w:after="0" w:line="240" w:lineRule="auto"/>
        <w:jc w:val="both"/>
        <w:rPr>
          <w:rFonts w:ascii="Arial" w:hAnsi="Arial" w:cs="Arial"/>
        </w:rPr>
      </w:pPr>
      <w:r>
        <w:rPr>
          <w:rFonts w:ascii="Arial" w:hAnsi="Arial" w:cs="Arial"/>
        </w:rPr>
        <w:t xml:space="preserve">A SWCPP briefing was conducted on </w:t>
      </w:r>
      <w:r w:rsidR="00A37F00">
        <w:rPr>
          <w:rFonts w:ascii="Arial" w:hAnsi="Arial" w:cs="Arial"/>
        </w:rPr>
        <w:t>2</w:t>
      </w:r>
      <w:r w:rsidR="00CB63C6">
        <w:rPr>
          <w:rFonts w:ascii="Arial" w:hAnsi="Arial" w:cs="Arial"/>
        </w:rPr>
        <w:t>5</w:t>
      </w:r>
      <w:r>
        <w:rPr>
          <w:rFonts w:ascii="Arial" w:hAnsi="Arial" w:cs="Arial"/>
        </w:rPr>
        <w:t xml:space="preserve"> </w:t>
      </w:r>
      <w:r w:rsidR="00A37F00">
        <w:rPr>
          <w:rFonts w:ascii="Arial" w:hAnsi="Arial" w:cs="Arial"/>
        </w:rPr>
        <w:t>Ma</w:t>
      </w:r>
      <w:r w:rsidR="00CB63C6">
        <w:rPr>
          <w:rFonts w:ascii="Arial" w:hAnsi="Arial" w:cs="Arial"/>
        </w:rPr>
        <w:t xml:space="preserve">y </w:t>
      </w:r>
      <w:r>
        <w:rPr>
          <w:rFonts w:ascii="Arial" w:hAnsi="Arial" w:cs="Arial"/>
        </w:rPr>
        <w:t>20</w:t>
      </w:r>
      <w:r w:rsidR="00A37F00">
        <w:rPr>
          <w:rFonts w:ascii="Arial" w:hAnsi="Arial" w:cs="Arial"/>
        </w:rPr>
        <w:t>20</w:t>
      </w:r>
      <w:r w:rsidR="00922156">
        <w:rPr>
          <w:rFonts w:ascii="Arial" w:hAnsi="Arial" w:cs="Arial"/>
        </w:rPr>
        <w:t>.</w:t>
      </w:r>
      <w:r>
        <w:rPr>
          <w:rFonts w:ascii="Arial" w:hAnsi="Arial" w:cs="Arial"/>
        </w:rPr>
        <w:t xml:space="preserve"> </w:t>
      </w:r>
      <w:r w:rsidR="00922156">
        <w:rPr>
          <w:rFonts w:ascii="Arial" w:hAnsi="Arial" w:cs="Arial"/>
        </w:rPr>
        <w:t>Key issues discussed at the meeting include the following:</w:t>
      </w:r>
      <w:r>
        <w:rPr>
          <w:rFonts w:ascii="Arial" w:hAnsi="Arial" w:cs="Arial"/>
        </w:rPr>
        <w:t xml:space="preserve"> </w:t>
      </w:r>
    </w:p>
    <w:p w14:paraId="5A41B77F" w14:textId="77777777" w:rsidR="00D44CDA" w:rsidRDefault="00D44CDA" w:rsidP="00D44CDA">
      <w:pPr>
        <w:spacing w:after="0" w:line="24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2925"/>
      </w:tblGrid>
      <w:tr w:rsidR="00D44CDA" w:rsidRPr="00E968E4" w14:paraId="1AE97F9E" w14:textId="77777777" w:rsidTr="00CB63C6">
        <w:tc>
          <w:tcPr>
            <w:tcW w:w="8908" w:type="dxa"/>
            <w:gridSpan w:val="2"/>
            <w:shd w:val="clear" w:color="auto" w:fill="F2F2F2"/>
          </w:tcPr>
          <w:p w14:paraId="26295689" w14:textId="5A701D40" w:rsidR="00D44CDA" w:rsidRPr="00E968E4" w:rsidRDefault="00D44CDA" w:rsidP="002D610C">
            <w:pPr>
              <w:autoSpaceDE w:val="0"/>
              <w:autoSpaceDN w:val="0"/>
              <w:adjustRightInd w:val="0"/>
              <w:spacing w:after="0"/>
              <w:rPr>
                <w:rFonts w:ascii="Arial" w:hAnsi="Arial" w:cs="Arial"/>
                <w:b/>
                <w:bCs/>
                <w:lang w:eastAsia="en-AU"/>
              </w:rPr>
            </w:pPr>
            <w:bookmarkStart w:id="5" w:name="_Hlk42957685"/>
            <w:r>
              <w:rPr>
                <w:rFonts w:ascii="Arial" w:hAnsi="Arial" w:cs="Arial"/>
                <w:b/>
                <w:bCs/>
                <w:lang w:eastAsia="en-AU"/>
              </w:rPr>
              <w:t>Sydney Western City Planning Panel (SWCPP) Briefing</w:t>
            </w:r>
          </w:p>
        </w:tc>
      </w:tr>
      <w:tr w:rsidR="00D44CDA" w:rsidRPr="00E968E4" w14:paraId="3EB97311" w14:textId="77777777" w:rsidTr="004D3B99">
        <w:tc>
          <w:tcPr>
            <w:tcW w:w="5983" w:type="dxa"/>
            <w:shd w:val="clear" w:color="auto" w:fill="F2F2F2"/>
          </w:tcPr>
          <w:p w14:paraId="0AD18C92" w14:textId="08441886" w:rsidR="00D44CDA" w:rsidRPr="00E968E4" w:rsidRDefault="00D44CDA" w:rsidP="002D610C">
            <w:pPr>
              <w:tabs>
                <w:tab w:val="left" w:pos="-6346"/>
              </w:tabs>
              <w:spacing w:after="0" w:line="240" w:lineRule="auto"/>
              <w:ind w:right="34"/>
              <w:rPr>
                <w:rFonts w:ascii="Arial" w:hAnsi="Arial" w:cs="Arial"/>
                <w:b/>
                <w:bCs/>
              </w:rPr>
            </w:pPr>
            <w:r w:rsidRPr="00E968E4">
              <w:rPr>
                <w:rFonts w:ascii="Arial" w:hAnsi="Arial" w:cs="Arial"/>
                <w:b/>
                <w:bCs/>
              </w:rPr>
              <w:t>Comments</w:t>
            </w:r>
          </w:p>
        </w:tc>
        <w:tc>
          <w:tcPr>
            <w:tcW w:w="2925" w:type="dxa"/>
            <w:shd w:val="clear" w:color="auto" w:fill="F2F2F2"/>
          </w:tcPr>
          <w:p w14:paraId="240A6B0C" w14:textId="77777777" w:rsidR="00D44CDA" w:rsidRPr="00E968E4" w:rsidRDefault="00D44CDA" w:rsidP="002D610C">
            <w:pPr>
              <w:tabs>
                <w:tab w:val="left" w:pos="-6346"/>
              </w:tabs>
              <w:spacing w:after="0" w:line="240" w:lineRule="auto"/>
              <w:ind w:right="34"/>
              <w:rPr>
                <w:rFonts w:ascii="Arial" w:hAnsi="Arial" w:cs="Arial"/>
                <w:b/>
                <w:bCs/>
              </w:rPr>
            </w:pPr>
            <w:r w:rsidRPr="00E968E4">
              <w:rPr>
                <w:rFonts w:ascii="Arial" w:hAnsi="Arial" w:cs="Arial"/>
                <w:b/>
                <w:bCs/>
              </w:rPr>
              <w:t xml:space="preserve">Response </w:t>
            </w:r>
          </w:p>
        </w:tc>
      </w:tr>
      <w:tr w:rsidR="00D44CDA" w:rsidRPr="00E968E4" w14:paraId="3E38DAE9" w14:textId="77777777" w:rsidTr="004D3B99">
        <w:trPr>
          <w:trHeight w:val="270"/>
        </w:trPr>
        <w:tc>
          <w:tcPr>
            <w:tcW w:w="5983" w:type="dxa"/>
            <w:shd w:val="clear" w:color="auto" w:fill="auto"/>
          </w:tcPr>
          <w:p w14:paraId="6B80267E" w14:textId="6F3808A4" w:rsidR="00D44CDA" w:rsidRPr="00CB63C6" w:rsidRDefault="00795316" w:rsidP="00C15E59">
            <w:pPr>
              <w:spacing w:after="0"/>
              <w:jc w:val="both"/>
              <w:rPr>
                <w:rFonts w:ascii="Arial" w:hAnsi="Arial" w:cs="Arial"/>
                <w:i/>
                <w:highlight w:val="yellow"/>
              </w:rPr>
            </w:pPr>
            <w:r w:rsidRPr="00CB63C6">
              <w:rPr>
                <w:rFonts w:ascii="Arial" w:hAnsi="Arial" w:cs="Arial"/>
                <w:i/>
              </w:rPr>
              <w:t>The panel noted advice that the application has now been considered by the Design Excellence Panel who returned a generally favourable appraisal, although the detail was not yet available to the panel.</w:t>
            </w:r>
          </w:p>
        </w:tc>
        <w:tc>
          <w:tcPr>
            <w:tcW w:w="2925" w:type="dxa"/>
            <w:shd w:val="clear" w:color="auto" w:fill="auto"/>
          </w:tcPr>
          <w:p w14:paraId="0EC1DC9B" w14:textId="08AC8BAB" w:rsidR="000A7771" w:rsidRPr="004D3B99" w:rsidRDefault="009D4D38" w:rsidP="00E105C3">
            <w:pPr>
              <w:tabs>
                <w:tab w:val="left" w:pos="-6346"/>
              </w:tabs>
              <w:spacing w:after="0" w:line="240" w:lineRule="auto"/>
              <w:ind w:right="34"/>
              <w:jc w:val="both"/>
              <w:rPr>
                <w:rFonts w:ascii="Arial" w:hAnsi="Arial" w:cs="Arial"/>
                <w:bCs/>
                <w:highlight w:val="yellow"/>
              </w:rPr>
            </w:pPr>
            <w:r>
              <w:rPr>
                <w:rFonts w:ascii="Arial" w:hAnsi="Arial" w:cs="Arial"/>
                <w:bCs/>
              </w:rPr>
              <w:t>DEP suppo</w:t>
            </w:r>
            <w:r w:rsidR="00C6608C">
              <w:rPr>
                <w:rFonts w:ascii="Arial" w:hAnsi="Arial" w:cs="Arial"/>
                <w:bCs/>
              </w:rPr>
              <w:t>r</w:t>
            </w:r>
            <w:r>
              <w:rPr>
                <w:rFonts w:ascii="Arial" w:hAnsi="Arial" w:cs="Arial"/>
                <w:bCs/>
              </w:rPr>
              <w:t>t</w:t>
            </w:r>
            <w:r w:rsidR="0074705E">
              <w:rPr>
                <w:rFonts w:ascii="Arial" w:hAnsi="Arial" w:cs="Arial"/>
                <w:bCs/>
              </w:rPr>
              <w:t>s</w:t>
            </w:r>
            <w:r>
              <w:rPr>
                <w:rFonts w:ascii="Arial" w:hAnsi="Arial" w:cs="Arial"/>
                <w:bCs/>
              </w:rPr>
              <w:t xml:space="preserve"> the proposal.</w:t>
            </w:r>
          </w:p>
        </w:tc>
      </w:tr>
      <w:tr w:rsidR="00D44CDA" w:rsidRPr="00E968E4" w14:paraId="15923792" w14:textId="77777777" w:rsidTr="004D3B99">
        <w:trPr>
          <w:trHeight w:val="412"/>
        </w:trPr>
        <w:tc>
          <w:tcPr>
            <w:tcW w:w="5983" w:type="dxa"/>
            <w:shd w:val="clear" w:color="auto" w:fill="auto"/>
          </w:tcPr>
          <w:p w14:paraId="2632E3C1" w14:textId="1BF59A02" w:rsidR="00D44CDA" w:rsidRPr="00CB63C6" w:rsidRDefault="00CB63C6" w:rsidP="00C15E59">
            <w:pPr>
              <w:spacing w:after="0"/>
              <w:jc w:val="both"/>
              <w:rPr>
                <w:rFonts w:ascii="Arial" w:hAnsi="Arial" w:cs="Arial"/>
                <w:bCs/>
                <w:i/>
                <w:highlight w:val="yellow"/>
              </w:rPr>
            </w:pPr>
            <w:r w:rsidRPr="00CB63C6">
              <w:rPr>
                <w:rFonts w:ascii="Arial" w:hAnsi="Arial" w:cs="Arial"/>
                <w:bCs/>
                <w:i/>
              </w:rPr>
              <w:t xml:space="preserve">The incursions shown into the ADG boundary setback requirements from elements of Building A in the proposed development should be avoided. It is relevant in that regard that the area available to be consolidated to form a future development site from the cottages on </w:t>
            </w:r>
            <w:r w:rsidR="00C15E59">
              <w:rPr>
                <w:rFonts w:ascii="Arial" w:hAnsi="Arial" w:cs="Arial"/>
                <w:bCs/>
                <w:i/>
              </w:rPr>
              <w:t>N</w:t>
            </w:r>
            <w:r w:rsidRPr="00CB63C6">
              <w:rPr>
                <w:rFonts w:ascii="Arial" w:hAnsi="Arial" w:cs="Arial"/>
                <w:bCs/>
                <w:i/>
              </w:rPr>
              <w:t>os 8 and 10 Alamein Avenue is comparatively smaller, which means that encroachment into the setback area by this proposal may significantly constrain the development of that land.</w:t>
            </w:r>
          </w:p>
        </w:tc>
        <w:tc>
          <w:tcPr>
            <w:tcW w:w="2925" w:type="dxa"/>
            <w:shd w:val="clear" w:color="auto" w:fill="auto"/>
          </w:tcPr>
          <w:p w14:paraId="0958250E" w14:textId="3E172696" w:rsidR="00D32903" w:rsidRPr="0074705E" w:rsidRDefault="0074705E" w:rsidP="0074705E">
            <w:pPr>
              <w:spacing w:after="0"/>
              <w:contextualSpacing/>
              <w:jc w:val="both"/>
              <w:rPr>
                <w:rFonts w:ascii="Arial" w:hAnsi="Arial" w:cs="Arial"/>
              </w:rPr>
            </w:pPr>
            <w:r>
              <w:rPr>
                <w:rFonts w:ascii="Arial" w:hAnsi="Arial" w:cs="Arial"/>
              </w:rPr>
              <w:t xml:space="preserve">Overall, the proposal adheres to the ADG recommendations on building separation with the exception of the northwest corner of the development where on Level 5 of Building A, the bedroom on Units 53 and balcony on Unit 54. It is considered that </w:t>
            </w:r>
            <w:r w:rsidR="00012A27">
              <w:rPr>
                <w:rFonts w:ascii="Arial" w:hAnsi="Arial" w:cs="Arial"/>
              </w:rPr>
              <w:t>the encroachment will not prejudice 8 and 10 Alamein Avenue from redeveloping in the future</w:t>
            </w:r>
            <w:r>
              <w:rPr>
                <w:rFonts w:ascii="Arial" w:hAnsi="Arial" w:cs="Arial"/>
              </w:rPr>
              <w:t xml:space="preserve">. </w:t>
            </w:r>
            <w:r w:rsidR="00EE79AA" w:rsidRPr="00EE79AA">
              <w:rPr>
                <w:rFonts w:ascii="Arial" w:hAnsi="Arial" w:cs="Arial"/>
                <w:bCs/>
              </w:rPr>
              <w:t xml:space="preserve">See discussion </w:t>
            </w:r>
            <w:r w:rsidR="00EE79AA">
              <w:rPr>
                <w:rFonts w:ascii="Arial" w:hAnsi="Arial" w:cs="Arial"/>
                <w:bCs/>
              </w:rPr>
              <w:t>i</w:t>
            </w:r>
            <w:r w:rsidR="00EE79AA" w:rsidRPr="00EE79AA">
              <w:rPr>
                <w:rFonts w:ascii="Arial" w:hAnsi="Arial" w:cs="Arial"/>
                <w:bCs/>
              </w:rPr>
              <w:t>n</w:t>
            </w:r>
            <w:r w:rsidR="00EE79AA">
              <w:rPr>
                <w:rFonts w:ascii="Arial" w:hAnsi="Arial" w:cs="Arial"/>
                <w:bCs/>
              </w:rPr>
              <w:t xml:space="preserve"> Section 2F</w:t>
            </w:r>
            <w:r w:rsidR="00EE79AA" w:rsidRPr="00EE79AA">
              <w:rPr>
                <w:rFonts w:ascii="Arial" w:hAnsi="Arial" w:cs="Arial"/>
                <w:bCs/>
              </w:rPr>
              <w:t xml:space="preserve"> </w:t>
            </w:r>
            <w:r w:rsidR="00EE79AA">
              <w:rPr>
                <w:rFonts w:ascii="Arial" w:hAnsi="Arial" w:cs="Arial"/>
                <w:bCs/>
              </w:rPr>
              <w:t>of the ADG</w:t>
            </w:r>
            <w:r>
              <w:rPr>
                <w:rFonts w:ascii="Arial" w:hAnsi="Arial" w:cs="Arial"/>
                <w:bCs/>
              </w:rPr>
              <w:t xml:space="preserve"> table further down in the report.</w:t>
            </w:r>
          </w:p>
        </w:tc>
      </w:tr>
      <w:tr w:rsidR="00D44CDA" w:rsidRPr="00E968E4" w14:paraId="77F7DF30" w14:textId="77777777" w:rsidTr="004D3B99">
        <w:trPr>
          <w:trHeight w:val="270"/>
        </w:trPr>
        <w:tc>
          <w:tcPr>
            <w:tcW w:w="5983" w:type="dxa"/>
            <w:shd w:val="clear" w:color="auto" w:fill="auto"/>
          </w:tcPr>
          <w:p w14:paraId="256A9955" w14:textId="7C03C13C" w:rsidR="00D44CDA" w:rsidRPr="00130299" w:rsidRDefault="00CB63C6" w:rsidP="00C15E59">
            <w:pPr>
              <w:spacing w:after="0"/>
              <w:jc w:val="both"/>
              <w:rPr>
                <w:rFonts w:ascii="Arial" w:eastAsia="Times New Roman" w:hAnsi="Arial" w:cs="Arial"/>
                <w:i/>
                <w:highlight w:val="yellow"/>
              </w:rPr>
            </w:pPr>
            <w:r w:rsidRPr="00CB63C6">
              <w:rPr>
                <w:rFonts w:ascii="Arial" w:eastAsia="Times New Roman" w:hAnsi="Arial" w:cs="Arial"/>
                <w:i/>
              </w:rPr>
              <w:t xml:space="preserve">The potential for overlooking towards </w:t>
            </w:r>
            <w:r w:rsidR="004D3B99">
              <w:rPr>
                <w:rFonts w:ascii="Arial" w:eastAsia="Times New Roman" w:hAnsi="Arial" w:cs="Arial"/>
                <w:i/>
              </w:rPr>
              <w:t>N</w:t>
            </w:r>
            <w:r w:rsidR="004D3B99" w:rsidRPr="00CB63C6">
              <w:rPr>
                <w:rFonts w:ascii="Arial" w:eastAsia="Times New Roman" w:hAnsi="Arial" w:cs="Arial"/>
                <w:i/>
              </w:rPr>
              <w:t xml:space="preserve">os </w:t>
            </w:r>
            <w:r w:rsidRPr="00CB63C6">
              <w:rPr>
                <w:rFonts w:ascii="Arial" w:eastAsia="Times New Roman" w:hAnsi="Arial" w:cs="Arial"/>
                <w:i/>
              </w:rPr>
              <w:t xml:space="preserve">8 and 10 Alamein Avenue should be considered carefully both in relation to the </w:t>
            </w:r>
            <w:r w:rsidRPr="00CB63C6">
              <w:rPr>
                <w:rFonts w:ascii="Arial" w:eastAsia="Times New Roman" w:hAnsi="Arial" w:cs="Arial"/>
                <w:i/>
              </w:rPr>
              <w:lastRenderedPageBreak/>
              <w:t>current use of those properties, and their future potential for redevelopment</w:t>
            </w:r>
          </w:p>
        </w:tc>
        <w:tc>
          <w:tcPr>
            <w:tcW w:w="2925" w:type="dxa"/>
            <w:shd w:val="clear" w:color="auto" w:fill="auto"/>
          </w:tcPr>
          <w:p w14:paraId="05891BB0" w14:textId="6621F85A" w:rsidR="00D44CDA" w:rsidRPr="004D3B99" w:rsidRDefault="00012A27" w:rsidP="00180BBD">
            <w:pPr>
              <w:tabs>
                <w:tab w:val="left" w:pos="-6346"/>
              </w:tabs>
              <w:spacing w:after="0" w:line="240" w:lineRule="auto"/>
              <w:ind w:right="34"/>
              <w:jc w:val="both"/>
              <w:rPr>
                <w:rFonts w:ascii="Arial" w:hAnsi="Arial" w:cs="Arial"/>
                <w:highlight w:val="yellow"/>
              </w:rPr>
            </w:pPr>
            <w:r>
              <w:rPr>
                <w:rFonts w:ascii="Arial" w:hAnsi="Arial" w:cs="Arial"/>
                <w:bCs/>
              </w:rPr>
              <w:lastRenderedPageBreak/>
              <w:t xml:space="preserve">It is considered that opportunities for overlooking to the neighbouring dwellings at 8 </w:t>
            </w:r>
            <w:r>
              <w:rPr>
                <w:rFonts w:ascii="Arial" w:hAnsi="Arial" w:cs="Arial"/>
                <w:bCs/>
              </w:rPr>
              <w:lastRenderedPageBreak/>
              <w:t xml:space="preserve">and 10 Alamein is avoided due to placement of windows to bedroom of U53 and privacy treatment to the balcony of U54. </w:t>
            </w:r>
            <w:r w:rsidRPr="00EE79AA">
              <w:rPr>
                <w:rFonts w:ascii="Arial" w:hAnsi="Arial" w:cs="Arial"/>
                <w:bCs/>
              </w:rPr>
              <w:t xml:space="preserve">See discussion </w:t>
            </w:r>
            <w:r>
              <w:rPr>
                <w:rFonts w:ascii="Arial" w:hAnsi="Arial" w:cs="Arial"/>
                <w:bCs/>
              </w:rPr>
              <w:t>i</w:t>
            </w:r>
            <w:r w:rsidRPr="00EE79AA">
              <w:rPr>
                <w:rFonts w:ascii="Arial" w:hAnsi="Arial" w:cs="Arial"/>
                <w:bCs/>
              </w:rPr>
              <w:t>n</w:t>
            </w:r>
            <w:r>
              <w:rPr>
                <w:rFonts w:ascii="Arial" w:hAnsi="Arial" w:cs="Arial"/>
                <w:bCs/>
              </w:rPr>
              <w:t xml:space="preserve"> Section 2F</w:t>
            </w:r>
            <w:r w:rsidRPr="00EE79AA">
              <w:rPr>
                <w:rFonts w:ascii="Arial" w:hAnsi="Arial" w:cs="Arial"/>
                <w:bCs/>
              </w:rPr>
              <w:t xml:space="preserve"> </w:t>
            </w:r>
            <w:r>
              <w:rPr>
                <w:rFonts w:ascii="Arial" w:hAnsi="Arial" w:cs="Arial"/>
                <w:bCs/>
              </w:rPr>
              <w:t>of the ADG table further down in the report.</w:t>
            </w:r>
          </w:p>
        </w:tc>
      </w:tr>
      <w:tr w:rsidR="00D44CDA" w:rsidRPr="00E968E4" w14:paraId="5E76DEE5" w14:textId="77777777" w:rsidTr="004D3B99">
        <w:trPr>
          <w:trHeight w:val="270"/>
        </w:trPr>
        <w:tc>
          <w:tcPr>
            <w:tcW w:w="5983" w:type="dxa"/>
            <w:shd w:val="clear" w:color="auto" w:fill="auto"/>
          </w:tcPr>
          <w:p w14:paraId="7B3A33BD" w14:textId="193C89E0" w:rsidR="00D44CDA" w:rsidRPr="00130299" w:rsidRDefault="00CB63C6" w:rsidP="00C15E59">
            <w:pPr>
              <w:spacing w:after="0"/>
              <w:jc w:val="both"/>
              <w:rPr>
                <w:rFonts w:ascii="Arial" w:eastAsia="Times New Roman" w:hAnsi="Arial" w:cs="Arial"/>
                <w:i/>
                <w:highlight w:val="yellow"/>
              </w:rPr>
            </w:pPr>
            <w:r w:rsidRPr="00CB63C6">
              <w:rPr>
                <w:rFonts w:ascii="Arial" w:eastAsia="Times New Roman" w:hAnsi="Arial" w:cs="Arial"/>
                <w:i/>
              </w:rPr>
              <w:lastRenderedPageBreak/>
              <w:t>The issue of parking was discussed, with the panel members noting both that rezoning of the site was unlikely to have allowed for the higher parking demand of this form of development under the ARH SEPP and relaxed parking requirements, while also acknowledging that the controls applying under the SEPP were expressed to prevail over the otherwise applicable controls</w:t>
            </w:r>
          </w:p>
        </w:tc>
        <w:tc>
          <w:tcPr>
            <w:tcW w:w="2925" w:type="dxa"/>
            <w:shd w:val="clear" w:color="auto" w:fill="auto"/>
          </w:tcPr>
          <w:p w14:paraId="3F879BEF" w14:textId="07FA05F5" w:rsidR="009D4D38" w:rsidRPr="009D4D38" w:rsidRDefault="009D4D38" w:rsidP="00577BD4">
            <w:pPr>
              <w:tabs>
                <w:tab w:val="left" w:pos="-6346"/>
              </w:tabs>
              <w:spacing w:after="0" w:line="240" w:lineRule="auto"/>
              <w:ind w:right="34"/>
              <w:jc w:val="both"/>
              <w:rPr>
                <w:rFonts w:ascii="Arial" w:eastAsia="Times New Roman" w:hAnsi="Arial" w:cs="Arial"/>
                <w:bCs/>
              </w:rPr>
            </w:pPr>
            <w:r w:rsidRPr="009D4D38">
              <w:rPr>
                <w:rFonts w:ascii="Arial" w:eastAsia="Times New Roman" w:hAnsi="Arial" w:cs="Arial"/>
                <w:bCs/>
              </w:rPr>
              <w:t xml:space="preserve">The proposal complies with the </w:t>
            </w:r>
            <w:r w:rsidR="00012A27">
              <w:rPr>
                <w:rFonts w:ascii="Arial" w:eastAsia="Times New Roman" w:hAnsi="Arial" w:cs="Arial"/>
                <w:bCs/>
              </w:rPr>
              <w:t xml:space="preserve">parking provisions of </w:t>
            </w:r>
            <w:r w:rsidRPr="009D4D38">
              <w:rPr>
                <w:rFonts w:ascii="Arial" w:eastAsia="Times New Roman" w:hAnsi="Arial" w:cs="Arial"/>
                <w:bCs/>
              </w:rPr>
              <w:t>SEPP ARH</w:t>
            </w:r>
            <w:r w:rsidR="00012A27">
              <w:rPr>
                <w:rFonts w:ascii="Arial" w:eastAsia="Times New Roman" w:hAnsi="Arial" w:cs="Arial"/>
                <w:bCs/>
              </w:rPr>
              <w:t xml:space="preserve">. The provisions of the SEPP prevail over the controls of the DCP. </w:t>
            </w:r>
          </w:p>
          <w:p w14:paraId="02DFCAE2" w14:textId="00A883EE" w:rsidR="00B85D65" w:rsidRPr="004D3B99" w:rsidRDefault="00B85D65" w:rsidP="00783BFD">
            <w:pPr>
              <w:tabs>
                <w:tab w:val="left" w:pos="-6346"/>
              </w:tabs>
              <w:spacing w:after="0" w:line="240" w:lineRule="auto"/>
              <w:ind w:right="34"/>
              <w:jc w:val="both"/>
              <w:rPr>
                <w:rFonts w:ascii="Arial" w:eastAsia="Times New Roman" w:hAnsi="Arial" w:cs="Arial"/>
                <w:bCs/>
                <w:highlight w:val="yellow"/>
              </w:rPr>
            </w:pPr>
          </w:p>
        </w:tc>
      </w:tr>
      <w:bookmarkEnd w:id="5"/>
    </w:tbl>
    <w:p w14:paraId="23C75901" w14:textId="77777777" w:rsidR="00C9758F" w:rsidRPr="00C9758F" w:rsidRDefault="00C9758F" w:rsidP="00577BD4">
      <w:pPr>
        <w:spacing w:after="0"/>
        <w:rPr>
          <w:rFonts w:ascii="Arial" w:hAnsi="Arial" w:cs="Arial"/>
          <w:lang w:eastAsia="en-AU"/>
        </w:rPr>
      </w:pPr>
    </w:p>
    <w:p w14:paraId="248D83B9" w14:textId="7BDDA7CA" w:rsidR="00D44CDA" w:rsidRPr="00991B38" w:rsidRDefault="00D44CDA" w:rsidP="00FD3CA9">
      <w:pPr>
        <w:pStyle w:val="ListParagraph"/>
        <w:numPr>
          <w:ilvl w:val="0"/>
          <w:numId w:val="47"/>
        </w:numPr>
        <w:tabs>
          <w:tab w:val="left" w:pos="567"/>
        </w:tabs>
        <w:spacing w:after="0"/>
        <w:ind w:left="567" w:hanging="567"/>
        <w:jc w:val="both"/>
        <w:rPr>
          <w:rFonts w:ascii="Arial" w:hAnsi="Arial" w:cs="Arial"/>
          <w:b/>
          <w:bCs/>
          <w:lang w:eastAsia="en-AU"/>
        </w:rPr>
      </w:pPr>
      <w:r w:rsidRPr="00991B38">
        <w:rPr>
          <w:rFonts w:ascii="Arial" w:hAnsi="Arial" w:cs="Arial"/>
          <w:b/>
          <w:bCs/>
          <w:lang w:eastAsia="en-AU"/>
        </w:rPr>
        <w:t>DETAILS OF THE PROPOSAL</w:t>
      </w:r>
    </w:p>
    <w:p w14:paraId="6403101E" w14:textId="77777777" w:rsidR="00D44CDA" w:rsidRDefault="00D44CDA" w:rsidP="00D44CDA">
      <w:pPr>
        <w:autoSpaceDE w:val="0"/>
        <w:autoSpaceDN w:val="0"/>
        <w:adjustRightInd w:val="0"/>
        <w:spacing w:after="0" w:line="240" w:lineRule="auto"/>
        <w:jc w:val="both"/>
        <w:rPr>
          <w:rFonts w:ascii="Arial" w:hAnsi="Arial" w:cs="Arial"/>
          <w:sz w:val="16"/>
          <w:szCs w:val="16"/>
        </w:rPr>
      </w:pPr>
    </w:p>
    <w:p w14:paraId="01E9C6BA" w14:textId="4C5770F2" w:rsidR="00BB3590" w:rsidRPr="002C5B1C" w:rsidRDefault="00631D1D" w:rsidP="002C5B1C">
      <w:pPr>
        <w:autoSpaceDE w:val="0"/>
        <w:autoSpaceDN w:val="0"/>
        <w:adjustRightInd w:val="0"/>
        <w:spacing w:after="0"/>
        <w:rPr>
          <w:rFonts w:ascii="Arial" w:eastAsiaTheme="minorHAnsi" w:hAnsi="Arial" w:cs="Arial"/>
          <w:color w:val="000000"/>
        </w:rPr>
      </w:pPr>
      <w:r w:rsidRPr="00BB3590">
        <w:rPr>
          <w:rFonts w:ascii="Arial" w:eastAsiaTheme="minorHAnsi" w:hAnsi="Arial" w:cs="Arial"/>
          <w:color w:val="000000"/>
        </w:rPr>
        <w:t>Development consent is sought for</w:t>
      </w:r>
      <w:r w:rsidR="00BB3590">
        <w:rPr>
          <w:rFonts w:ascii="Arial" w:eastAsiaTheme="minorHAnsi" w:hAnsi="Arial" w:cs="Arial"/>
          <w:color w:val="000000"/>
        </w:rPr>
        <w:t xml:space="preserve"> </w:t>
      </w:r>
      <w:r w:rsidR="00BB3590">
        <w:rPr>
          <w:rFonts w:ascii="Arial" w:eastAsia="Times New Roman" w:hAnsi="Arial" w:cs="Arial"/>
          <w:bCs/>
          <w:noProof/>
        </w:rPr>
        <w:t>d</w:t>
      </w:r>
      <w:r w:rsidR="00BB3590" w:rsidRPr="00BB3590">
        <w:rPr>
          <w:rFonts w:ascii="Arial" w:eastAsia="Times New Roman" w:hAnsi="Arial" w:cs="Arial"/>
          <w:bCs/>
          <w:noProof/>
        </w:rPr>
        <w:t xml:space="preserve">emolition of existing structures and the construction of a new residential flat building containing sixty-three (63) dwellings, basement car parking and stratum subdivision. </w:t>
      </w:r>
    </w:p>
    <w:p w14:paraId="395810A2" w14:textId="0282DCF3" w:rsidR="00BB3590" w:rsidRPr="00880DD1" w:rsidRDefault="00BB3590" w:rsidP="00880DD1">
      <w:pPr>
        <w:autoSpaceDE w:val="0"/>
        <w:autoSpaceDN w:val="0"/>
        <w:adjustRightInd w:val="0"/>
        <w:spacing w:after="0"/>
        <w:rPr>
          <w:rFonts w:ascii="Arial" w:eastAsiaTheme="minorHAnsi" w:hAnsi="Arial" w:cs="Arial"/>
          <w:color w:val="000000"/>
        </w:rPr>
      </w:pPr>
    </w:p>
    <w:p w14:paraId="3F083561" w14:textId="04278DB8" w:rsidR="00F80E07" w:rsidRPr="00BB3590" w:rsidRDefault="00F80E07" w:rsidP="00BB3590">
      <w:pPr>
        <w:spacing w:after="0"/>
        <w:rPr>
          <w:rFonts w:ascii="Arial" w:hAnsi="Arial" w:cs="Arial"/>
        </w:rPr>
      </w:pPr>
      <w:r w:rsidRPr="00BB3590">
        <w:rPr>
          <w:rFonts w:ascii="Arial" w:hAnsi="Arial" w:cs="Arial"/>
        </w:rPr>
        <w:t>The proposal is depicted in the site plan, front elevation and perspective views below:</w:t>
      </w:r>
    </w:p>
    <w:p w14:paraId="5D972173" w14:textId="77777777" w:rsidR="00C22CAF" w:rsidRDefault="00C22CAF" w:rsidP="00C255F7">
      <w:pPr>
        <w:autoSpaceDE w:val="0"/>
        <w:autoSpaceDN w:val="0"/>
        <w:adjustRightInd w:val="0"/>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8908"/>
      </w:tblGrid>
      <w:tr w:rsidR="007D3228" w14:paraId="3C03998D" w14:textId="77777777" w:rsidTr="00F80E07">
        <w:tc>
          <w:tcPr>
            <w:tcW w:w="8908" w:type="dxa"/>
          </w:tcPr>
          <w:p w14:paraId="6E9DEFC0" w14:textId="083F55B5" w:rsidR="007D3228" w:rsidRDefault="00AB0F5B" w:rsidP="00E96E0A">
            <w:pPr>
              <w:spacing w:after="0"/>
              <w:jc w:val="center"/>
              <w:rPr>
                <w:rFonts w:ascii="Arial" w:hAnsi="Arial" w:cs="Arial"/>
              </w:rPr>
            </w:pPr>
            <w:r>
              <w:rPr>
                <w:rFonts w:ascii="Arial" w:hAnsi="Arial" w:cs="Arial"/>
                <w:noProof/>
              </w:rPr>
              <w:drawing>
                <wp:inline distT="0" distB="0" distL="0" distR="0" wp14:anchorId="0FF66724" wp14:editId="30B90673">
                  <wp:extent cx="5610837" cy="253111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527" cy="2541346"/>
                          </a:xfrm>
                          <a:prstGeom prst="rect">
                            <a:avLst/>
                          </a:prstGeom>
                          <a:noFill/>
                        </pic:spPr>
                      </pic:pic>
                    </a:graphicData>
                  </a:graphic>
                </wp:inline>
              </w:drawing>
            </w:r>
          </w:p>
        </w:tc>
      </w:tr>
      <w:tr w:rsidR="007D3228" w14:paraId="5B82C407" w14:textId="77777777" w:rsidTr="00F80E07">
        <w:tc>
          <w:tcPr>
            <w:tcW w:w="8908" w:type="dxa"/>
          </w:tcPr>
          <w:p w14:paraId="70D5F772" w14:textId="0004E0CF" w:rsidR="007D3228" w:rsidRPr="00184445" w:rsidRDefault="007D3228" w:rsidP="00184445">
            <w:pPr>
              <w:pStyle w:val="BodyText2"/>
              <w:spacing w:before="120" w:line="240" w:lineRule="auto"/>
              <w:ind w:right="176"/>
              <w:jc w:val="both"/>
              <w:rPr>
                <w:sz w:val="22"/>
                <w:szCs w:val="22"/>
                <w:lang w:val="en-AU"/>
              </w:rPr>
            </w:pPr>
            <w:r w:rsidRPr="00AB0F5B">
              <w:rPr>
                <w:b/>
                <w:bCs/>
                <w:sz w:val="22"/>
                <w:szCs w:val="22"/>
                <w:lang w:val="en-AU"/>
              </w:rPr>
              <w:t>Site Plan</w:t>
            </w:r>
            <w:r w:rsidRPr="00184445">
              <w:rPr>
                <w:sz w:val="22"/>
                <w:szCs w:val="22"/>
                <w:lang w:val="en-AU"/>
              </w:rPr>
              <w:t xml:space="preserve"> (Source: </w:t>
            </w:r>
            <w:r w:rsidR="00F80E07">
              <w:rPr>
                <w:sz w:val="22"/>
                <w:szCs w:val="22"/>
                <w:lang w:val="en-AU"/>
              </w:rPr>
              <w:t>Kennedy and Associates</w:t>
            </w:r>
            <w:r w:rsidRPr="00184445">
              <w:rPr>
                <w:sz w:val="22"/>
                <w:szCs w:val="22"/>
                <w:lang w:val="en-AU"/>
              </w:rPr>
              <w:t>)</w:t>
            </w:r>
          </w:p>
        </w:tc>
      </w:tr>
      <w:tr w:rsidR="00CC12CF" w14:paraId="71228682" w14:textId="77777777" w:rsidTr="00F80E07">
        <w:tc>
          <w:tcPr>
            <w:tcW w:w="8908" w:type="dxa"/>
          </w:tcPr>
          <w:p w14:paraId="213E612C" w14:textId="37B68885" w:rsidR="00CC12CF" w:rsidRDefault="00F80E07" w:rsidP="00E96E0A">
            <w:pPr>
              <w:spacing w:after="0"/>
              <w:jc w:val="center"/>
              <w:rPr>
                <w:rFonts w:ascii="Arial" w:hAnsi="Arial" w:cs="Arial"/>
              </w:rPr>
            </w:pPr>
            <w:r>
              <w:rPr>
                <w:rFonts w:ascii="Arial" w:hAnsi="Arial" w:cs="Arial"/>
                <w:noProof/>
              </w:rPr>
              <w:drawing>
                <wp:inline distT="0" distB="0" distL="0" distR="0" wp14:anchorId="30198BFD" wp14:editId="2C28E3C3">
                  <wp:extent cx="5730875" cy="100012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1000125"/>
                          </a:xfrm>
                          <a:prstGeom prst="rect">
                            <a:avLst/>
                          </a:prstGeom>
                          <a:noFill/>
                        </pic:spPr>
                      </pic:pic>
                    </a:graphicData>
                  </a:graphic>
                </wp:inline>
              </w:drawing>
            </w:r>
          </w:p>
        </w:tc>
      </w:tr>
      <w:tr w:rsidR="00E96E0A" w14:paraId="31F7F0A2" w14:textId="77777777" w:rsidTr="00F80E07">
        <w:tc>
          <w:tcPr>
            <w:tcW w:w="8908" w:type="dxa"/>
          </w:tcPr>
          <w:p w14:paraId="13940E5E" w14:textId="01DC993D" w:rsidR="00E96E0A" w:rsidRPr="00184445" w:rsidRDefault="00F80E07" w:rsidP="00184445">
            <w:pPr>
              <w:spacing w:before="120" w:after="120"/>
              <w:jc w:val="both"/>
              <w:rPr>
                <w:rFonts w:ascii="Arial" w:hAnsi="Arial" w:cs="Arial"/>
                <w:sz w:val="22"/>
                <w:szCs w:val="22"/>
              </w:rPr>
            </w:pPr>
            <w:r>
              <w:rPr>
                <w:rFonts w:ascii="Arial" w:hAnsi="Arial" w:cs="Arial"/>
                <w:b/>
                <w:sz w:val="22"/>
                <w:szCs w:val="22"/>
                <w:lang w:eastAsia="en-AU"/>
              </w:rPr>
              <w:t>South</w:t>
            </w:r>
            <w:r w:rsidR="008B428A">
              <w:rPr>
                <w:rFonts w:ascii="Arial" w:hAnsi="Arial" w:cs="Arial"/>
                <w:b/>
                <w:sz w:val="22"/>
                <w:szCs w:val="22"/>
                <w:lang w:eastAsia="en-AU"/>
              </w:rPr>
              <w:t xml:space="preserve"> Elevation</w:t>
            </w:r>
            <w:r w:rsidR="00E96E0A" w:rsidRPr="00184445">
              <w:rPr>
                <w:rFonts w:ascii="Arial" w:hAnsi="Arial" w:cs="Arial"/>
                <w:b/>
                <w:bCs/>
                <w:sz w:val="22"/>
                <w:szCs w:val="22"/>
              </w:rPr>
              <w:t xml:space="preserve"> </w:t>
            </w:r>
            <w:r w:rsidR="00E96E0A" w:rsidRPr="00AB0F5B">
              <w:rPr>
                <w:rFonts w:ascii="Arial" w:hAnsi="Arial" w:cs="Arial"/>
                <w:sz w:val="22"/>
                <w:szCs w:val="22"/>
              </w:rPr>
              <w:t xml:space="preserve">(Source: </w:t>
            </w:r>
            <w:r w:rsidRPr="00AB0F5B">
              <w:rPr>
                <w:rFonts w:ascii="Arial" w:hAnsi="Arial" w:cs="Arial"/>
                <w:sz w:val="22"/>
                <w:szCs w:val="22"/>
              </w:rPr>
              <w:t>Kennedy &amp; Associates</w:t>
            </w:r>
            <w:r w:rsidR="00E96E0A" w:rsidRPr="00AB0F5B">
              <w:rPr>
                <w:rFonts w:ascii="Arial" w:hAnsi="Arial" w:cs="Arial"/>
                <w:sz w:val="22"/>
                <w:szCs w:val="22"/>
              </w:rPr>
              <w:t>)</w:t>
            </w:r>
          </w:p>
        </w:tc>
      </w:tr>
      <w:tr w:rsidR="00000EAC" w14:paraId="7B4FEA11" w14:textId="77777777" w:rsidTr="00F80E07">
        <w:tc>
          <w:tcPr>
            <w:tcW w:w="8908" w:type="dxa"/>
          </w:tcPr>
          <w:p w14:paraId="079BB3DD" w14:textId="4E560916" w:rsidR="00000EAC" w:rsidRPr="0090752A" w:rsidRDefault="00F80E07" w:rsidP="00000EAC">
            <w:pPr>
              <w:spacing w:after="0"/>
              <w:jc w:val="center"/>
              <w:rPr>
                <w:b/>
                <w:lang w:eastAsia="en-AU"/>
              </w:rPr>
            </w:pPr>
            <w:r>
              <w:rPr>
                <w:b/>
                <w:noProof/>
                <w:lang w:eastAsia="en-AU"/>
              </w:rPr>
              <w:lastRenderedPageBreak/>
              <w:drawing>
                <wp:inline distT="0" distB="0" distL="0" distR="0" wp14:anchorId="6F6C22CE" wp14:editId="26601017">
                  <wp:extent cx="5730875" cy="379793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797935"/>
                          </a:xfrm>
                          <a:prstGeom prst="rect">
                            <a:avLst/>
                          </a:prstGeom>
                          <a:noFill/>
                        </pic:spPr>
                      </pic:pic>
                    </a:graphicData>
                  </a:graphic>
                </wp:inline>
              </w:drawing>
            </w:r>
          </w:p>
        </w:tc>
      </w:tr>
      <w:tr w:rsidR="00000EAC" w14:paraId="78712784" w14:textId="77777777" w:rsidTr="00F80E07">
        <w:tc>
          <w:tcPr>
            <w:tcW w:w="8908" w:type="dxa"/>
          </w:tcPr>
          <w:p w14:paraId="56438C7B" w14:textId="78070C0D" w:rsidR="00000EAC" w:rsidRPr="00184445" w:rsidRDefault="00D25358" w:rsidP="00184445">
            <w:pPr>
              <w:spacing w:before="120" w:after="120"/>
              <w:jc w:val="both"/>
              <w:rPr>
                <w:rFonts w:ascii="Arial" w:hAnsi="Arial" w:cs="Arial"/>
                <w:b/>
                <w:sz w:val="22"/>
                <w:szCs w:val="22"/>
                <w:lang w:eastAsia="en-AU"/>
              </w:rPr>
            </w:pPr>
            <w:r w:rsidRPr="00184445">
              <w:rPr>
                <w:rFonts w:ascii="Arial" w:hAnsi="Arial" w:cs="Arial"/>
                <w:b/>
                <w:sz w:val="22"/>
                <w:szCs w:val="22"/>
                <w:lang w:eastAsia="en-AU"/>
              </w:rPr>
              <w:t xml:space="preserve">Perspective </w:t>
            </w:r>
            <w:r w:rsidR="00184445" w:rsidRPr="00AB0F5B">
              <w:rPr>
                <w:rFonts w:ascii="Arial" w:hAnsi="Arial" w:cs="Arial"/>
                <w:bCs/>
                <w:sz w:val="22"/>
                <w:szCs w:val="22"/>
                <w:lang w:eastAsia="en-AU"/>
              </w:rPr>
              <w:t>(</w:t>
            </w:r>
            <w:r w:rsidR="00AB0F5B" w:rsidRPr="00AB0F5B">
              <w:rPr>
                <w:rFonts w:ascii="Arial" w:hAnsi="Arial" w:cs="Arial"/>
                <w:bCs/>
                <w:sz w:val="22"/>
                <w:szCs w:val="22"/>
                <w:lang w:eastAsia="en-AU"/>
              </w:rPr>
              <w:t>Source: Kennedy &amp; Associates)</w:t>
            </w:r>
          </w:p>
        </w:tc>
      </w:tr>
    </w:tbl>
    <w:p w14:paraId="73CA9292" w14:textId="77777777" w:rsidR="00184445" w:rsidRPr="00E1368B" w:rsidRDefault="00184445" w:rsidP="00E1368B">
      <w:pPr>
        <w:spacing w:after="0"/>
        <w:jc w:val="both"/>
        <w:rPr>
          <w:rFonts w:ascii="Arial" w:hAnsi="Arial" w:cs="Arial"/>
        </w:rPr>
      </w:pPr>
    </w:p>
    <w:p w14:paraId="2B2815B6" w14:textId="77777777" w:rsidR="00E1368B" w:rsidRPr="00E1368B" w:rsidRDefault="00E1368B" w:rsidP="00E1368B">
      <w:pPr>
        <w:spacing w:after="0"/>
        <w:jc w:val="both"/>
        <w:rPr>
          <w:rFonts w:ascii="Arial" w:hAnsi="Arial" w:cs="Arial"/>
        </w:rPr>
      </w:pPr>
      <w:r w:rsidRPr="00E1368B">
        <w:rPr>
          <w:rFonts w:ascii="Arial" w:hAnsi="Arial" w:cs="Arial"/>
        </w:rPr>
        <w:t>Details of the proposal are provided as follows:</w:t>
      </w:r>
    </w:p>
    <w:p w14:paraId="71B9B907" w14:textId="77777777" w:rsidR="00624625" w:rsidRPr="00E1368B" w:rsidRDefault="00624625" w:rsidP="00E1368B">
      <w:pPr>
        <w:spacing w:after="0"/>
        <w:jc w:val="both"/>
        <w:rPr>
          <w:rFonts w:ascii="Arial" w:hAnsi="Arial" w:cs="Arial"/>
        </w:rPr>
      </w:pPr>
    </w:p>
    <w:p w14:paraId="6DFD78CA" w14:textId="1FA46A83" w:rsidR="00624625" w:rsidRPr="007D7C1B" w:rsidRDefault="00BB5E04" w:rsidP="00FD3CA9">
      <w:pPr>
        <w:pStyle w:val="ListParagraph"/>
        <w:numPr>
          <w:ilvl w:val="1"/>
          <w:numId w:val="47"/>
        </w:numPr>
        <w:spacing w:after="0"/>
        <w:ind w:left="567" w:hanging="567"/>
        <w:jc w:val="both"/>
        <w:rPr>
          <w:rFonts w:ascii="Arial" w:hAnsi="Arial" w:cs="Arial"/>
          <w:b/>
          <w:lang w:val="en-US"/>
        </w:rPr>
      </w:pPr>
      <w:r w:rsidRPr="007D7C1B">
        <w:rPr>
          <w:rFonts w:ascii="Arial" w:hAnsi="Arial" w:cs="Arial"/>
          <w:b/>
          <w:lang w:val="en-US"/>
        </w:rPr>
        <w:t>Demolition and tree removal</w:t>
      </w:r>
    </w:p>
    <w:p w14:paraId="0196F903" w14:textId="77777777" w:rsidR="00BB5E04" w:rsidRDefault="00BB5E04" w:rsidP="00624625">
      <w:pPr>
        <w:spacing w:after="0"/>
        <w:jc w:val="both"/>
        <w:rPr>
          <w:rFonts w:ascii="Arial" w:hAnsi="Arial" w:cs="Arial"/>
        </w:rPr>
      </w:pPr>
    </w:p>
    <w:p w14:paraId="5BF810EB" w14:textId="3E71CD72" w:rsidR="00BB5E04" w:rsidRDefault="00BB5E04" w:rsidP="00304C0D">
      <w:pPr>
        <w:spacing w:after="0"/>
        <w:jc w:val="both"/>
        <w:rPr>
          <w:rFonts w:ascii="Arial" w:hAnsi="Arial" w:cs="Arial"/>
        </w:rPr>
      </w:pPr>
      <w:r w:rsidRPr="00E6716F">
        <w:rPr>
          <w:rFonts w:ascii="Arial" w:hAnsi="Arial" w:cs="Arial"/>
        </w:rPr>
        <w:t>The application proposes the demolition of all structures at 1, 5, 7 and 9 Anderson Avenue, Liverpool</w:t>
      </w:r>
      <w:r w:rsidR="00BB3590">
        <w:rPr>
          <w:rFonts w:ascii="Arial" w:hAnsi="Arial" w:cs="Arial"/>
        </w:rPr>
        <w:t xml:space="preserve">. </w:t>
      </w:r>
      <w:r w:rsidRPr="00E6716F">
        <w:rPr>
          <w:rFonts w:ascii="Arial" w:hAnsi="Arial" w:cs="Arial"/>
        </w:rPr>
        <w:t>Development Consent No. DA-2226/2004 approved the demolition of 3 Anderson Avenue, with consented works having been undertaken prior to 2007.</w:t>
      </w:r>
    </w:p>
    <w:p w14:paraId="0CBFBA59" w14:textId="325C972A" w:rsidR="00E6716F" w:rsidRDefault="00E6716F" w:rsidP="00304C0D">
      <w:pPr>
        <w:spacing w:after="0"/>
        <w:jc w:val="both"/>
        <w:rPr>
          <w:rFonts w:ascii="Arial" w:hAnsi="Arial" w:cs="Arial"/>
        </w:rPr>
      </w:pPr>
    </w:p>
    <w:p w14:paraId="251FEDE4" w14:textId="39282FCC" w:rsidR="00E6716F" w:rsidRPr="00E6716F" w:rsidRDefault="00E6716F" w:rsidP="00304C0D">
      <w:pPr>
        <w:spacing w:after="0"/>
        <w:jc w:val="both"/>
        <w:rPr>
          <w:rFonts w:ascii="Arial" w:hAnsi="Arial" w:cs="Arial"/>
        </w:rPr>
      </w:pPr>
      <w:r w:rsidRPr="00552656">
        <w:rPr>
          <w:rFonts w:ascii="Arial" w:hAnsi="Arial" w:cs="Arial"/>
        </w:rPr>
        <w:t xml:space="preserve">It is noted that demolition of all structures </w:t>
      </w:r>
      <w:r w:rsidR="00311B26" w:rsidRPr="00552656">
        <w:rPr>
          <w:rFonts w:ascii="Arial" w:hAnsi="Arial" w:cs="Arial"/>
        </w:rPr>
        <w:t xml:space="preserve">on site </w:t>
      </w:r>
      <w:r w:rsidRPr="00552656">
        <w:rPr>
          <w:rFonts w:ascii="Arial" w:hAnsi="Arial" w:cs="Arial"/>
        </w:rPr>
        <w:t>have been completed</w:t>
      </w:r>
      <w:r w:rsidR="00552656" w:rsidRPr="00552656">
        <w:rPr>
          <w:rFonts w:ascii="Arial" w:hAnsi="Arial" w:cs="Arial"/>
        </w:rPr>
        <w:t xml:space="preserve"> to date</w:t>
      </w:r>
      <w:r w:rsidR="00552656">
        <w:rPr>
          <w:rFonts w:ascii="Arial" w:hAnsi="Arial" w:cs="Arial"/>
        </w:rPr>
        <w:t>.</w:t>
      </w:r>
    </w:p>
    <w:p w14:paraId="41103EF7" w14:textId="77777777" w:rsidR="00BB5E04" w:rsidRPr="00BB5E04" w:rsidRDefault="00BB5E04" w:rsidP="00304C0D">
      <w:pPr>
        <w:spacing w:after="0"/>
        <w:jc w:val="both"/>
        <w:rPr>
          <w:rFonts w:ascii="Arial" w:hAnsi="Arial" w:cs="Arial"/>
        </w:rPr>
      </w:pPr>
    </w:p>
    <w:p w14:paraId="52A445EF" w14:textId="5E92CEE7" w:rsidR="00BB5E04" w:rsidRPr="00BB5E04" w:rsidRDefault="00C6608C" w:rsidP="00304C0D">
      <w:pPr>
        <w:spacing w:after="0"/>
        <w:jc w:val="both"/>
        <w:rPr>
          <w:rFonts w:ascii="Arial" w:hAnsi="Arial" w:cs="Arial"/>
        </w:rPr>
      </w:pPr>
      <w:r>
        <w:rPr>
          <w:rFonts w:ascii="Arial" w:hAnsi="Arial" w:cs="Arial"/>
        </w:rPr>
        <w:t>I</w:t>
      </w:r>
      <w:r w:rsidR="00BB5E04" w:rsidRPr="00BB5E04">
        <w:rPr>
          <w:rFonts w:ascii="Arial" w:hAnsi="Arial" w:cs="Arial"/>
        </w:rPr>
        <w:t xml:space="preserve">t is proposed </w:t>
      </w:r>
      <w:r w:rsidR="00304C0D">
        <w:rPr>
          <w:rFonts w:ascii="Arial" w:hAnsi="Arial" w:cs="Arial"/>
        </w:rPr>
        <w:t>that</w:t>
      </w:r>
      <w:r w:rsidR="00BB5E04" w:rsidRPr="00BB5E04">
        <w:rPr>
          <w:rFonts w:ascii="Arial" w:hAnsi="Arial" w:cs="Arial"/>
        </w:rPr>
        <w:t xml:space="preserve"> twenty-four (24)</w:t>
      </w:r>
      <w:r>
        <w:rPr>
          <w:rFonts w:ascii="Arial" w:hAnsi="Arial" w:cs="Arial"/>
        </w:rPr>
        <w:t xml:space="preserve"> existing</w:t>
      </w:r>
      <w:r w:rsidR="00BB5E04" w:rsidRPr="00BB5E04">
        <w:rPr>
          <w:rFonts w:ascii="Arial" w:hAnsi="Arial" w:cs="Arial"/>
        </w:rPr>
        <w:t xml:space="preserve"> trees </w:t>
      </w:r>
      <w:r>
        <w:rPr>
          <w:rFonts w:ascii="Arial" w:hAnsi="Arial" w:cs="Arial"/>
        </w:rPr>
        <w:t xml:space="preserve">are </w:t>
      </w:r>
      <w:r w:rsidR="00BB5E04" w:rsidRPr="00BB5E04">
        <w:rPr>
          <w:rFonts w:ascii="Arial" w:hAnsi="Arial" w:cs="Arial"/>
        </w:rPr>
        <w:t>to be removed.  All trees proposed to be removed would occur within the site boundaries, with all trees with the adjoining Council road reserves to be preserved.  All trees to be removed would be replaced with locally endemic species.</w:t>
      </w:r>
    </w:p>
    <w:p w14:paraId="673E2AF1" w14:textId="3E4A98D7" w:rsidR="00BB5E04" w:rsidRDefault="00BB5E04" w:rsidP="00BB5E04">
      <w:pPr>
        <w:pStyle w:val="ListParagraph"/>
        <w:spacing w:after="0"/>
        <w:ind w:left="360"/>
        <w:jc w:val="both"/>
        <w:rPr>
          <w:rFonts w:ascii="Arial" w:hAnsi="Arial" w:cs="Arial"/>
        </w:rPr>
      </w:pPr>
    </w:p>
    <w:p w14:paraId="104B8A5C" w14:textId="740CF0F4" w:rsidR="00BB5E04" w:rsidRPr="007D7C1B" w:rsidRDefault="007D7C1B" w:rsidP="00FD3CA9">
      <w:pPr>
        <w:pStyle w:val="ListParagraph"/>
        <w:numPr>
          <w:ilvl w:val="1"/>
          <w:numId w:val="47"/>
        </w:numPr>
        <w:spacing w:after="0"/>
        <w:ind w:left="567" w:hanging="567"/>
        <w:jc w:val="both"/>
        <w:rPr>
          <w:rFonts w:ascii="Arial" w:hAnsi="Arial" w:cs="Arial"/>
          <w:b/>
          <w:bCs/>
        </w:rPr>
      </w:pPr>
      <w:r>
        <w:rPr>
          <w:rFonts w:ascii="Arial" w:hAnsi="Arial" w:cs="Arial"/>
          <w:b/>
          <w:bCs/>
        </w:rPr>
        <w:t xml:space="preserve">Construction of </w:t>
      </w:r>
      <w:r w:rsidR="00450051">
        <w:rPr>
          <w:rFonts w:ascii="Arial" w:hAnsi="Arial" w:cs="Arial"/>
          <w:b/>
          <w:bCs/>
        </w:rPr>
        <w:t>the</w:t>
      </w:r>
      <w:r>
        <w:rPr>
          <w:rFonts w:ascii="Arial" w:hAnsi="Arial" w:cs="Arial"/>
          <w:b/>
          <w:bCs/>
        </w:rPr>
        <w:t xml:space="preserve"> </w:t>
      </w:r>
      <w:r w:rsidR="00BB5E04" w:rsidRPr="007D7C1B">
        <w:rPr>
          <w:rFonts w:ascii="Arial" w:hAnsi="Arial" w:cs="Arial"/>
          <w:b/>
          <w:bCs/>
        </w:rPr>
        <w:t xml:space="preserve">Residential </w:t>
      </w:r>
      <w:r>
        <w:rPr>
          <w:rFonts w:ascii="Arial" w:hAnsi="Arial" w:cs="Arial"/>
          <w:b/>
          <w:bCs/>
        </w:rPr>
        <w:t>F</w:t>
      </w:r>
      <w:r w:rsidR="00BB5E04" w:rsidRPr="007D7C1B">
        <w:rPr>
          <w:rFonts w:ascii="Arial" w:hAnsi="Arial" w:cs="Arial"/>
          <w:b/>
          <w:bCs/>
        </w:rPr>
        <w:t xml:space="preserve">lat </w:t>
      </w:r>
      <w:r>
        <w:rPr>
          <w:rFonts w:ascii="Arial" w:hAnsi="Arial" w:cs="Arial"/>
          <w:b/>
          <w:bCs/>
        </w:rPr>
        <w:t>B</w:t>
      </w:r>
      <w:r w:rsidR="00BB5E04" w:rsidRPr="007D7C1B">
        <w:rPr>
          <w:rFonts w:ascii="Arial" w:hAnsi="Arial" w:cs="Arial"/>
          <w:b/>
          <w:bCs/>
        </w:rPr>
        <w:t>uilding</w:t>
      </w:r>
    </w:p>
    <w:p w14:paraId="680BB35D" w14:textId="19147D2E" w:rsidR="00BB5E04" w:rsidRDefault="00BB5E04" w:rsidP="00BB5E04">
      <w:pPr>
        <w:pStyle w:val="ListParagraph"/>
        <w:spacing w:after="0"/>
        <w:ind w:left="360"/>
        <w:jc w:val="both"/>
        <w:rPr>
          <w:rFonts w:ascii="Arial" w:hAnsi="Arial" w:cs="Arial"/>
        </w:rPr>
      </w:pPr>
    </w:p>
    <w:p w14:paraId="76CEDBF9" w14:textId="3E78CD41" w:rsidR="00BB5E04" w:rsidRDefault="00BB5E04" w:rsidP="003E1A80">
      <w:pPr>
        <w:spacing w:after="0"/>
        <w:jc w:val="both"/>
        <w:rPr>
          <w:rFonts w:ascii="Arial" w:hAnsi="Arial" w:cs="Arial"/>
        </w:rPr>
      </w:pPr>
      <w:r w:rsidRPr="00E6716F">
        <w:rPr>
          <w:rFonts w:ascii="Arial" w:hAnsi="Arial" w:cs="Arial"/>
        </w:rPr>
        <w:t>The application includes the construction of a five (5) storey residential flat building containing sixty-three (63) residential apartments, plus two (2) basement car parking levels</w:t>
      </w:r>
      <w:r w:rsidR="0040481A">
        <w:rPr>
          <w:rFonts w:ascii="Arial" w:hAnsi="Arial" w:cs="Arial"/>
        </w:rPr>
        <w:t>.</w:t>
      </w:r>
    </w:p>
    <w:p w14:paraId="7EA50868" w14:textId="77777777" w:rsidR="003E1A80" w:rsidRDefault="003E1A80" w:rsidP="003E1A80">
      <w:pPr>
        <w:spacing w:after="0"/>
        <w:jc w:val="both"/>
        <w:rPr>
          <w:rFonts w:ascii="Arial" w:hAnsi="Arial" w:cs="Arial"/>
        </w:rPr>
      </w:pPr>
    </w:p>
    <w:p w14:paraId="1BC394A7" w14:textId="479F2A2E" w:rsidR="00736B10" w:rsidRDefault="00E6716F" w:rsidP="003E1A80">
      <w:pPr>
        <w:spacing w:after="0"/>
        <w:jc w:val="both"/>
        <w:rPr>
          <w:rFonts w:ascii="Arial" w:hAnsi="Arial" w:cs="Arial"/>
        </w:rPr>
      </w:pPr>
      <w:r>
        <w:rPr>
          <w:rFonts w:ascii="Arial" w:hAnsi="Arial" w:cs="Arial"/>
        </w:rPr>
        <w:t>T</w:t>
      </w:r>
      <w:r w:rsidR="00BB5E04" w:rsidRPr="00BB5E04">
        <w:rPr>
          <w:rFonts w:ascii="Arial" w:hAnsi="Arial" w:cs="Arial"/>
        </w:rPr>
        <w:t xml:space="preserve">he residential flat building </w:t>
      </w:r>
      <w:r w:rsidR="00736B10">
        <w:rPr>
          <w:rFonts w:ascii="Arial" w:hAnsi="Arial" w:cs="Arial"/>
        </w:rPr>
        <w:t xml:space="preserve">is </w:t>
      </w:r>
      <w:r w:rsidR="0024000D">
        <w:rPr>
          <w:rFonts w:ascii="Arial" w:hAnsi="Arial" w:cs="Arial"/>
        </w:rPr>
        <w:t xml:space="preserve">a </w:t>
      </w:r>
      <w:r w:rsidR="00BB5E04" w:rsidRPr="00BB5E04">
        <w:rPr>
          <w:rFonts w:ascii="Arial" w:hAnsi="Arial" w:cs="Arial"/>
        </w:rPr>
        <w:t>single structure</w:t>
      </w:r>
      <w:r>
        <w:rPr>
          <w:rFonts w:ascii="Arial" w:hAnsi="Arial" w:cs="Arial"/>
        </w:rPr>
        <w:t xml:space="preserve"> </w:t>
      </w:r>
      <w:r w:rsidR="00736B10">
        <w:rPr>
          <w:rFonts w:ascii="Arial" w:hAnsi="Arial" w:cs="Arial"/>
        </w:rPr>
        <w:t xml:space="preserve">comprising of </w:t>
      </w:r>
      <w:r w:rsidR="00736B10" w:rsidRPr="00BB5E04">
        <w:rPr>
          <w:rFonts w:ascii="Arial" w:hAnsi="Arial" w:cs="Arial"/>
        </w:rPr>
        <w:t xml:space="preserve">three (3) </w:t>
      </w:r>
      <w:r w:rsidR="00736B10">
        <w:rPr>
          <w:rFonts w:ascii="Arial" w:hAnsi="Arial" w:cs="Arial"/>
        </w:rPr>
        <w:t xml:space="preserve">buildings </w:t>
      </w:r>
      <w:r w:rsidR="00736B10" w:rsidRPr="00BB5E04">
        <w:rPr>
          <w:rFonts w:ascii="Arial" w:hAnsi="Arial" w:cs="Arial"/>
        </w:rPr>
        <w:t xml:space="preserve">(A, B </w:t>
      </w:r>
      <w:r w:rsidR="00736B10">
        <w:rPr>
          <w:rFonts w:ascii="Arial" w:hAnsi="Arial" w:cs="Arial"/>
        </w:rPr>
        <w:t>&amp;</w:t>
      </w:r>
      <w:r w:rsidR="00736B10" w:rsidRPr="00BB5E04">
        <w:rPr>
          <w:rFonts w:ascii="Arial" w:hAnsi="Arial" w:cs="Arial"/>
        </w:rPr>
        <w:t xml:space="preserve"> C)</w:t>
      </w:r>
      <w:r w:rsidR="00736B10">
        <w:rPr>
          <w:rFonts w:ascii="Arial" w:hAnsi="Arial" w:cs="Arial"/>
        </w:rPr>
        <w:t xml:space="preserve"> with </w:t>
      </w:r>
      <w:r w:rsidR="003B08DA">
        <w:rPr>
          <w:rFonts w:ascii="Arial" w:hAnsi="Arial" w:cs="Arial"/>
        </w:rPr>
        <w:t xml:space="preserve">separate </w:t>
      </w:r>
      <w:r w:rsidR="00736B10">
        <w:rPr>
          <w:rFonts w:ascii="Arial" w:hAnsi="Arial" w:cs="Arial"/>
        </w:rPr>
        <w:t xml:space="preserve">pedestrian </w:t>
      </w:r>
      <w:r w:rsidR="003B08DA">
        <w:rPr>
          <w:rFonts w:ascii="Arial" w:hAnsi="Arial" w:cs="Arial"/>
        </w:rPr>
        <w:t>entry from Anderson Avenue</w:t>
      </w:r>
      <w:r w:rsidR="00736B10">
        <w:rPr>
          <w:rFonts w:ascii="Arial" w:hAnsi="Arial" w:cs="Arial"/>
        </w:rPr>
        <w:t xml:space="preserve">, each </w:t>
      </w:r>
      <w:r w:rsidR="003B08DA">
        <w:rPr>
          <w:rFonts w:ascii="Arial" w:hAnsi="Arial" w:cs="Arial"/>
        </w:rPr>
        <w:t>lead</w:t>
      </w:r>
      <w:r w:rsidR="00736B10">
        <w:rPr>
          <w:rFonts w:ascii="Arial" w:hAnsi="Arial" w:cs="Arial"/>
        </w:rPr>
        <w:t>ing</w:t>
      </w:r>
      <w:r w:rsidR="003B08DA">
        <w:rPr>
          <w:rFonts w:ascii="Arial" w:hAnsi="Arial" w:cs="Arial"/>
        </w:rPr>
        <w:t xml:space="preserve"> into </w:t>
      </w:r>
      <w:r w:rsidR="00736B10">
        <w:rPr>
          <w:rFonts w:ascii="Arial" w:hAnsi="Arial" w:cs="Arial"/>
        </w:rPr>
        <w:t xml:space="preserve">a </w:t>
      </w:r>
      <w:r w:rsidR="003B08DA">
        <w:rPr>
          <w:rFonts w:ascii="Arial" w:hAnsi="Arial" w:cs="Arial"/>
        </w:rPr>
        <w:t xml:space="preserve">dedicated </w:t>
      </w:r>
      <w:r w:rsidR="00BB5E04" w:rsidRPr="00BB5E04">
        <w:rPr>
          <w:rFonts w:ascii="Arial" w:hAnsi="Arial" w:cs="Arial"/>
        </w:rPr>
        <w:t>lift</w:t>
      </w:r>
      <w:r w:rsidR="003B08DA">
        <w:rPr>
          <w:rFonts w:ascii="Arial" w:hAnsi="Arial" w:cs="Arial"/>
        </w:rPr>
        <w:t xml:space="preserve"> and</w:t>
      </w:r>
      <w:r w:rsidR="003E1A80">
        <w:rPr>
          <w:rFonts w:ascii="Arial" w:hAnsi="Arial" w:cs="Arial"/>
        </w:rPr>
        <w:t xml:space="preserve"> </w:t>
      </w:r>
      <w:r w:rsidR="003B08DA">
        <w:rPr>
          <w:rFonts w:ascii="Arial" w:hAnsi="Arial" w:cs="Arial"/>
        </w:rPr>
        <w:t>lift lobb</w:t>
      </w:r>
      <w:r w:rsidR="00736B10">
        <w:rPr>
          <w:rFonts w:ascii="Arial" w:hAnsi="Arial" w:cs="Arial"/>
        </w:rPr>
        <w:t>y</w:t>
      </w:r>
      <w:r w:rsidR="003B08DA">
        <w:rPr>
          <w:rFonts w:ascii="Arial" w:hAnsi="Arial" w:cs="Arial"/>
        </w:rPr>
        <w:t>, fire stairs</w:t>
      </w:r>
      <w:r w:rsidR="00736B10">
        <w:rPr>
          <w:rFonts w:ascii="Arial" w:hAnsi="Arial" w:cs="Arial"/>
        </w:rPr>
        <w:t xml:space="preserve">, </w:t>
      </w:r>
      <w:r w:rsidR="003B08DA">
        <w:rPr>
          <w:rFonts w:ascii="Arial" w:hAnsi="Arial" w:cs="Arial"/>
        </w:rPr>
        <w:t xml:space="preserve">garbage </w:t>
      </w:r>
      <w:r w:rsidR="00BB5E04" w:rsidRPr="00BB5E04">
        <w:rPr>
          <w:rFonts w:ascii="Arial" w:hAnsi="Arial" w:cs="Arial"/>
        </w:rPr>
        <w:t>chutes</w:t>
      </w:r>
      <w:r w:rsidR="00311B26">
        <w:rPr>
          <w:rFonts w:ascii="Arial" w:hAnsi="Arial" w:cs="Arial"/>
        </w:rPr>
        <w:t xml:space="preserve"> and </w:t>
      </w:r>
      <w:r w:rsidR="00736B10">
        <w:rPr>
          <w:rFonts w:ascii="Arial" w:hAnsi="Arial" w:cs="Arial"/>
        </w:rPr>
        <w:t xml:space="preserve">direct </w:t>
      </w:r>
      <w:r w:rsidR="00311B26">
        <w:rPr>
          <w:rFonts w:ascii="Arial" w:hAnsi="Arial" w:cs="Arial"/>
        </w:rPr>
        <w:t xml:space="preserve">access to the </w:t>
      </w:r>
      <w:r w:rsidR="00736B10">
        <w:rPr>
          <w:rFonts w:ascii="Arial" w:hAnsi="Arial" w:cs="Arial"/>
        </w:rPr>
        <w:t xml:space="preserve">shared </w:t>
      </w:r>
      <w:r w:rsidR="00311B26">
        <w:rPr>
          <w:rFonts w:ascii="Arial" w:hAnsi="Arial" w:cs="Arial"/>
        </w:rPr>
        <w:t>COS to the rear</w:t>
      </w:r>
      <w:r w:rsidR="00736B10">
        <w:rPr>
          <w:rFonts w:ascii="Arial" w:hAnsi="Arial" w:cs="Arial"/>
        </w:rPr>
        <w:t xml:space="preserve"> of the building.</w:t>
      </w:r>
    </w:p>
    <w:p w14:paraId="4021F4B6" w14:textId="71B5C753" w:rsidR="00880DD1" w:rsidRDefault="00880DD1" w:rsidP="003E1A80">
      <w:pPr>
        <w:spacing w:after="0"/>
        <w:jc w:val="both"/>
        <w:rPr>
          <w:rFonts w:ascii="Arial" w:hAnsi="Arial" w:cs="Arial"/>
        </w:rPr>
      </w:pPr>
    </w:p>
    <w:p w14:paraId="65ACB9DB" w14:textId="3E7DCE99" w:rsidR="00880DD1" w:rsidRDefault="00880DD1" w:rsidP="003E1A80">
      <w:pPr>
        <w:spacing w:after="0"/>
        <w:jc w:val="both"/>
        <w:rPr>
          <w:rFonts w:ascii="Arial" w:hAnsi="Arial" w:cs="Arial"/>
        </w:rPr>
      </w:pPr>
      <w:r>
        <w:rPr>
          <w:rFonts w:ascii="Arial" w:hAnsi="Arial" w:cs="Arial"/>
        </w:rPr>
        <w:t>The RFB consists of the following number of units in each of the three (3) buildings:</w:t>
      </w:r>
    </w:p>
    <w:p w14:paraId="77E4BE0E" w14:textId="6BB528E8" w:rsidR="00CA3FAD" w:rsidRDefault="00CA3FAD" w:rsidP="00E6716F">
      <w:pPr>
        <w:spacing w:after="0"/>
        <w:ind w:left="567"/>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34"/>
        <w:gridCol w:w="565"/>
        <w:gridCol w:w="659"/>
        <w:gridCol w:w="565"/>
        <w:gridCol w:w="534"/>
        <w:gridCol w:w="545"/>
        <w:gridCol w:w="567"/>
      </w:tblGrid>
      <w:tr w:rsidR="0040481A" w:rsidRPr="001C2354" w14:paraId="5CA114DE" w14:textId="77777777" w:rsidTr="0040481A">
        <w:trPr>
          <w:jc w:val="center"/>
        </w:trPr>
        <w:tc>
          <w:tcPr>
            <w:tcW w:w="1555" w:type="dxa"/>
            <w:tcBorders>
              <w:top w:val="nil"/>
              <w:left w:val="nil"/>
              <w:bottom w:val="nil"/>
              <w:right w:val="single" w:sz="4" w:space="0" w:color="auto"/>
            </w:tcBorders>
            <w:shd w:val="clear" w:color="auto" w:fill="FFFFFF" w:themeFill="background1"/>
          </w:tcPr>
          <w:p w14:paraId="63FA0F7E" w14:textId="77777777" w:rsidR="0040481A" w:rsidRPr="001C2354" w:rsidRDefault="0040481A" w:rsidP="001634A9">
            <w:pPr>
              <w:spacing w:after="0"/>
              <w:jc w:val="both"/>
              <w:rPr>
                <w:rFonts w:ascii="Arial" w:hAnsi="Arial" w:cs="Arial"/>
                <w:b/>
                <w:bCs/>
              </w:rPr>
            </w:pPr>
            <w:bookmarkStart w:id="6" w:name="_Hlk51862145"/>
          </w:p>
        </w:tc>
        <w:tc>
          <w:tcPr>
            <w:tcW w:w="3969" w:type="dxa"/>
            <w:gridSpan w:val="7"/>
            <w:tcBorders>
              <w:left w:val="single" w:sz="4" w:space="0" w:color="auto"/>
            </w:tcBorders>
            <w:shd w:val="clear" w:color="auto" w:fill="F2F2F2"/>
          </w:tcPr>
          <w:p w14:paraId="28A4FD95" w14:textId="36D7113C" w:rsidR="0040481A" w:rsidRDefault="0040481A" w:rsidP="004F6144">
            <w:pPr>
              <w:spacing w:after="0"/>
              <w:jc w:val="center"/>
              <w:rPr>
                <w:rFonts w:ascii="Arial" w:hAnsi="Arial" w:cs="Arial"/>
                <w:b/>
                <w:bCs/>
              </w:rPr>
            </w:pPr>
            <w:r>
              <w:rPr>
                <w:rFonts w:ascii="Arial" w:hAnsi="Arial" w:cs="Arial"/>
                <w:b/>
                <w:bCs/>
              </w:rPr>
              <w:t>Building</w:t>
            </w:r>
          </w:p>
        </w:tc>
      </w:tr>
      <w:tr w:rsidR="00E75D4E" w:rsidRPr="001C2354" w14:paraId="0B8A7580" w14:textId="77777777" w:rsidTr="0040481A">
        <w:trPr>
          <w:jc w:val="center"/>
        </w:trPr>
        <w:tc>
          <w:tcPr>
            <w:tcW w:w="1555" w:type="dxa"/>
            <w:tcBorders>
              <w:top w:val="nil"/>
              <w:left w:val="nil"/>
            </w:tcBorders>
            <w:shd w:val="clear" w:color="auto" w:fill="FFFFFF" w:themeFill="background1"/>
          </w:tcPr>
          <w:p w14:paraId="5664D9A2" w14:textId="77777777" w:rsidR="00E75D4E" w:rsidRPr="001C2354" w:rsidRDefault="00E75D4E" w:rsidP="001634A9">
            <w:pPr>
              <w:spacing w:after="0"/>
              <w:jc w:val="both"/>
              <w:rPr>
                <w:rFonts w:ascii="Arial" w:hAnsi="Arial" w:cs="Arial"/>
                <w:b/>
                <w:bCs/>
              </w:rPr>
            </w:pPr>
          </w:p>
        </w:tc>
        <w:tc>
          <w:tcPr>
            <w:tcW w:w="1099" w:type="dxa"/>
            <w:gridSpan w:val="2"/>
            <w:shd w:val="clear" w:color="auto" w:fill="F2F2F2"/>
          </w:tcPr>
          <w:p w14:paraId="2C34688D" w14:textId="5FF394CA" w:rsidR="00E75D4E" w:rsidRDefault="00E75D4E" w:rsidP="00F854F2">
            <w:pPr>
              <w:spacing w:after="0"/>
              <w:jc w:val="center"/>
              <w:rPr>
                <w:rFonts w:ascii="Arial" w:hAnsi="Arial" w:cs="Arial"/>
                <w:b/>
                <w:bCs/>
              </w:rPr>
            </w:pPr>
            <w:r>
              <w:rPr>
                <w:rFonts w:ascii="Arial" w:hAnsi="Arial" w:cs="Arial"/>
                <w:b/>
                <w:bCs/>
              </w:rPr>
              <w:t>A</w:t>
            </w:r>
          </w:p>
        </w:tc>
        <w:tc>
          <w:tcPr>
            <w:tcW w:w="1758" w:type="dxa"/>
            <w:gridSpan w:val="3"/>
            <w:shd w:val="clear" w:color="auto" w:fill="F2F2F2"/>
          </w:tcPr>
          <w:p w14:paraId="798EF3B6" w14:textId="450029C0" w:rsidR="00E75D4E" w:rsidRDefault="00E75D4E" w:rsidP="00F854F2">
            <w:pPr>
              <w:spacing w:after="0"/>
              <w:jc w:val="center"/>
              <w:rPr>
                <w:rFonts w:ascii="Arial" w:hAnsi="Arial" w:cs="Arial"/>
                <w:b/>
                <w:bCs/>
              </w:rPr>
            </w:pPr>
            <w:r>
              <w:rPr>
                <w:rFonts w:ascii="Arial" w:hAnsi="Arial" w:cs="Arial"/>
                <w:b/>
                <w:bCs/>
              </w:rPr>
              <w:t>B</w:t>
            </w:r>
          </w:p>
        </w:tc>
        <w:tc>
          <w:tcPr>
            <w:tcW w:w="1112" w:type="dxa"/>
            <w:gridSpan w:val="2"/>
            <w:shd w:val="clear" w:color="auto" w:fill="F2F2F2"/>
          </w:tcPr>
          <w:p w14:paraId="773BE743" w14:textId="7A2F5A55" w:rsidR="00E75D4E" w:rsidRDefault="00E75D4E" w:rsidP="004F6144">
            <w:pPr>
              <w:spacing w:after="0"/>
              <w:jc w:val="center"/>
              <w:rPr>
                <w:rFonts w:ascii="Arial" w:hAnsi="Arial" w:cs="Arial"/>
                <w:b/>
                <w:bCs/>
              </w:rPr>
            </w:pPr>
            <w:r>
              <w:rPr>
                <w:rFonts w:ascii="Arial" w:hAnsi="Arial" w:cs="Arial"/>
                <w:b/>
                <w:bCs/>
              </w:rPr>
              <w:t>C</w:t>
            </w:r>
          </w:p>
        </w:tc>
      </w:tr>
      <w:tr w:rsidR="00E75D4E" w:rsidRPr="001C2354" w14:paraId="3C168193" w14:textId="77777777" w:rsidTr="002C5B1C">
        <w:trPr>
          <w:trHeight w:val="351"/>
          <w:jc w:val="center"/>
        </w:trPr>
        <w:tc>
          <w:tcPr>
            <w:tcW w:w="1555" w:type="dxa"/>
            <w:shd w:val="clear" w:color="auto" w:fill="F2F2F2"/>
          </w:tcPr>
          <w:p w14:paraId="1AF0B70F" w14:textId="39BF4752" w:rsidR="00E75D4E" w:rsidRPr="001C2354" w:rsidRDefault="0040481A" w:rsidP="001634A9">
            <w:pPr>
              <w:spacing w:after="0"/>
              <w:jc w:val="both"/>
              <w:rPr>
                <w:rFonts w:ascii="Arial" w:hAnsi="Arial" w:cs="Arial"/>
                <w:b/>
                <w:bCs/>
              </w:rPr>
            </w:pPr>
            <w:r>
              <w:rPr>
                <w:rFonts w:ascii="Arial" w:hAnsi="Arial" w:cs="Arial"/>
                <w:b/>
                <w:bCs/>
              </w:rPr>
              <w:t>Level</w:t>
            </w:r>
          </w:p>
        </w:tc>
        <w:tc>
          <w:tcPr>
            <w:tcW w:w="534" w:type="dxa"/>
            <w:shd w:val="clear" w:color="auto" w:fill="EDEDED" w:themeFill="accent3" w:themeFillTint="33"/>
          </w:tcPr>
          <w:p w14:paraId="1FAB883A" w14:textId="3DA55B67" w:rsidR="00E75D4E" w:rsidRPr="004F6144" w:rsidRDefault="00E75D4E" w:rsidP="001634A9">
            <w:pPr>
              <w:spacing w:after="0"/>
              <w:jc w:val="both"/>
              <w:rPr>
                <w:rFonts w:ascii="Arial" w:hAnsi="Arial" w:cs="Arial"/>
              </w:rPr>
            </w:pPr>
            <w:r w:rsidRPr="004F6144">
              <w:rPr>
                <w:rFonts w:ascii="Arial" w:hAnsi="Arial" w:cs="Arial"/>
              </w:rPr>
              <w:t>1br</w:t>
            </w:r>
          </w:p>
        </w:tc>
        <w:tc>
          <w:tcPr>
            <w:tcW w:w="565" w:type="dxa"/>
            <w:shd w:val="clear" w:color="auto" w:fill="EDEDED" w:themeFill="accent3" w:themeFillTint="33"/>
          </w:tcPr>
          <w:p w14:paraId="1295E161" w14:textId="3F96C77B" w:rsidR="00E75D4E" w:rsidRPr="004F6144" w:rsidRDefault="00E75D4E" w:rsidP="001634A9">
            <w:pPr>
              <w:spacing w:after="0"/>
              <w:jc w:val="both"/>
              <w:rPr>
                <w:rFonts w:ascii="Arial" w:hAnsi="Arial" w:cs="Arial"/>
              </w:rPr>
            </w:pPr>
            <w:r w:rsidRPr="004F6144">
              <w:rPr>
                <w:rFonts w:ascii="Arial" w:hAnsi="Arial" w:cs="Arial"/>
              </w:rPr>
              <w:t>2br</w:t>
            </w:r>
          </w:p>
        </w:tc>
        <w:tc>
          <w:tcPr>
            <w:tcW w:w="659" w:type="dxa"/>
            <w:shd w:val="clear" w:color="auto" w:fill="F2F2F2"/>
          </w:tcPr>
          <w:p w14:paraId="1AF40495" w14:textId="19A5529C" w:rsidR="00E75D4E" w:rsidRPr="004F6144" w:rsidRDefault="00E75D4E" w:rsidP="001634A9">
            <w:pPr>
              <w:spacing w:after="0"/>
              <w:jc w:val="both"/>
              <w:rPr>
                <w:rFonts w:ascii="Arial" w:hAnsi="Arial" w:cs="Arial"/>
              </w:rPr>
            </w:pPr>
            <w:r w:rsidRPr="004F6144">
              <w:rPr>
                <w:rFonts w:ascii="Arial" w:hAnsi="Arial" w:cs="Arial"/>
              </w:rPr>
              <w:t>1br</w:t>
            </w:r>
          </w:p>
        </w:tc>
        <w:tc>
          <w:tcPr>
            <w:tcW w:w="565" w:type="dxa"/>
            <w:shd w:val="clear" w:color="auto" w:fill="F2F2F2"/>
          </w:tcPr>
          <w:p w14:paraId="45748335" w14:textId="2040CE58" w:rsidR="00E75D4E" w:rsidRPr="004F6144" w:rsidRDefault="00E75D4E" w:rsidP="001634A9">
            <w:pPr>
              <w:spacing w:after="0"/>
              <w:jc w:val="both"/>
              <w:rPr>
                <w:rFonts w:ascii="Arial" w:hAnsi="Arial" w:cs="Arial"/>
              </w:rPr>
            </w:pPr>
            <w:r w:rsidRPr="004F6144">
              <w:rPr>
                <w:rFonts w:ascii="Arial" w:hAnsi="Arial" w:cs="Arial"/>
              </w:rPr>
              <w:t>2br</w:t>
            </w:r>
          </w:p>
        </w:tc>
        <w:tc>
          <w:tcPr>
            <w:tcW w:w="534" w:type="dxa"/>
            <w:shd w:val="clear" w:color="auto" w:fill="F2F2F2"/>
          </w:tcPr>
          <w:p w14:paraId="3BB9896A" w14:textId="30585C60" w:rsidR="00E75D4E" w:rsidRPr="004F6144" w:rsidRDefault="00E75D4E" w:rsidP="001634A9">
            <w:pPr>
              <w:spacing w:after="0"/>
              <w:jc w:val="both"/>
              <w:rPr>
                <w:rFonts w:ascii="Arial" w:hAnsi="Arial" w:cs="Arial"/>
              </w:rPr>
            </w:pPr>
            <w:r w:rsidRPr="004F6144">
              <w:rPr>
                <w:rFonts w:ascii="Arial" w:hAnsi="Arial" w:cs="Arial"/>
              </w:rPr>
              <w:t>3br</w:t>
            </w:r>
          </w:p>
        </w:tc>
        <w:tc>
          <w:tcPr>
            <w:tcW w:w="545" w:type="dxa"/>
            <w:shd w:val="clear" w:color="auto" w:fill="EDEDED" w:themeFill="accent3" w:themeFillTint="33"/>
          </w:tcPr>
          <w:p w14:paraId="1E608067" w14:textId="7C2893C3" w:rsidR="00E75D4E" w:rsidRPr="004F6144" w:rsidRDefault="00E75D4E" w:rsidP="001634A9">
            <w:pPr>
              <w:spacing w:after="0"/>
              <w:jc w:val="both"/>
              <w:rPr>
                <w:rFonts w:ascii="Arial" w:hAnsi="Arial" w:cs="Arial"/>
              </w:rPr>
            </w:pPr>
            <w:r w:rsidRPr="004F6144">
              <w:rPr>
                <w:rFonts w:ascii="Arial" w:hAnsi="Arial" w:cs="Arial"/>
              </w:rPr>
              <w:t>1br</w:t>
            </w:r>
          </w:p>
        </w:tc>
        <w:tc>
          <w:tcPr>
            <w:tcW w:w="567" w:type="dxa"/>
            <w:shd w:val="clear" w:color="auto" w:fill="EDEDED" w:themeFill="accent3" w:themeFillTint="33"/>
          </w:tcPr>
          <w:p w14:paraId="772291F5" w14:textId="28142712" w:rsidR="00E75D4E" w:rsidRPr="004F6144" w:rsidRDefault="00E75D4E" w:rsidP="001634A9">
            <w:pPr>
              <w:spacing w:after="0"/>
              <w:jc w:val="both"/>
              <w:rPr>
                <w:rFonts w:ascii="Arial" w:hAnsi="Arial" w:cs="Arial"/>
              </w:rPr>
            </w:pPr>
            <w:r w:rsidRPr="004F6144">
              <w:rPr>
                <w:rFonts w:ascii="Arial" w:hAnsi="Arial" w:cs="Arial"/>
              </w:rPr>
              <w:t>2br</w:t>
            </w:r>
          </w:p>
        </w:tc>
      </w:tr>
      <w:tr w:rsidR="00E75D4E" w:rsidRPr="001C2354" w14:paraId="6B241A10" w14:textId="77777777" w:rsidTr="002C5B1C">
        <w:trPr>
          <w:jc w:val="center"/>
        </w:trPr>
        <w:tc>
          <w:tcPr>
            <w:tcW w:w="1555" w:type="dxa"/>
            <w:shd w:val="clear" w:color="auto" w:fill="auto"/>
          </w:tcPr>
          <w:p w14:paraId="419486ED" w14:textId="77777777" w:rsidR="00E75D4E" w:rsidRPr="001C2354" w:rsidRDefault="00E75D4E" w:rsidP="001634A9">
            <w:pPr>
              <w:spacing w:after="0"/>
              <w:jc w:val="both"/>
              <w:rPr>
                <w:rFonts w:ascii="Arial" w:hAnsi="Arial" w:cs="Arial"/>
              </w:rPr>
            </w:pPr>
            <w:r w:rsidRPr="001C2354">
              <w:rPr>
                <w:rFonts w:ascii="Arial" w:hAnsi="Arial" w:cs="Arial"/>
              </w:rPr>
              <w:t xml:space="preserve">Ground Level </w:t>
            </w:r>
          </w:p>
        </w:tc>
        <w:tc>
          <w:tcPr>
            <w:tcW w:w="534" w:type="dxa"/>
            <w:shd w:val="clear" w:color="auto" w:fill="EDEDED" w:themeFill="accent3" w:themeFillTint="33"/>
          </w:tcPr>
          <w:p w14:paraId="7A090F15" w14:textId="77777777" w:rsidR="00E75D4E" w:rsidRPr="001C2354" w:rsidRDefault="00E75D4E" w:rsidP="001634A9">
            <w:pPr>
              <w:spacing w:after="0"/>
              <w:jc w:val="both"/>
              <w:rPr>
                <w:rFonts w:ascii="Arial" w:hAnsi="Arial" w:cs="Arial"/>
              </w:rPr>
            </w:pPr>
            <w:r w:rsidRPr="001C2354">
              <w:rPr>
                <w:rFonts w:ascii="Arial" w:hAnsi="Arial" w:cs="Arial"/>
              </w:rPr>
              <w:t>1</w:t>
            </w:r>
          </w:p>
        </w:tc>
        <w:tc>
          <w:tcPr>
            <w:tcW w:w="565" w:type="dxa"/>
            <w:shd w:val="clear" w:color="auto" w:fill="EDEDED" w:themeFill="accent3" w:themeFillTint="33"/>
          </w:tcPr>
          <w:p w14:paraId="3389070F" w14:textId="66426C7B" w:rsidR="00E75D4E" w:rsidRPr="001C2354" w:rsidRDefault="00E75D4E" w:rsidP="001634A9">
            <w:pPr>
              <w:spacing w:after="0"/>
              <w:jc w:val="both"/>
              <w:rPr>
                <w:rFonts w:ascii="Arial" w:hAnsi="Arial" w:cs="Arial"/>
              </w:rPr>
            </w:pPr>
            <w:r>
              <w:rPr>
                <w:rFonts w:ascii="Arial" w:hAnsi="Arial" w:cs="Arial"/>
              </w:rPr>
              <w:t>3</w:t>
            </w:r>
          </w:p>
        </w:tc>
        <w:tc>
          <w:tcPr>
            <w:tcW w:w="659" w:type="dxa"/>
            <w:shd w:val="clear" w:color="auto" w:fill="auto"/>
          </w:tcPr>
          <w:p w14:paraId="489490D0" w14:textId="21406CAB" w:rsidR="00E75D4E" w:rsidRPr="001C2354" w:rsidRDefault="00E75D4E" w:rsidP="001634A9">
            <w:pPr>
              <w:spacing w:after="0"/>
              <w:jc w:val="both"/>
              <w:rPr>
                <w:rFonts w:ascii="Arial" w:hAnsi="Arial" w:cs="Arial"/>
              </w:rPr>
            </w:pPr>
            <w:r>
              <w:rPr>
                <w:rFonts w:ascii="Arial" w:hAnsi="Arial" w:cs="Arial"/>
              </w:rPr>
              <w:t>3</w:t>
            </w:r>
          </w:p>
        </w:tc>
        <w:tc>
          <w:tcPr>
            <w:tcW w:w="565" w:type="dxa"/>
          </w:tcPr>
          <w:p w14:paraId="5350B49D" w14:textId="64267063" w:rsidR="00E75D4E" w:rsidRPr="001C2354" w:rsidRDefault="00E75D4E" w:rsidP="001634A9">
            <w:pPr>
              <w:spacing w:after="0"/>
              <w:jc w:val="both"/>
              <w:rPr>
                <w:rFonts w:ascii="Arial" w:hAnsi="Arial" w:cs="Arial"/>
              </w:rPr>
            </w:pPr>
            <w:r>
              <w:rPr>
                <w:rFonts w:ascii="Arial" w:hAnsi="Arial" w:cs="Arial"/>
              </w:rPr>
              <w:t>1</w:t>
            </w:r>
          </w:p>
        </w:tc>
        <w:tc>
          <w:tcPr>
            <w:tcW w:w="534" w:type="dxa"/>
          </w:tcPr>
          <w:p w14:paraId="4DE24967" w14:textId="688488D0" w:rsidR="00E75D4E" w:rsidRPr="001C2354" w:rsidRDefault="00E75D4E" w:rsidP="001634A9">
            <w:pPr>
              <w:spacing w:after="0"/>
              <w:jc w:val="both"/>
              <w:rPr>
                <w:rFonts w:ascii="Arial" w:hAnsi="Arial" w:cs="Arial"/>
              </w:rPr>
            </w:pPr>
            <w:r>
              <w:rPr>
                <w:rFonts w:ascii="Arial" w:hAnsi="Arial" w:cs="Arial"/>
              </w:rPr>
              <w:t>1</w:t>
            </w:r>
          </w:p>
        </w:tc>
        <w:tc>
          <w:tcPr>
            <w:tcW w:w="545" w:type="dxa"/>
            <w:shd w:val="clear" w:color="auto" w:fill="EDEDED" w:themeFill="accent3" w:themeFillTint="33"/>
          </w:tcPr>
          <w:p w14:paraId="068462E4" w14:textId="5494D8FF" w:rsidR="00E75D4E" w:rsidRPr="001C2354" w:rsidRDefault="00E75D4E" w:rsidP="001634A9">
            <w:pPr>
              <w:spacing w:after="0"/>
              <w:jc w:val="both"/>
              <w:rPr>
                <w:rFonts w:ascii="Arial" w:hAnsi="Arial" w:cs="Arial"/>
              </w:rPr>
            </w:pPr>
            <w:r>
              <w:rPr>
                <w:rFonts w:ascii="Arial" w:hAnsi="Arial" w:cs="Arial"/>
              </w:rPr>
              <w:t>1</w:t>
            </w:r>
          </w:p>
        </w:tc>
        <w:tc>
          <w:tcPr>
            <w:tcW w:w="567" w:type="dxa"/>
            <w:shd w:val="clear" w:color="auto" w:fill="EDEDED" w:themeFill="accent3" w:themeFillTint="33"/>
          </w:tcPr>
          <w:p w14:paraId="18239D99" w14:textId="4827A009" w:rsidR="00E75D4E" w:rsidRPr="001C2354" w:rsidRDefault="00E75D4E" w:rsidP="001634A9">
            <w:pPr>
              <w:spacing w:after="0"/>
              <w:jc w:val="both"/>
              <w:rPr>
                <w:rFonts w:ascii="Arial" w:hAnsi="Arial" w:cs="Arial"/>
              </w:rPr>
            </w:pPr>
            <w:r>
              <w:rPr>
                <w:rFonts w:ascii="Arial" w:hAnsi="Arial" w:cs="Arial"/>
              </w:rPr>
              <w:t>3</w:t>
            </w:r>
          </w:p>
        </w:tc>
      </w:tr>
      <w:tr w:rsidR="00E75D4E" w:rsidRPr="001C2354" w14:paraId="7A73F5CF" w14:textId="77777777" w:rsidTr="002C5B1C">
        <w:trPr>
          <w:jc w:val="center"/>
        </w:trPr>
        <w:tc>
          <w:tcPr>
            <w:tcW w:w="1555" w:type="dxa"/>
            <w:shd w:val="clear" w:color="auto" w:fill="auto"/>
          </w:tcPr>
          <w:p w14:paraId="6308C31C" w14:textId="12D05DA7" w:rsidR="00E75D4E" w:rsidRPr="001C2354" w:rsidRDefault="00E75D4E" w:rsidP="001634A9">
            <w:pPr>
              <w:spacing w:after="0"/>
              <w:jc w:val="both"/>
              <w:rPr>
                <w:rFonts w:ascii="Arial" w:hAnsi="Arial" w:cs="Arial"/>
              </w:rPr>
            </w:pPr>
            <w:r w:rsidRPr="001C2354">
              <w:rPr>
                <w:rFonts w:ascii="Arial" w:hAnsi="Arial" w:cs="Arial"/>
              </w:rPr>
              <w:t xml:space="preserve">Level 1 </w:t>
            </w:r>
          </w:p>
        </w:tc>
        <w:tc>
          <w:tcPr>
            <w:tcW w:w="534" w:type="dxa"/>
            <w:shd w:val="clear" w:color="auto" w:fill="EDEDED" w:themeFill="accent3" w:themeFillTint="33"/>
          </w:tcPr>
          <w:p w14:paraId="6231E735" w14:textId="6D558EC4" w:rsidR="00E75D4E" w:rsidRPr="001C2354" w:rsidRDefault="00E75D4E" w:rsidP="001634A9">
            <w:pPr>
              <w:spacing w:after="0"/>
              <w:jc w:val="both"/>
              <w:rPr>
                <w:rFonts w:ascii="Arial" w:hAnsi="Arial" w:cs="Arial"/>
              </w:rPr>
            </w:pPr>
            <w:r>
              <w:rPr>
                <w:rFonts w:ascii="Arial" w:hAnsi="Arial" w:cs="Arial"/>
              </w:rPr>
              <w:t>0</w:t>
            </w:r>
          </w:p>
        </w:tc>
        <w:tc>
          <w:tcPr>
            <w:tcW w:w="565" w:type="dxa"/>
            <w:shd w:val="clear" w:color="auto" w:fill="EDEDED" w:themeFill="accent3" w:themeFillTint="33"/>
          </w:tcPr>
          <w:p w14:paraId="06F47D98" w14:textId="0652F722" w:rsidR="00E75D4E" w:rsidRPr="001C2354" w:rsidRDefault="00E75D4E" w:rsidP="001634A9">
            <w:pPr>
              <w:spacing w:after="0"/>
              <w:jc w:val="both"/>
              <w:rPr>
                <w:rFonts w:ascii="Arial" w:hAnsi="Arial" w:cs="Arial"/>
              </w:rPr>
            </w:pPr>
            <w:r>
              <w:rPr>
                <w:rFonts w:ascii="Arial" w:hAnsi="Arial" w:cs="Arial"/>
              </w:rPr>
              <w:t>4</w:t>
            </w:r>
          </w:p>
        </w:tc>
        <w:tc>
          <w:tcPr>
            <w:tcW w:w="659" w:type="dxa"/>
            <w:shd w:val="clear" w:color="auto" w:fill="auto"/>
          </w:tcPr>
          <w:p w14:paraId="2F7FB485" w14:textId="151646C2" w:rsidR="00E75D4E" w:rsidRPr="001C2354" w:rsidRDefault="00E75D4E" w:rsidP="001634A9">
            <w:pPr>
              <w:spacing w:after="0"/>
              <w:jc w:val="both"/>
              <w:rPr>
                <w:rFonts w:ascii="Arial" w:hAnsi="Arial" w:cs="Arial"/>
              </w:rPr>
            </w:pPr>
            <w:r>
              <w:rPr>
                <w:rFonts w:ascii="Arial" w:hAnsi="Arial" w:cs="Arial"/>
              </w:rPr>
              <w:t>3</w:t>
            </w:r>
          </w:p>
        </w:tc>
        <w:tc>
          <w:tcPr>
            <w:tcW w:w="565" w:type="dxa"/>
          </w:tcPr>
          <w:p w14:paraId="283A1ECF" w14:textId="12A54F14" w:rsidR="00E75D4E" w:rsidRPr="001C2354" w:rsidRDefault="00E75D4E" w:rsidP="001634A9">
            <w:pPr>
              <w:spacing w:after="0"/>
              <w:jc w:val="both"/>
              <w:rPr>
                <w:rFonts w:ascii="Arial" w:hAnsi="Arial" w:cs="Arial"/>
              </w:rPr>
            </w:pPr>
            <w:r>
              <w:rPr>
                <w:rFonts w:ascii="Arial" w:hAnsi="Arial" w:cs="Arial"/>
              </w:rPr>
              <w:t>1</w:t>
            </w:r>
          </w:p>
        </w:tc>
        <w:tc>
          <w:tcPr>
            <w:tcW w:w="534" w:type="dxa"/>
          </w:tcPr>
          <w:p w14:paraId="52B2A372" w14:textId="37DF85A1" w:rsidR="00E75D4E" w:rsidRPr="001C2354" w:rsidRDefault="00E75D4E" w:rsidP="001634A9">
            <w:pPr>
              <w:spacing w:after="0"/>
              <w:jc w:val="both"/>
              <w:rPr>
                <w:rFonts w:ascii="Arial" w:hAnsi="Arial" w:cs="Arial"/>
              </w:rPr>
            </w:pPr>
            <w:r>
              <w:rPr>
                <w:rFonts w:ascii="Arial" w:hAnsi="Arial" w:cs="Arial"/>
              </w:rPr>
              <w:t>1</w:t>
            </w:r>
          </w:p>
        </w:tc>
        <w:tc>
          <w:tcPr>
            <w:tcW w:w="545" w:type="dxa"/>
            <w:shd w:val="clear" w:color="auto" w:fill="EDEDED" w:themeFill="accent3" w:themeFillTint="33"/>
          </w:tcPr>
          <w:p w14:paraId="513D2B1B" w14:textId="6AD77A7F" w:rsidR="00E75D4E" w:rsidRPr="001C2354" w:rsidRDefault="00E75D4E" w:rsidP="001634A9">
            <w:pPr>
              <w:spacing w:after="0"/>
              <w:jc w:val="both"/>
              <w:rPr>
                <w:rFonts w:ascii="Arial" w:hAnsi="Arial" w:cs="Arial"/>
              </w:rPr>
            </w:pPr>
            <w:r>
              <w:rPr>
                <w:rFonts w:ascii="Arial" w:hAnsi="Arial" w:cs="Arial"/>
              </w:rPr>
              <w:t>0</w:t>
            </w:r>
          </w:p>
        </w:tc>
        <w:tc>
          <w:tcPr>
            <w:tcW w:w="567" w:type="dxa"/>
            <w:shd w:val="clear" w:color="auto" w:fill="EDEDED" w:themeFill="accent3" w:themeFillTint="33"/>
          </w:tcPr>
          <w:p w14:paraId="2363EC03" w14:textId="090E505A" w:rsidR="00E75D4E" w:rsidRPr="001C2354" w:rsidRDefault="00E75D4E" w:rsidP="001634A9">
            <w:pPr>
              <w:spacing w:after="0"/>
              <w:jc w:val="both"/>
              <w:rPr>
                <w:rFonts w:ascii="Arial" w:hAnsi="Arial" w:cs="Arial"/>
              </w:rPr>
            </w:pPr>
            <w:r>
              <w:rPr>
                <w:rFonts w:ascii="Arial" w:hAnsi="Arial" w:cs="Arial"/>
              </w:rPr>
              <w:t>4</w:t>
            </w:r>
          </w:p>
        </w:tc>
      </w:tr>
      <w:tr w:rsidR="00E75D4E" w:rsidRPr="001C2354" w14:paraId="0CDA6727" w14:textId="77777777" w:rsidTr="002C5B1C">
        <w:trPr>
          <w:jc w:val="center"/>
        </w:trPr>
        <w:tc>
          <w:tcPr>
            <w:tcW w:w="1555" w:type="dxa"/>
            <w:shd w:val="clear" w:color="auto" w:fill="auto"/>
          </w:tcPr>
          <w:p w14:paraId="4DA9F58B" w14:textId="0B049189" w:rsidR="00E75D4E" w:rsidRPr="001C2354" w:rsidRDefault="00E75D4E" w:rsidP="001634A9">
            <w:pPr>
              <w:spacing w:after="0"/>
              <w:jc w:val="both"/>
              <w:rPr>
                <w:rFonts w:ascii="Arial" w:hAnsi="Arial" w:cs="Arial"/>
              </w:rPr>
            </w:pPr>
            <w:r w:rsidRPr="001C2354">
              <w:rPr>
                <w:rFonts w:ascii="Arial" w:hAnsi="Arial" w:cs="Arial"/>
              </w:rPr>
              <w:t xml:space="preserve">Level </w:t>
            </w:r>
            <w:r>
              <w:rPr>
                <w:rFonts w:ascii="Arial" w:hAnsi="Arial" w:cs="Arial"/>
              </w:rPr>
              <w:t>2</w:t>
            </w:r>
          </w:p>
        </w:tc>
        <w:tc>
          <w:tcPr>
            <w:tcW w:w="534" w:type="dxa"/>
            <w:shd w:val="clear" w:color="auto" w:fill="EDEDED" w:themeFill="accent3" w:themeFillTint="33"/>
          </w:tcPr>
          <w:p w14:paraId="0C3DAC57" w14:textId="6E8273CC" w:rsidR="00E75D4E" w:rsidRPr="001C2354" w:rsidRDefault="00E75D4E" w:rsidP="001634A9">
            <w:pPr>
              <w:spacing w:after="0"/>
              <w:jc w:val="both"/>
              <w:rPr>
                <w:rFonts w:ascii="Arial" w:hAnsi="Arial" w:cs="Arial"/>
              </w:rPr>
            </w:pPr>
            <w:r>
              <w:rPr>
                <w:rFonts w:ascii="Arial" w:hAnsi="Arial" w:cs="Arial"/>
              </w:rPr>
              <w:t>0</w:t>
            </w:r>
          </w:p>
        </w:tc>
        <w:tc>
          <w:tcPr>
            <w:tcW w:w="565" w:type="dxa"/>
            <w:shd w:val="clear" w:color="auto" w:fill="EDEDED" w:themeFill="accent3" w:themeFillTint="33"/>
          </w:tcPr>
          <w:p w14:paraId="7385BF6C" w14:textId="3DD34ECA" w:rsidR="00E75D4E" w:rsidRPr="001C2354" w:rsidRDefault="00E75D4E" w:rsidP="001634A9">
            <w:pPr>
              <w:spacing w:after="0"/>
              <w:jc w:val="both"/>
              <w:rPr>
                <w:rFonts w:ascii="Arial" w:hAnsi="Arial" w:cs="Arial"/>
              </w:rPr>
            </w:pPr>
            <w:r>
              <w:rPr>
                <w:rFonts w:ascii="Arial" w:hAnsi="Arial" w:cs="Arial"/>
              </w:rPr>
              <w:t>4</w:t>
            </w:r>
          </w:p>
        </w:tc>
        <w:tc>
          <w:tcPr>
            <w:tcW w:w="659" w:type="dxa"/>
            <w:shd w:val="clear" w:color="auto" w:fill="auto"/>
          </w:tcPr>
          <w:p w14:paraId="35094D17" w14:textId="4E1ACFC8" w:rsidR="00E75D4E" w:rsidRPr="001C2354" w:rsidRDefault="00E75D4E" w:rsidP="001634A9">
            <w:pPr>
              <w:spacing w:after="0"/>
              <w:jc w:val="both"/>
              <w:rPr>
                <w:rFonts w:ascii="Arial" w:hAnsi="Arial" w:cs="Arial"/>
              </w:rPr>
            </w:pPr>
            <w:r>
              <w:rPr>
                <w:rFonts w:ascii="Arial" w:hAnsi="Arial" w:cs="Arial"/>
              </w:rPr>
              <w:t>3</w:t>
            </w:r>
          </w:p>
        </w:tc>
        <w:tc>
          <w:tcPr>
            <w:tcW w:w="565" w:type="dxa"/>
          </w:tcPr>
          <w:p w14:paraId="599E47CF" w14:textId="43ABAFD4" w:rsidR="00E75D4E" w:rsidRPr="001C2354" w:rsidRDefault="00E75D4E" w:rsidP="001634A9">
            <w:pPr>
              <w:spacing w:after="0"/>
              <w:jc w:val="both"/>
              <w:rPr>
                <w:rFonts w:ascii="Arial" w:hAnsi="Arial" w:cs="Arial"/>
              </w:rPr>
            </w:pPr>
            <w:r>
              <w:rPr>
                <w:rFonts w:ascii="Arial" w:hAnsi="Arial" w:cs="Arial"/>
              </w:rPr>
              <w:t>1</w:t>
            </w:r>
          </w:p>
        </w:tc>
        <w:tc>
          <w:tcPr>
            <w:tcW w:w="534" w:type="dxa"/>
          </w:tcPr>
          <w:p w14:paraId="52A4ED52" w14:textId="1DA13FD7" w:rsidR="00E75D4E" w:rsidRPr="001C2354" w:rsidRDefault="00E75D4E" w:rsidP="001634A9">
            <w:pPr>
              <w:spacing w:after="0"/>
              <w:jc w:val="both"/>
              <w:rPr>
                <w:rFonts w:ascii="Arial" w:hAnsi="Arial" w:cs="Arial"/>
              </w:rPr>
            </w:pPr>
            <w:r>
              <w:rPr>
                <w:rFonts w:ascii="Arial" w:hAnsi="Arial" w:cs="Arial"/>
              </w:rPr>
              <w:t>1</w:t>
            </w:r>
          </w:p>
        </w:tc>
        <w:tc>
          <w:tcPr>
            <w:tcW w:w="545" w:type="dxa"/>
            <w:shd w:val="clear" w:color="auto" w:fill="EDEDED" w:themeFill="accent3" w:themeFillTint="33"/>
          </w:tcPr>
          <w:p w14:paraId="40DF29C5" w14:textId="61F65F1C" w:rsidR="00E75D4E" w:rsidRPr="001C2354" w:rsidRDefault="00E75D4E" w:rsidP="001634A9">
            <w:pPr>
              <w:spacing w:after="0"/>
              <w:jc w:val="both"/>
              <w:rPr>
                <w:rFonts w:ascii="Arial" w:hAnsi="Arial" w:cs="Arial"/>
              </w:rPr>
            </w:pPr>
            <w:r>
              <w:rPr>
                <w:rFonts w:ascii="Arial" w:hAnsi="Arial" w:cs="Arial"/>
              </w:rPr>
              <w:t>0</w:t>
            </w:r>
          </w:p>
        </w:tc>
        <w:tc>
          <w:tcPr>
            <w:tcW w:w="567" w:type="dxa"/>
            <w:shd w:val="clear" w:color="auto" w:fill="EDEDED" w:themeFill="accent3" w:themeFillTint="33"/>
          </w:tcPr>
          <w:p w14:paraId="05B3810D" w14:textId="75A1F9BB" w:rsidR="00E75D4E" w:rsidRPr="001C2354" w:rsidRDefault="00E75D4E" w:rsidP="001634A9">
            <w:pPr>
              <w:spacing w:after="0"/>
              <w:jc w:val="both"/>
              <w:rPr>
                <w:rFonts w:ascii="Arial" w:hAnsi="Arial" w:cs="Arial"/>
              </w:rPr>
            </w:pPr>
            <w:r>
              <w:rPr>
                <w:rFonts w:ascii="Arial" w:hAnsi="Arial" w:cs="Arial"/>
              </w:rPr>
              <w:t>4</w:t>
            </w:r>
          </w:p>
        </w:tc>
      </w:tr>
      <w:tr w:rsidR="00E75D4E" w:rsidRPr="001C2354" w14:paraId="6468EEDD" w14:textId="77777777" w:rsidTr="002C5B1C">
        <w:trPr>
          <w:jc w:val="center"/>
        </w:trPr>
        <w:tc>
          <w:tcPr>
            <w:tcW w:w="1555" w:type="dxa"/>
            <w:shd w:val="clear" w:color="auto" w:fill="auto"/>
          </w:tcPr>
          <w:p w14:paraId="31B3FB5E" w14:textId="5EA57B33" w:rsidR="00E75D4E" w:rsidRPr="001C2354" w:rsidRDefault="00E75D4E" w:rsidP="001634A9">
            <w:pPr>
              <w:spacing w:after="0"/>
              <w:jc w:val="both"/>
              <w:rPr>
                <w:rFonts w:ascii="Arial" w:hAnsi="Arial" w:cs="Arial"/>
              </w:rPr>
            </w:pPr>
            <w:r w:rsidRPr="001C2354">
              <w:rPr>
                <w:rFonts w:ascii="Arial" w:hAnsi="Arial" w:cs="Arial"/>
              </w:rPr>
              <w:t xml:space="preserve">Level </w:t>
            </w:r>
            <w:r>
              <w:rPr>
                <w:rFonts w:ascii="Arial" w:hAnsi="Arial" w:cs="Arial"/>
              </w:rPr>
              <w:t>3</w:t>
            </w:r>
          </w:p>
        </w:tc>
        <w:tc>
          <w:tcPr>
            <w:tcW w:w="534" w:type="dxa"/>
            <w:shd w:val="clear" w:color="auto" w:fill="EDEDED" w:themeFill="accent3" w:themeFillTint="33"/>
          </w:tcPr>
          <w:p w14:paraId="60BF0177" w14:textId="2C853F1E" w:rsidR="00E75D4E" w:rsidRPr="001C2354" w:rsidRDefault="00E75D4E" w:rsidP="001634A9">
            <w:pPr>
              <w:spacing w:after="0"/>
              <w:jc w:val="both"/>
              <w:rPr>
                <w:rFonts w:ascii="Arial" w:hAnsi="Arial" w:cs="Arial"/>
              </w:rPr>
            </w:pPr>
            <w:r>
              <w:rPr>
                <w:rFonts w:ascii="Arial" w:hAnsi="Arial" w:cs="Arial"/>
              </w:rPr>
              <w:t>0</w:t>
            </w:r>
          </w:p>
        </w:tc>
        <w:tc>
          <w:tcPr>
            <w:tcW w:w="565" w:type="dxa"/>
            <w:shd w:val="clear" w:color="auto" w:fill="EDEDED" w:themeFill="accent3" w:themeFillTint="33"/>
          </w:tcPr>
          <w:p w14:paraId="39144E56" w14:textId="0ED33958" w:rsidR="00E75D4E" w:rsidRPr="001C2354" w:rsidRDefault="00E75D4E" w:rsidP="001634A9">
            <w:pPr>
              <w:spacing w:after="0"/>
              <w:jc w:val="both"/>
              <w:rPr>
                <w:rFonts w:ascii="Arial" w:hAnsi="Arial" w:cs="Arial"/>
              </w:rPr>
            </w:pPr>
            <w:r>
              <w:rPr>
                <w:rFonts w:ascii="Arial" w:hAnsi="Arial" w:cs="Arial"/>
              </w:rPr>
              <w:t>4</w:t>
            </w:r>
          </w:p>
        </w:tc>
        <w:tc>
          <w:tcPr>
            <w:tcW w:w="659" w:type="dxa"/>
            <w:shd w:val="clear" w:color="auto" w:fill="auto"/>
          </w:tcPr>
          <w:p w14:paraId="1AA8148A" w14:textId="66FEC0C4" w:rsidR="00E75D4E" w:rsidRPr="001C2354" w:rsidRDefault="00E75D4E" w:rsidP="001634A9">
            <w:pPr>
              <w:spacing w:after="0"/>
              <w:jc w:val="both"/>
              <w:rPr>
                <w:rFonts w:ascii="Arial" w:hAnsi="Arial" w:cs="Arial"/>
              </w:rPr>
            </w:pPr>
            <w:r>
              <w:rPr>
                <w:rFonts w:ascii="Arial" w:hAnsi="Arial" w:cs="Arial"/>
              </w:rPr>
              <w:t>2</w:t>
            </w:r>
          </w:p>
        </w:tc>
        <w:tc>
          <w:tcPr>
            <w:tcW w:w="565" w:type="dxa"/>
          </w:tcPr>
          <w:p w14:paraId="2E9809FF" w14:textId="4176B1F9" w:rsidR="00E75D4E" w:rsidRPr="001C2354" w:rsidRDefault="00E75D4E" w:rsidP="001634A9">
            <w:pPr>
              <w:spacing w:after="0"/>
              <w:jc w:val="both"/>
              <w:rPr>
                <w:rFonts w:ascii="Arial" w:hAnsi="Arial" w:cs="Arial"/>
              </w:rPr>
            </w:pPr>
            <w:r>
              <w:rPr>
                <w:rFonts w:ascii="Arial" w:hAnsi="Arial" w:cs="Arial"/>
              </w:rPr>
              <w:t>1</w:t>
            </w:r>
          </w:p>
        </w:tc>
        <w:tc>
          <w:tcPr>
            <w:tcW w:w="534" w:type="dxa"/>
          </w:tcPr>
          <w:p w14:paraId="29B5E9BA" w14:textId="563607CD" w:rsidR="00E75D4E" w:rsidRPr="001C2354" w:rsidRDefault="00E75D4E" w:rsidP="001634A9">
            <w:pPr>
              <w:spacing w:after="0"/>
              <w:jc w:val="both"/>
              <w:rPr>
                <w:rFonts w:ascii="Arial" w:hAnsi="Arial" w:cs="Arial"/>
              </w:rPr>
            </w:pPr>
            <w:r>
              <w:rPr>
                <w:rFonts w:ascii="Arial" w:hAnsi="Arial" w:cs="Arial"/>
              </w:rPr>
              <w:t>1</w:t>
            </w:r>
          </w:p>
        </w:tc>
        <w:tc>
          <w:tcPr>
            <w:tcW w:w="545" w:type="dxa"/>
            <w:shd w:val="clear" w:color="auto" w:fill="EDEDED" w:themeFill="accent3" w:themeFillTint="33"/>
          </w:tcPr>
          <w:p w14:paraId="3D28B199" w14:textId="019668EA" w:rsidR="00E75D4E" w:rsidRPr="001C2354" w:rsidRDefault="00E75D4E" w:rsidP="001634A9">
            <w:pPr>
              <w:spacing w:after="0"/>
              <w:jc w:val="both"/>
              <w:rPr>
                <w:rFonts w:ascii="Arial" w:hAnsi="Arial" w:cs="Arial"/>
              </w:rPr>
            </w:pPr>
            <w:r>
              <w:rPr>
                <w:rFonts w:ascii="Arial" w:hAnsi="Arial" w:cs="Arial"/>
              </w:rPr>
              <w:t>0</w:t>
            </w:r>
          </w:p>
        </w:tc>
        <w:tc>
          <w:tcPr>
            <w:tcW w:w="567" w:type="dxa"/>
            <w:shd w:val="clear" w:color="auto" w:fill="EDEDED" w:themeFill="accent3" w:themeFillTint="33"/>
          </w:tcPr>
          <w:p w14:paraId="58D3C8BF" w14:textId="0243891E" w:rsidR="00E75D4E" w:rsidRPr="001C2354" w:rsidRDefault="00E75D4E" w:rsidP="001634A9">
            <w:pPr>
              <w:spacing w:after="0"/>
              <w:jc w:val="both"/>
              <w:rPr>
                <w:rFonts w:ascii="Arial" w:hAnsi="Arial" w:cs="Arial"/>
              </w:rPr>
            </w:pPr>
            <w:r>
              <w:rPr>
                <w:rFonts w:ascii="Arial" w:hAnsi="Arial" w:cs="Arial"/>
              </w:rPr>
              <w:t>4</w:t>
            </w:r>
          </w:p>
        </w:tc>
      </w:tr>
      <w:tr w:rsidR="00E75D4E" w:rsidRPr="001C2354" w14:paraId="61A22B2F" w14:textId="77777777" w:rsidTr="002C5B1C">
        <w:trPr>
          <w:jc w:val="center"/>
        </w:trPr>
        <w:tc>
          <w:tcPr>
            <w:tcW w:w="1555" w:type="dxa"/>
            <w:shd w:val="clear" w:color="auto" w:fill="auto"/>
          </w:tcPr>
          <w:p w14:paraId="28A07817" w14:textId="0D7441D3" w:rsidR="00E75D4E" w:rsidRPr="001C2354" w:rsidRDefault="00E75D4E" w:rsidP="001634A9">
            <w:pPr>
              <w:spacing w:after="0"/>
              <w:jc w:val="both"/>
              <w:rPr>
                <w:rFonts w:ascii="Arial" w:hAnsi="Arial" w:cs="Arial"/>
              </w:rPr>
            </w:pPr>
            <w:r w:rsidRPr="001C2354">
              <w:rPr>
                <w:rFonts w:ascii="Arial" w:hAnsi="Arial" w:cs="Arial"/>
              </w:rPr>
              <w:t xml:space="preserve">Level </w:t>
            </w:r>
            <w:r>
              <w:rPr>
                <w:rFonts w:ascii="Arial" w:hAnsi="Arial" w:cs="Arial"/>
              </w:rPr>
              <w:t>4</w:t>
            </w:r>
          </w:p>
        </w:tc>
        <w:tc>
          <w:tcPr>
            <w:tcW w:w="534" w:type="dxa"/>
            <w:shd w:val="clear" w:color="auto" w:fill="EDEDED" w:themeFill="accent3" w:themeFillTint="33"/>
          </w:tcPr>
          <w:p w14:paraId="2F2BE219" w14:textId="034D38D0" w:rsidR="00E75D4E" w:rsidRPr="001C2354" w:rsidRDefault="00E75D4E" w:rsidP="001634A9">
            <w:pPr>
              <w:spacing w:after="0"/>
              <w:jc w:val="both"/>
              <w:rPr>
                <w:rFonts w:ascii="Arial" w:hAnsi="Arial" w:cs="Arial"/>
              </w:rPr>
            </w:pPr>
            <w:r>
              <w:rPr>
                <w:rFonts w:ascii="Arial" w:hAnsi="Arial" w:cs="Arial"/>
              </w:rPr>
              <w:t>0</w:t>
            </w:r>
          </w:p>
        </w:tc>
        <w:tc>
          <w:tcPr>
            <w:tcW w:w="565" w:type="dxa"/>
            <w:shd w:val="clear" w:color="auto" w:fill="EDEDED" w:themeFill="accent3" w:themeFillTint="33"/>
          </w:tcPr>
          <w:p w14:paraId="45DC5FDA" w14:textId="3A36269A" w:rsidR="00E75D4E" w:rsidRPr="001C2354" w:rsidRDefault="00E75D4E" w:rsidP="001634A9">
            <w:pPr>
              <w:spacing w:after="0"/>
              <w:jc w:val="both"/>
              <w:rPr>
                <w:rFonts w:ascii="Arial" w:hAnsi="Arial" w:cs="Arial"/>
              </w:rPr>
            </w:pPr>
            <w:r>
              <w:rPr>
                <w:rFonts w:ascii="Arial" w:hAnsi="Arial" w:cs="Arial"/>
              </w:rPr>
              <w:t>4</w:t>
            </w:r>
          </w:p>
        </w:tc>
        <w:tc>
          <w:tcPr>
            <w:tcW w:w="659" w:type="dxa"/>
            <w:shd w:val="clear" w:color="auto" w:fill="auto"/>
          </w:tcPr>
          <w:p w14:paraId="418DA775" w14:textId="52C4790A" w:rsidR="00E75D4E" w:rsidRPr="001C2354" w:rsidRDefault="00E75D4E" w:rsidP="001634A9">
            <w:pPr>
              <w:spacing w:after="0"/>
              <w:jc w:val="both"/>
              <w:rPr>
                <w:rFonts w:ascii="Arial" w:hAnsi="Arial" w:cs="Arial"/>
              </w:rPr>
            </w:pPr>
            <w:r>
              <w:rPr>
                <w:rFonts w:ascii="Arial" w:hAnsi="Arial" w:cs="Arial"/>
              </w:rPr>
              <w:t>2</w:t>
            </w:r>
          </w:p>
        </w:tc>
        <w:tc>
          <w:tcPr>
            <w:tcW w:w="565" w:type="dxa"/>
          </w:tcPr>
          <w:p w14:paraId="17C5EC66" w14:textId="5664501F" w:rsidR="00E75D4E" w:rsidRPr="001C2354" w:rsidRDefault="00E75D4E" w:rsidP="001634A9">
            <w:pPr>
              <w:spacing w:after="0"/>
              <w:jc w:val="both"/>
              <w:rPr>
                <w:rFonts w:ascii="Arial" w:hAnsi="Arial" w:cs="Arial"/>
              </w:rPr>
            </w:pPr>
            <w:r>
              <w:rPr>
                <w:rFonts w:ascii="Arial" w:hAnsi="Arial" w:cs="Arial"/>
              </w:rPr>
              <w:t>1</w:t>
            </w:r>
          </w:p>
        </w:tc>
        <w:tc>
          <w:tcPr>
            <w:tcW w:w="534" w:type="dxa"/>
          </w:tcPr>
          <w:p w14:paraId="684DB2C8" w14:textId="4A73AD19" w:rsidR="00E75D4E" w:rsidRPr="001C2354" w:rsidRDefault="00E75D4E" w:rsidP="001634A9">
            <w:pPr>
              <w:spacing w:after="0"/>
              <w:jc w:val="both"/>
              <w:rPr>
                <w:rFonts w:ascii="Arial" w:hAnsi="Arial" w:cs="Arial"/>
              </w:rPr>
            </w:pPr>
            <w:r>
              <w:rPr>
                <w:rFonts w:ascii="Arial" w:hAnsi="Arial" w:cs="Arial"/>
              </w:rPr>
              <w:t>1</w:t>
            </w:r>
          </w:p>
        </w:tc>
        <w:tc>
          <w:tcPr>
            <w:tcW w:w="545" w:type="dxa"/>
            <w:shd w:val="clear" w:color="auto" w:fill="EDEDED" w:themeFill="accent3" w:themeFillTint="33"/>
          </w:tcPr>
          <w:p w14:paraId="725E0D31" w14:textId="616286C8" w:rsidR="00E75D4E" w:rsidRPr="001C2354" w:rsidRDefault="00E75D4E" w:rsidP="001634A9">
            <w:pPr>
              <w:spacing w:after="0"/>
              <w:jc w:val="both"/>
              <w:rPr>
                <w:rFonts w:ascii="Arial" w:hAnsi="Arial" w:cs="Arial"/>
              </w:rPr>
            </w:pPr>
            <w:r>
              <w:rPr>
                <w:rFonts w:ascii="Arial" w:hAnsi="Arial" w:cs="Arial"/>
              </w:rPr>
              <w:t>0</w:t>
            </w:r>
          </w:p>
        </w:tc>
        <w:tc>
          <w:tcPr>
            <w:tcW w:w="567" w:type="dxa"/>
            <w:shd w:val="clear" w:color="auto" w:fill="EDEDED" w:themeFill="accent3" w:themeFillTint="33"/>
          </w:tcPr>
          <w:p w14:paraId="714BE868" w14:textId="1BD9987A" w:rsidR="00E75D4E" w:rsidRPr="001C2354" w:rsidRDefault="00E75D4E" w:rsidP="001634A9">
            <w:pPr>
              <w:spacing w:after="0"/>
              <w:jc w:val="both"/>
              <w:rPr>
                <w:rFonts w:ascii="Arial" w:hAnsi="Arial" w:cs="Arial"/>
              </w:rPr>
            </w:pPr>
            <w:r>
              <w:rPr>
                <w:rFonts w:ascii="Arial" w:hAnsi="Arial" w:cs="Arial"/>
              </w:rPr>
              <w:t>4</w:t>
            </w:r>
          </w:p>
        </w:tc>
      </w:tr>
      <w:tr w:rsidR="00E75D4E" w:rsidRPr="001C2354" w14:paraId="145DC021" w14:textId="77777777" w:rsidTr="002C5B1C">
        <w:trPr>
          <w:jc w:val="center"/>
        </w:trPr>
        <w:tc>
          <w:tcPr>
            <w:tcW w:w="1555" w:type="dxa"/>
            <w:shd w:val="clear" w:color="auto" w:fill="auto"/>
          </w:tcPr>
          <w:p w14:paraId="4D1142D5" w14:textId="4DF93859" w:rsidR="00E75D4E" w:rsidRPr="001C2354" w:rsidRDefault="00CE13DB" w:rsidP="00547003">
            <w:pPr>
              <w:spacing w:after="0"/>
              <w:jc w:val="right"/>
              <w:rPr>
                <w:rFonts w:ascii="Arial" w:hAnsi="Arial" w:cs="Arial"/>
              </w:rPr>
            </w:pPr>
            <w:r>
              <w:rPr>
                <w:rFonts w:ascii="Arial" w:hAnsi="Arial" w:cs="Arial"/>
              </w:rPr>
              <w:t>Sub-t</w:t>
            </w:r>
            <w:r w:rsidR="00E75D4E">
              <w:rPr>
                <w:rFonts w:ascii="Arial" w:hAnsi="Arial" w:cs="Arial"/>
              </w:rPr>
              <w:t>otals</w:t>
            </w:r>
          </w:p>
        </w:tc>
        <w:tc>
          <w:tcPr>
            <w:tcW w:w="534" w:type="dxa"/>
            <w:shd w:val="clear" w:color="auto" w:fill="EDEDED" w:themeFill="accent3" w:themeFillTint="33"/>
          </w:tcPr>
          <w:p w14:paraId="2A3DCCC8" w14:textId="44892D26" w:rsidR="00E75D4E" w:rsidRDefault="00E75D4E" w:rsidP="001634A9">
            <w:pPr>
              <w:spacing w:after="0"/>
              <w:jc w:val="both"/>
              <w:rPr>
                <w:rFonts w:ascii="Arial" w:hAnsi="Arial" w:cs="Arial"/>
              </w:rPr>
            </w:pPr>
            <w:r>
              <w:rPr>
                <w:rFonts w:ascii="Arial" w:hAnsi="Arial" w:cs="Arial"/>
              </w:rPr>
              <w:t>1</w:t>
            </w:r>
          </w:p>
        </w:tc>
        <w:tc>
          <w:tcPr>
            <w:tcW w:w="565" w:type="dxa"/>
            <w:shd w:val="clear" w:color="auto" w:fill="EDEDED" w:themeFill="accent3" w:themeFillTint="33"/>
          </w:tcPr>
          <w:p w14:paraId="1FE5E19C" w14:textId="595AA329" w:rsidR="00E75D4E" w:rsidRDefault="00E75D4E" w:rsidP="001634A9">
            <w:pPr>
              <w:spacing w:after="0"/>
              <w:jc w:val="both"/>
              <w:rPr>
                <w:rFonts w:ascii="Arial" w:hAnsi="Arial" w:cs="Arial"/>
              </w:rPr>
            </w:pPr>
            <w:r>
              <w:rPr>
                <w:rFonts w:ascii="Arial" w:hAnsi="Arial" w:cs="Arial"/>
              </w:rPr>
              <w:t>19</w:t>
            </w:r>
          </w:p>
        </w:tc>
        <w:tc>
          <w:tcPr>
            <w:tcW w:w="659" w:type="dxa"/>
            <w:shd w:val="clear" w:color="auto" w:fill="auto"/>
          </w:tcPr>
          <w:p w14:paraId="510CE60D" w14:textId="73413396" w:rsidR="00E75D4E" w:rsidRDefault="00E75D4E" w:rsidP="001634A9">
            <w:pPr>
              <w:spacing w:after="0"/>
              <w:jc w:val="both"/>
              <w:rPr>
                <w:rFonts w:ascii="Arial" w:hAnsi="Arial" w:cs="Arial"/>
              </w:rPr>
            </w:pPr>
            <w:r>
              <w:rPr>
                <w:rFonts w:ascii="Arial" w:hAnsi="Arial" w:cs="Arial"/>
              </w:rPr>
              <w:t>13</w:t>
            </w:r>
          </w:p>
        </w:tc>
        <w:tc>
          <w:tcPr>
            <w:tcW w:w="565" w:type="dxa"/>
          </w:tcPr>
          <w:p w14:paraId="76E26C64" w14:textId="2764EFDD" w:rsidR="00E75D4E" w:rsidRDefault="00E75D4E" w:rsidP="001634A9">
            <w:pPr>
              <w:spacing w:after="0"/>
              <w:jc w:val="both"/>
              <w:rPr>
                <w:rFonts w:ascii="Arial" w:hAnsi="Arial" w:cs="Arial"/>
              </w:rPr>
            </w:pPr>
            <w:r>
              <w:rPr>
                <w:rFonts w:ascii="Arial" w:hAnsi="Arial" w:cs="Arial"/>
              </w:rPr>
              <w:t>5</w:t>
            </w:r>
          </w:p>
        </w:tc>
        <w:tc>
          <w:tcPr>
            <w:tcW w:w="534" w:type="dxa"/>
          </w:tcPr>
          <w:p w14:paraId="67653934" w14:textId="6652BA30" w:rsidR="00E75D4E" w:rsidRDefault="00E75D4E" w:rsidP="001634A9">
            <w:pPr>
              <w:spacing w:after="0"/>
              <w:jc w:val="both"/>
              <w:rPr>
                <w:rFonts w:ascii="Arial" w:hAnsi="Arial" w:cs="Arial"/>
              </w:rPr>
            </w:pPr>
            <w:r>
              <w:rPr>
                <w:rFonts w:ascii="Arial" w:hAnsi="Arial" w:cs="Arial"/>
              </w:rPr>
              <w:t>5</w:t>
            </w:r>
          </w:p>
        </w:tc>
        <w:tc>
          <w:tcPr>
            <w:tcW w:w="545" w:type="dxa"/>
            <w:shd w:val="clear" w:color="auto" w:fill="EDEDED" w:themeFill="accent3" w:themeFillTint="33"/>
          </w:tcPr>
          <w:p w14:paraId="315069EA" w14:textId="450F2CA0" w:rsidR="00E75D4E" w:rsidRDefault="00E75D4E" w:rsidP="001634A9">
            <w:pPr>
              <w:spacing w:after="0"/>
              <w:jc w:val="both"/>
              <w:rPr>
                <w:rFonts w:ascii="Arial" w:hAnsi="Arial" w:cs="Arial"/>
              </w:rPr>
            </w:pPr>
            <w:r>
              <w:rPr>
                <w:rFonts w:ascii="Arial" w:hAnsi="Arial" w:cs="Arial"/>
              </w:rPr>
              <w:t>1</w:t>
            </w:r>
          </w:p>
        </w:tc>
        <w:tc>
          <w:tcPr>
            <w:tcW w:w="567" w:type="dxa"/>
            <w:shd w:val="clear" w:color="auto" w:fill="EDEDED" w:themeFill="accent3" w:themeFillTint="33"/>
          </w:tcPr>
          <w:p w14:paraId="74FC10AB" w14:textId="1A7426C8" w:rsidR="00E75D4E" w:rsidRDefault="00E75D4E" w:rsidP="001634A9">
            <w:pPr>
              <w:spacing w:after="0"/>
              <w:jc w:val="both"/>
              <w:rPr>
                <w:rFonts w:ascii="Arial" w:hAnsi="Arial" w:cs="Arial"/>
              </w:rPr>
            </w:pPr>
            <w:r>
              <w:rPr>
                <w:rFonts w:ascii="Arial" w:hAnsi="Arial" w:cs="Arial"/>
              </w:rPr>
              <w:t>19</w:t>
            </w:r>
          </w:p>
        </w:tc>
      </w:tr>
      <w:tr w:rsidR="00CE13DB" w:rsidRPr="001C2354" w14:paraId="44B5B0F0" w14:textId="77777777" w:rsidTr="002C5B1C">
        <w:trPr>
          <w:jc w:val="center"/>
        </w:trPr>
        <w:tc>
          <w:tcPr>
            <w:tcW w:w="1555" w:type="dxa"/>
            <w:shd w:val="clear" w:color="auto" w:fill="auto"/>
          </w:tcPr>
          <w:p w14:paraId="7BE8C96F" w14:textId="2F508336" w:rsidR="00CE13DB" w:rsidRDefault="00CE13DB" w:rsidP="00547003">
            <w:pPr>
              <w:spacing w:after="0"/>
              <w:jc w:val="right"/>
              <w:rPr>
                <w:rFonts w:ascii="Arial" w:hAnsi="Arial" w:cs="Arial"/>
              </w:rPr>
            </w:pPr>
            <w:r>
              <w:rPr>
                <w:rFonts w:ascii="Arial" w:hAnsi="Arial" w:cs="Arial"/>
              </w:rPr>
              <w:t>Totals</w:t>
            </w:r>
          </w:p>
        </w:tc>
        <w:tc>
          <w:tcPr>
            <w:tcW w:w="1099" w:type="dxa"/>
            <w:gridSpan w:val="2"/>
            <w:shd w:val="clear" w:color="auto" w:fill="EDEDED" w:themeFill="accent3" w:themeFillTint="33"/>
          </w:tcPr>
          <w:p w14:paraId="76050FD7" w14:textId="29358AA6" w:rsidR="00CE13DB" w:rsidRDefault="00CE13DB" w:rsidP="00CE13DB">
            <w:pPr>
              <w:spacing w:after="0"/>
              <w:jc w:val="right"/>
              <w:rPr>
                <w:rFonts w:ascii="Arial" w:hAnsi="Arial" w:cs="Arial"/>
              </w:rPr>
            </w:pPr>
            <w:r>
              <w:rPr>
                <w:rFonts w:ascii="Arial" w:hAnsi="Arial" w:cs="Arial"/>
              </w:rPr>
              <w:t>20</w:t>
            </w:r>
          </w:p>
        </w:tc>
        <w:tc>
          <w:tcPr>
            <w:tcW w:w="1758" w:type="dxa"/>
            <w:gridSpan w:val="3"/>
            <w:shd w:val="clear" w:color="auto" w:fill="auto"/>
          </w:tcPr>
          <w:p w14:paraId="66D83A7B" w14:textId="6885122A" w:rsidR="00CE13DB" w:rsidRDefault="00CE13DB" w:rsidP="00CE13DB">
            <w:pPr>
              <w:spacing w:after="0"/>
              <w:jc w:val="right"/>
              <w:rPr>
                <w:rFonts w:ascii="Arial" w:hAnsi="Arial" w:cs="Arial"/>
              </w:rPr>
            </w:pPr>
            <w:r>
              <w:rPr>
                <w:rFonts w:ascii="Arial" w:hAnsi="Arial" w:cs="Arial"/>
              </w:rPr>
              <w:t>23</w:t>
            </w:r>
          </w:p>
        </w:tc>
        <w:tc>
          <w:tcPr>
            <w:tcW w:w="1112" w:type="dxa"/>
            <w:gridSpan w:val="2"/>
            <w:shd w:val="clear" w:color="auto" w:fill="EDEDED" w:themeFill="accent3" w:themeFillTint="33"/>
          </w:tcPr>
          <w:p w14:paraId="455ABA9B" w14:textId="08338222" w:rsidR="00CE13DB" w:rsidRDefault="00CE13DB" w:rsidP="00CE13DB">
            <w:pPr>
              <w:spacing w:after="0"/>
              <w:jc w:val="right"/>
              <w:rPr>
                <w:rFonts w:ascii="Arial" w:hAnsi="Arial" w:cs="Arial"/>
              </w:rPr>
            </w:pPr>
            <w:r>
              <w:rPr>
                <w:rFonts w:ascii="Arial" w:hAnsi="Arial" w:cs="Arial"/>
              </w:rPr>
              <w:t>20</w:t>
            </w:r>
          </w:p>
        </w:tc>
      </w:tr>
      <w:bookmarkEnd w:id="6"/>
    </w:tbl>
    <w:p w14:paraId="7B41DE4D" w14:textId="77777777" w:rsidR="005D3062" w:rsidRDefault="005D3062" w:rsidP="0040481A">
      <w:pPr>
        <w:spacing w:after="0"/>
        <w:jc w:val="both"/>
        <w:rPr>
          <w:rFonts w:ascii="Arial" w:hAnsi="Arial" w:cs="Arial"/>
        </w:rPr>
      </w:pPr>
    </w:p>
    <w:p w14:paraId="4067222A" w14:textId="4F7E9D93" w:rsidR="00CE13DB" w:rsidRDefault="00CE13DB" w:rsidP="00880DD1">
      <w:pPr>
        <w:autoSpaceDE w:val="0"/>
        <w:autoSpaceDN w:val="0"/>
        <w:adjustRightInd w:val="0"/>
        <w:spacing w:after="0"/>
        <w:jc w:val="both"/>
        <w:rPr>
          <w:rFonts w:ascii="Arial" w:eastAsiaTheme="minorHAnsi" w:hAnsi="Arial" w:cs="Arial"/>
          <w:color w:val="000000"/>
        </w:rPr>
      </w:pPr>
      <w:r>
        <w:rPr>
          <w:rFonts w:ascii="Arial" w:eastAsiaTheme="minorHAnsi" w:hAnsi="Arial" w:cs="Arial"/>
          <w:color w:val="000000"/>
        </w:rPr>
        <w:t xml:space="preserve">From the table above, </w:t>
      </w:r>
      <w:r w:rsidR="00880DD1">
        <w:rPr>
          <w:rFonts w:ascii="Arial" w:eastAsiaTheme="minorHAnsi" w:hAnsi="Arial" w:cs="Arial"/>
          <w:color w:val="000000"/>
        </w:rPr>
        <w:t>a</w:t>
      </w:r>
      <w:r w:rsidRPr="00CE13DB">
        <w:rPr>
          <w:rFonts w:ascii="Arial" w:eastAsiaTheme="minorHAnsi" w:hAnsi="Arial" w:cs="Arial"/>
          <w:color w:val="000000"/>
        </w:rPr>
        <w:t xml:space="preserve"> breakdown of the proposed apartment mix and types are as follows: </w:t>
      </w:r>
    </w:p>
    <w:p w14:paraId="0B3C1593" w14:textId="77777777" w:rsidR="006E52EA" w:rsidRPr="00CE13DB" w:rsidRDefault="006E52EA" w:rsidP="00880DD1">
      <w:pPr>
        <w:autoSpaceDE w:val="0"/>
        <w:autoSpaceDN w:val="0"/>
        <w:adjustRightInd w:val="0"/>
        <w:spacing w:after="0"/>
        <w:jc w:val="both"/>
        <w:rPr>
          <w:rFonts w:ascii="Arial" w:eastAsiaTheme="minorHAnsi"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200"/>
        <w:gridCol w:w="2442"/>
      </w:tblGrid>
      <w:tr w:rsidR="00CE13DB" w:rsidRPr="00631D1D" w14:paraId="3D707CA8" w14:textId="77777777" w:rsidTr="00366D73">
        <w:trPr>
          <w:trHeight w:val="103"/>
          <w:jc w:val="center"/>
        </w:trPr>
        <w:tc>
          <w:tcPr>
            <w:tcW w:w="1838" w:type="dxa"/>
          </w:tcPr>
          <w:p w14:paraId="2311729C" w14:textId="77777777" w:rsidR="00CE13DB" w:rsidRDefault="00CE13DB" w:rsidP="00366D73">
            <w:pPr>
              <w:autoSpaceDE w:val="0"/>
              <w:autoSpaceDN w:val="0"/>
              <w:adjustRightInd w:val="0"/>
              <w:spacing w:after="0" w:line="240" w:lineRule="auto"/>
              <w:rPr>
                <w:rFonts w:ascii="Arial" w:eastAsiaTheme="minorHAnsi" w:hAnsi="Arial" w:cs="Arial"/>
                <w:b/>
                <w:bCs/>
                <w:color w:val="000000"/>
              </w:rPr>
            </w:pPr>
            <w:r w:rsidRPr="00631D1D">
              <w:rPr>
                <w:rFonts w:ascii="Arial" w:eastAsiaTheme="minorHAnsi" w:hAnsi="Arial" w:cs="Arial"/>
                <w:b/>
                <w:bCs/>
                <w:color w:val="000000"/>
              </w:rPr>
              <w:t xml:space="preserve">Dwelling types: </w:t>
            </w:r>
          </w:p>
          <w:p w14:paraId="4F967E32" w14:textId="67B4EDBE" w:rsidR="00880DD1" w:rsidRPr="00631D1D" w:rsidRDefault="00880DD1" w:rsidP="00366D73">
            <w:pPr>
              <w:autoSpaceDE w:val="0"/>
              <w:autoSpaceDN w:val="0"/>
              <w:adjustRightInd w:val="0"/>
              <w:spacing w:after="0" w:line="240" w:lineRule="auto"/>
              <w:rPr>
                <w:rFonts w:ascii="Arial" w:eastAsiaTheme="minorHAnsi" w:hAnsi="Arial" w:cs="Arial"/>
                <w:color w:val="000000"/>
              </w:rPr>
            </w:pPr>
          </w:p>
        </w:tc>
        <w:tc>
          <w:tcPr>
            <w:tcW w:w="2200" w:type="dxa"/>
          </w:tcPr>
          <w:p w14:paraId="5B74354E"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b/>
                <w:bCs/>
                <w:color w:val="000000"/>
              </w:rPr>
              <w:t xml:space="preserve">Dwelling numbers </w:t>
            </w:r>
          </w:p>
        </w:tc>
        <w:tc>
          <w:tcPr>
            <w:tcW w:w="2442" w:type="dxa"/>
          </w:tcPr>
          <w:p w14:paraId="142DD5D1"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b/>
                <w:bCs/>
                <w:color w:val="000000"/>
              </w:rPr>
              <w:t xml:space="preserve">Percent </w:t>
            </w:r>
          </w:p>
        </w:tc>
      </w:tr>
      <w:tr w:rsidR="00CE13DB" w:rsidRPr="00631D1D" w14:paraId="5B453661" w14:textId="77777777" w:rsidTr="00366D73">
        <w:trPr>
          <w:trHeight w:val="103"/>
          <w:jc w:val="center"/>
        </w:trPr>
        <w:tc>
          <w:tcPr>
            <w:tcW w:w="1838" w:type="dxa"/>
          </w:tcPr>
          <w:p w14:paraId="1F6B08AF"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1 br </w:t>
            </w:r>
          </w:p>
        </w:tc>
        <w:tc>
          <w:tcPr>
            <w:tcW w:w="2200" w:type="dxa"/>
          </w:tcPr>
          <w:p w14:paraId="6838D845"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15 </w:t>
            </w:r>
          </w:p>
        </w:tc>
        <w:tc>
          <w:tcPr>
            <w:tcW w:w="2442" w:type="dxa"/>
          </w:tcPr>
          <w:p w14:paraId="67CDBFD5"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23.8% </w:t>
            </w:r>
          </w:p>
        </w:tc>
      </w:tr>
      <w:tr w:rsidR="00CE13DB" w:rsidRPr="00631D1D" w14:paraId="3EB7AD28" w14:textId="77777777" w:rsidTr="00366D73">
        <w:trPr>
          <w:trHeight w:val="103"/>
          <w:jc w:val="center"/>
        </w:trPr>
        <w:tc>
          <w:tcPr>
            <w:tcW w:w="1838" w:type="dxa"/>
          </w:tcPr>
          <w:p w14:paraId="09440594"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2br </w:t>
            </w:r>
          </w:p>
        </w:tc>
        <w:tc>
          <w:tcPr>
            <w:tcW w:w="2200" w:type="dxa"/>
          </w:tcPr>
          <w:p w14:paraId="1196A62E"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43 </w:t>
            </w:r>
          </w:p>
        </w:tc>
        <w:tc>
          <w:tcPr>
            <w:tcW w:w="2442" w:type="dxa"/>
          </w:tcPr>
          <w:p w14:paraId="5B71FB04"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68.3 </w:t>
            </w:r>
          </w:p>
        </w:tc>
      </w:tr>
      <w:tr w:rsidR="00CE13DB" w:rsidRPr="00631D1D" w14:paraId="6E85F76E" w14:textId="77777777" w:rsidTr="00366D73">
        <w:trPr>
          <w:trHeight w:val="103"/>
          <w:jc w:val="center"/>
        </w:trPr>
        <w:tc>
          <w:tcPr>
            <w:tcW w:w="1838" w:type="dxa"/>
          </w:tcPr>
          <w:p w14:paraId="277AB62B"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3br </w:t>
            </w:r>
          </w:p>
        </w:tc>
        <w:tc>
          <w:tcPr>
            <w:tcW w:w="2200" w:type="dxa"/>
          </w:tcPr>
          <w:p w14:paraId="29AB52E9"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5 </w:t>
            </w:r>
          </w:p>
        </w:tc>
        <w:tc>
          <w:tcPr>
            <w:tcW w:w="2442" w:type="dxa"/>
          </w:tcPr>
          <w:p w14:paraId="2C986C78"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7.9% </w:t>
            </w:r>
          </w:p>
        </w:tc>
      </w:tr>
      <w:tr w:rsidR="00CE13DB" w:rsidRPr="00631D1D" w14:paraId="0C6EB02C" w14:textId="77777777" w:rsidTr="00366D73">
        <w:trPr>
          <w:trHeight w:val="103"/>
          <w:jc w:val="center"/>
        </w:trPr>
        <w:tc>
          <w:tcPr>
            <w:tcW w:w="1838" w:type="dxa"/>
          </w:tcPr>
          <w:p w14:paraId="24722DE0"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Totals </w:t>
            </w:r>
          </w:p>
        </w:tc>
        <w:tc>
          <w:tcPr>
            <w:tcW w:w="2200" w:type="dxa"/>
          </w:tcPr>
          <w:p w14:paraId="4B56A80A"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63 </w:t>
            </w:r>
          </w:p>
        </w:tc>
        <w:tc>
          <w:tcPr>
            <w:tcW w:w="2442" w:type="dxa"/>
          </w:tcPr>
          <w:p w14:paraId="56797447" w14:textId="77777777" w:rsidR="00CE13DB" w:rsidRPr="00631D1D" w:rsidRDefault="00CE13DB" w:rsidP="00366D73">
            <w:pPr>
              <w:autoSpaceDE w:val="0"/>
              <w:autoSpaceDN w:val="0"/>
              <w:adjustRightInd w:val="0"/>
              <w:spacing w:after="0" w:line="240" w:lineRule="auto"/>
              <w:rPr>
                <w:rFonts w:ascii="Arial" w:eastAsiaTheme="minorHAnsi" w:hAnsi="Arial" w:cs="Arial"/>
                <w:color w:val="000000"/>
              </w:rPr>
            </w:pPr>
            <w:r w:rsidRPr="00631D1D">
              <w:rPr>
                <w:rFonts w:ascii="Arial" w:eastAsiaTheme="minorHAnsi" w:hAnsi="Arial" w:cs="Arial"/>
                <w:color w:val="000000"/>
              </w:rPr>
              <w:t xml:space="preserve">100% </w:t>
            </w:r>
          </w:p>
        </w:tc>
      </w:tr>
    </w:tbl>
    <w:p w14:paraId="40D8A3BA" w14:textId="77777777" w:rsidR="00CE13DB" w:rsidRDefault="00CE13DB" w:rsidP="003E1A80">
      <w:pPr>
        <w:spacing w:after="0"/>
        <w:jc w:val="both"/>
        <w:rPr>
          <w:rFonts w:ascii="Arial" w:hAnsi="Arial" w:cs="Arial"/>
        </w:rPr>
      </w:pPr>
    </w:p>
    <w:p w14:paraId="413E1C0A" w14:textId="162C6984" w:rsidR="005D3062" w:rsidRDefault="005D3062" w:rsidP="003E1A80">
      <w:pPr>
        <w:spacing w:after="0"/>
        <w:jc w:val="both"/>
        <w:rPr>
          <w:rFonts w:ascii="Arial" w:hAnsi="Arial" w:cs="Arial"/>
        </w:rPr>
      </w:pPr>
      <w:r w:rsidRPr="00BB5E04">
        <w:rPr>
          <w:rFonts w:ascii="Arial" w:hAnsi="Arial" w:cs="Arial"/>
        </w:rPr>
        <w:t>Five of proposed apartments would be adaptable</w:t>
      </w:r>
      <w:r>
        <w:rPr>
          <w:rFonts w:ascii="Arial" w:hAnsi="Arial" w:cs="Arial"/>
        </w:rPr>
        <w:t xml:space="preserve"> and each building is provided with a disabled persons ramp access from the road frontage to the lift lobbies.</w:t>
      </w:r>
    </w:p>
    <w:p w14:paraId="49054A10" w14:textId="77777777" w:rsidR="0024000D" w:rsidRDefault="0024000D" w:rsidP="003E1A80">
      <w:pPr>
        <w:spacing w:after="0"/>
        <w:jc w:val="both"/>
        <w:rPr>
          <w:rFonts w:ascii="Arial" w:hAnsi="Arial" w:cs="Arial"/>
        </w:rPr>
      </w:pPr>
    </w:p>
    <w:p w14:paraId="40E6A671" w14:textId="69EC4169" w:rsidR="005D3062" w:rsidRDefault="005D3062" w:rsidP="003E1A80">
      <w:pPr>
        <w:spacing w:after="0"/>
        <w:jc w:val="both"/>
        <w:rPr>
          <w:rFonts w:ascii="Arial" w:hAnsi="Arial" w:cs="Arial"/>
        </w:rPr>
      </w:pPr>
      <w:r w:rsidRPr="00736B10">
        <w:rPr>
          <w:rFonts w:ascii="Arial" w:hAnsi="Arial" w:cs="Arial"/>
        </w:rPr>
        <w:t>The design of the building has also sought to pursue very high levels of compliance with solar access and cross-ventilation requirements</w:t>
      </w:r>
      <w:r>
        <w:rPr>
          <w:rFonts w:ascii="Arial" w:hAnsi="Arial" w:cs="Arial"/>
        </w:rPr>
        <w:t>.</w:t>
      </w:r>
      <w:r w:rsidRPr="00736B10">
        <w:rPr>
          <w:rFonts w:ascii="Arial" w:hAnsi="Arial" w:cs="Arial"/>
        </w:rPr>
        <w:t xml:space="preserve"> </w:t>
      </w:r>
      <w:r>
        <w:rPr>
          <w:rFonts w:ascii="Arial" w:hAnsi="Arial" w:cs="Arial"/>
        </w:rPr>
        <w:t>U</w:t>
      </w:r>
      <w:r w:rsidRPr="00BB5E04">
        <w:rPr>
          <w:rFonts w:ascii="Arial" w:hAnsi="Arial" w:cs="Arial"/>
        </w:rPr>
        <w:t xml:space="preserve">pper floor circulation would be provided by open passageways, with </w:t>
      </w:r>
      <w:r w:rsidR="00BD7219">
        <w:rPr>
          <w:rFonts w:ascii="Arial" w:hAnsi="Arial" w:cs="Arial"/>
        </w:rPr>
        <w:t>some areas provided with</w:t>
      </w:r>
      <w:r w:rsidRPr="00BB5E04">
        <w:rPr>
          <w:rFonts w:ascii="Arial" w:hAnsi="Arial" w:cs="Arial"/>
        </w:rPr>
        <w:t xml:space="preserve"> semi-enclosed by balustrades less than 1.4 metres high</w:t>
      </w:r>
      <w:r w:rsidR="00BD7219">
        <w:rPr>
          <w:rFonts w:ascii="Arial" w:hAnsi="Arial" w:cs="Arial"/>
        </w:rPr>
        <w:t xml:space="preserve"> to allow natural light and ventilation.</w:t>
      </w:r>
    </w:p>
    <w:p w14:paraId="7506EF30" w14:textId="77777777" w:rsidR="00E1368B" w:rsidRPr="00E1368B" w:rsidRDefault="00E1368B" w:rsidP="00E1368B">
      <w:pPr>
        <w:spacing w:after="0"/>
        <w:jc w:val="both"/>
        <w:rPr>
          <w:rFonts w:ascii="Arial" w:hAnsi="Arial" w:cs="Arial"/>
        </w:rPr>
      </w:pPr>
    </w:p>
    <w:p w14:paraId="2613088A" w14:textId="77777777" w:rsidR="00E1368B" w:rsidRPr="00A07B5E" w:rsidRDefault="00E1368B" w:rsidP="00FD3CA9">
      <w:pPr>
        <w:pStyle w:val="ListParagraph"/>
        <w:numPr>
          <w:ilvl w:val="1"/>
          <w:numId w:val="47"/>
        </w:numPr>
        <w:spacing w:after="0"/>
        <w:ind w:left="567" w:hanging="567"/>
        <w:jc w:val="both"/>
        <w:rPr>
          <w:rFonts w:ascii="Arial" w:hAnsi="Arial" w:cs="Arial"/>
          <w:b/>
        </w:rPr>
      </w:pPr>
      <w:r w:rsidRPr="00A07B5E">
        <w:rPr>
          <w:rFonts w:ascii="Arial" w:hAnsi="Arial" w:cs="Arial"/>
          <w:b/>
        </w:rPr>
        <w:t>Communal Open Space (COS) and Landscaping</w:t>
      </w:r>
    </w:p>
    <w:p w14:paraId="433B529A" w14:textId="77777777" w:rsidR="00E1368B" w:rsidRPr="00E1368B" w:rsidRDefault="00E1368B" w:rsidP="00E1368B">
      <w:pPr>
        <w:spacing w:after="0"/>
        <w:jc w:val="both"/>
        <w:rPr>
          <w:rFonts w:ascii="Arial" w:hAnsi="Arial" w:cs="Arial"/>
        </w:rPr>
      </w:pPr>
    </w:p>
    <w:p w14:paraId="4B1E5178" w14:textId="58F1E9FE" w:rsidR="00450051" w:rsidRDefault="00AE6CB4" w:rsidP="003E1A80">
      <w:pPr>
        <w:spacing w:after="0"/>
        <w:jc w:val="both"/>
        <w:rPr>
          <w:rFonts w:ascii="Arial" w:hAnsi="Arial" w:cs="Arial"/>
        </w:rPr>
      </w:pPr>
      <w:r w:rsidRPr="00AE6CB4">
        <w:rPr>
          <w:rFonts w:ascii="Arial" w:hAnsi="Arial" w:cs="Arial"/>
        </w:rPr>
        <w:t xml:space="preserve">The COS is co-located with the landscaping on the ground level </w:t>
      </w:r>
      <w:r>
        <w:rPr>
          <w:rFonts w:ascii="Arial" w:hAnsi="Arial" w:cs="Arial"/>
        </w:rPr>
        <w:t>a</w:t>
      </w:r>
      <w:r w:rsidRPr="00AE6CB4">
        <w:rPr>
          <w:rFonts w:ascii="Arial" w:hAnsi="Arial" w:cs="Arial"/>
        </w:rPr>
        <w:t>nd wraps around the periphery of the building along the north, east</w:t>
      </w:r>
      <w:r>
        <w:rPr>
          <w:rFonts w:ascii="Arial" w:hAnsi="Arial" w:cs="Arial"/>
        </w:rPr>
        <w:t xml:space="preserve">, west </w:t>
      </w:r>
      <w:r w:rsidRPr="00AE6CB4">
        <w:rPr>
          <w:rFonts w:ascii="Arial" w:hAnsi="Arial" w:cs="Arial"/>
        </w:rPr>
        <w:t>and south setback areas</w:t>
      </w:r>
      <w:r w:rsidR="00450051">
        <w:rPr>
          <w:rFonts w:ascii="Arial" w:hAnsi="Arial" w:cs="Arial"/>
        </w:rPr>
        <w:t xml:space="preserve">. </w:t>
      </w:r>
      <w:r w:rsidRPr="00AE6CB4">
        <w:rPr>
          <w:rFonts w:ascii="Arial" w:hAnsi="Arial" w:cs="Arial"/>
        </w:rPr>
        <w:t xml:space="preserve"> The landscape</w:t>
      </w:r>
      <w:r w:rsidR="0040481A">
        <w:rPr>
          <w:rFonts w:ascii="Arial" w:hAnsi="Arial" w:cs="Arial"/>
        </w:rPr>
        <w:t>d</w:t>
      </w:r>
      <w:r w:rsidRPr="00AE6CB4">
        <w:rPr>
          <w:rFonts w:ascii="Arial" w:hAnsi="Arial" w:cs="Arial"/>
        </w:rPr>
        <w:t xml:space="preserve"> </w:t>
      </w:r>
      <w:r w:rsidR="0040481A">
        <w:rPr>
          <w:rFonts w:ascii="Arial" w:hAnsi="Arial" w:cs="Arial"/>
        </w:rPr>
        <w:t xml:space="preserve">area </w:t>
      </w:r>
      <w:r w:rsidRPr="00AE6CB4">
        <w:rPr>
          <w:rFonts w:ascii="Arial" w:hAnsi="Arial" w:cs="Arial"/>
        </w:rPr>
        <w:t xml:space="preserve">includes a connected series of open space areas designed to provide </w:t>
      </w:r>
      <w:r w:rsidR="0040481A">
        <w:rPr>
          <w:rFonts w:ascii="Arial" w:hAnsi="Arial" w:cs="Arial"/>
        </w:rPr>
        <w:t xml:space="preserve">a variety of </w:t>
      </w:r>
      <w:r w:rsidRPr="00AE6CB4">
        <w:rPr>
          <w:rFonts w:ascii="Arial" w:hAnsi="Arial" w:cs="Arial"/>
        </w:rPr>
        <w:t xml:space="preserve">spaces of high amenity </w:t>
      </w:r>
      <w:r w:rsidR="005A43EB">
        <w:rPr>
          <w:rFonts w:ascii="Arial" w:hAnsi="Arial" w:cs="Arial"/>
        </w:rPr>
        <w:t xml:space="preserve">to cater to various resident </w:t>
      </w:r>
      <w:r w:rsidRPr="00AE6CB4">
        <w:rPr>
          <w:rFonts w:ascii="Arial" w:hAnsi="Arial" w:cs="Arial"/>
        </w:rPr>
        <w:t xml:space="preserve">users. </w:t>
      </w:r>
    </w:p>
    <w:p w14:paraId="080CC565" w14:textId="77777777" w:rsidR="00450051" w:rsidRDefault="00450051" w:rsidP="003E1A80">
      <w:pPr>
        <w:spacing w:after="0"/>
        <w:jc w:val="both"/>
        <w:rPr>
          <w:rFonts w:ascii="Arial" w:hAnsi="Arial" w:cs="Arial"/>
        </w:rPr>
      </w:pPr>
    </w:p>
    <w:p w14:paraId="59DD05B0" w14:textId="77777777" w:rsidR="005A43EB" w:rsidRDefault="00AE6CB4" w:rsidP="003E1A80">
      <w:pPr>
        <w:spacing w:after="0"/>
        <w:jc w:val="both"/>
        <w:rPr>
          <w:rFonts w:ascii="Arial" w:hAnsi="Arial" w:cs="Arial"/>
        </w:rPr>
      </w:pPr>
      <w:r w:rsidRPr="00AE6CB4">
        <w:rPr>
          <w:rFonts w:ascii="Arial" w:hAnsi="Arial" w:cs="Arial"/>
        </w:rPr>
        <w:t>Communal Open Space (COS) areas to the rear of the site include</w:t>
      </w:r>
      <w:r w:rsidR="005A43EB">
        <w:rPr>
          <w:rFonts w:ascii="Arial" w:hAnsi="Arial" w:cs="Arial"/>
        </w:rPr>
        <w:t>s</w:t>
      </w:r>
      <w:r w:rsidRPr="00AE6CB4">
        <w:rPr>
          <w:rFonts w:ascii="Arial" w:hAnsi="Arial" w:cs="Arial"/>
        </w:rPr>
        <w:t xml:space="preserve"> hard-paved access paths and gathering spaces, open lawns, community gardens, a central shade structure as well as a series of assorted seating types. Materials chosen as part of the proposal are all robust and hardwearing. Private Open Space (POS) areas adjoining the built form at ground level are defined by tiled patios with low-maintenance groundcovers and feature perennial planting provided adjacent. </w:t>
      </w:r>
    </w:p>
    <w:p w14:paraId="4308AFB9" w14:textId="77777777" w:rsidR="005A43EB" w:rsidRDefault="005A43EB" w:rsidP="003E1A80">
      <w:pPr>
        <w:spacing w:after="0"/>
        <w:jc w:val="both"/>
        <w:rPr>
          <w:rFonts w:ascii="Arial" w:hAnsi="Arial" w:cs="Arial"/>
        </w:rPr>
      </w:pPr>
    </w:p>
    <w:p w14:paraId="5230A906" w14:textId="7AD5B1B0" w:rsidR="00450051" w:rsidRDefault="00AE6CB4" w:rsidP="003E1A80">
      <w:pPr>
        <w:spacing w:after="0"/>
        <w:jc w:val="both"/>
        <w:rPr>
          <w:rFonts w:ascii="Arial" w:hAnsi="Arial" w:cs="Arial"/>
        </w:rPr>
      </w:pPr>
      <w:r w:rsidRPr="00AE6CB4">
        <w:rPr>
          <w:rFonts w:ascii="Arial" w:hAnsi="Arial" w:cs="Arial"/>
        </w:rPr>
        <w:t xml:space="preserve">Privacy to POS areas is afforded by screen planting buffers as specified to the perimeter of each space. Elsewhere, planting as specified is generally provided in a high-density format and includes a variety of low-water use native species of varied form, size, texture and foliage density to create </w:t>
      </w:r>
      <w:r w:rsidR="006E52EA" w:rsidRPr="00AE6CB4">
        <w:rPr>
          <w:rFonts w:ascii="Arial" w:hAnsi="Arial" w:cs="Arial"/>
        </w:rPr>
        <w:t xml:space="preserve">a </w:t>
      </w:r>
      <w:r w:rsidRPr="00AE6CB4">
        <w:rPr>
          <w:rFonts w:ascii="Arial" w:hAnsi="Arial" w:cs="Arial"/>
        </w:rPr>
        <w:t xml:space="preserve">balanced softening effect to the built form. Large canopy trees have been provided where possible within deep soil areas along the street frontages with a number of small-medium amenity trees also included throughout the remainder of the scheme. </w:t>
      </w:r>
    </w:p>
    <w:p w14:paraId="392719C5" w14:textId="77777777" w:rsidR="00A168FF" w:rsidRPr="00E1368B" w:rsidRDefault="00A168FF" w:rsidP="00E1368B">
      <w:pPr>
        <w:spacing w:after="0"/>
        <w:jc w:val="both"/>
        <w:rPr>
          <w:rFonts w:ascii="Arial" w:hAnsi="Arial" w:cs="Arial"/>
          <w:b/>
        </w:rPr>
      </w:pPr>
    </w:p>
    <w:p w14:paraId="39450746" w14:textId="3EB1FBBF" w:rsidR="00E1368B" w:rsidRDefault="00E1368B" w:rsidP="00FD3CA9">
      <w:pPr>
        <w:pStyle w:val="ListParagraph"/>
        <w:numPr>
          <w:ilvl w:val="1"/>
          <w:numId w:val="47"/>
        </w:numPr>
        <w:spacing w:after="0"/>
        <w:ind w:left="567" w:hanging="567"/>
        <w:jc w:val="both"/>
        <w:rPr>
          <w:rFonts w:ascii="Arial" w:hAnsi="Arial" w:cs="Arial"/>
          <w:b/>
        </w:rPr>
      </w:pPr>
      <w:r w:rsidRPr="00450051">
        <w:rPr>
          <w:rFonts w:ascii="Arial" w:hAnsi="Arial" w:cs="Arial"/>
          <w:b/>
        </w:rPr>
        <w:t>Access and Parking</w:t>
      </w:r>
    </w:p>
    <w:p w14:paraId="4D13A5D4" w14:textId="77777777" w:rsidR="00450051" w:rsidRPr="00450051" w:rsidRDefault="00450051" w:rsidP="00450051">
      <w:pPr>
        <w:pStyle w:val="ListParagraph"/>
        <w:spacing w:after="0"/>
        <w:ind w:left="567"/>
        <w:jc w:val="both"/>
        <w:rPr>
          <w:rFonts w:ascii="Arial" w:hAnsi="Arial" w:cs="Arial"/>
          <w:b/>
        </w:rPr>
      </w:pPr>
    </w:p>
    <w:p w14:paraId="02F5BD2F" w14:textId="520DF2DE" w:rsidR="00450051" w:rsidRPr="00450051" w:rsidRDefault="00450051" w:rsidP="003E1A80">
      <w:pPr>
        <w:spacing w:after="0"/>
        <w:jc w:val="both"/>
        <w:rPr>
          <w:rFonts w:ascii="Arial" w:hAnsi="Arial" w:cs="Arial"/>
          <w:bCs/>
        </w:rPr>
      </w:pPr>
      <w:r>
        <w:rPr>
          <w:rFonts w:ascii="Arial" w:hAnsi="Arial" w:cs="Arial"/>
          <w:bCs/>
        </w:rPr>
        <w:t xml:space="preserve">Vehicular access to the basement is </w:t>
      </w:r>
      <w:r w:rsidR="00C70F88">
        <w:rPr>
          <w:rFonts w:ascii="Arial" w:hAnsi="Arial" w:cs="Arial"/>
          <w:bCs/>
        </w:rPr>
        <w:t xml:space="preserve">via a ramp </w:t>
      </w:r>
      <w:r>
        <w:rPr>
          <w:rFonts w:ascii="Arial" w:hAnsi="Arial" w:cs="Arial"/>
          <w:bCs/>
        </w:rPr>
        <w:t xml:space="preserve">located at the </w:t>
      </w:r>
      <w:r w:rsidR="009621FA">
        <w:rPr>
          <w:rFonts w:ascii="Arial" w:hAnsi="Arial" w:cs="Arial"/>
          <w:bCs/>
        </w:rPr>
        <w:t xml:space="preserve">eastern </w:t>
      </w:r>
      <w:r>
        <w:rPr>
          <w:rFonts w:ascii="Arial" w:hAnsi="Arial" w:cs="Arial"/>
          <w:bCs/>
        </w:rPr>
        <w:t xml:space="preserve">frontage on Hillier Road. </w:t>
      </w:r>
      <w:r w:rsidRPr="00450051">
        <w:rPr>
          <w:rFonts w:ascii="Arial" w:hAnsi="Arial" w:cs="Arial"/>
          <w:bCs/>
        </w:rPr>
        <w:t>There are 2 basement levels of carpark that serves all 3 buildings. A total of 7</w:t>
      </w:r>
      <w:r w:rsidR="00057034">
        <w:rPr>
          <w:rFonts w:ascii="Arial" w:hAnsi="Arial" w:cs="Arial"/>
          <w:bCs/>
        </w:rPr>
        <w:t>7</w:t>
      </w:r>
      <w:r w:rsidRPr="00450051">
        <w:rPr>
          <w:rFonts w:ascii="Arial" w:hAnsi="Arial" w:cs="Arial"/>
          <w:bCs/>
        </w:rPr>
        <w:t xml:space="preserve"> car parking spaces are provided </w:t>
      </w:r>
      <w:r w:rsidR="009621FA">
        <w:rPr>
          <w:rFonts w:ascii="Arial" w:hAnsi="Arial" w:cs="Arial"/>
          <w:bCs/>
        </w:rPr>
        <w:t>which</w:t>
      </w:r>
      <w:r w:rsidRPr="00450051">
        <w:rPr>
          <w:rFonts w:ascii="Arial" w:hAnsi="Arial" w:cs="Arial"/>
          <w:bCs/>
        </w:rPr>
        <w:t xml:space="preserve"> includes 8 visitors and 6 accessible carparking spaces. There are also 41 bicycle racks.</w:t>
      </w:r>
    </w:p>
    <w:p w14:paraId="2867574B" w14:textId="77777777" w:rsidR="00450051" w:rsidRPr="00450051" w:rsidRDefault="00450051" w:rsidP="003E1A80">
      <w:pPr>
        <w:spacing w:after="0"/>
        <w:jc w:val="both"/>
        <w:rPr>
          <w:rFonts w:ascii="Arial" w:hAnsi="Arial" w:cs="Arial"/>
          <w:bCs/>
        </w:rPr>
      </w:pPr>
    </w:p>
    <w:p w14:paraId="2E5C253A" w14:textId="0B3ABC8C" w:rsidR="008D1CE2" w:rsidRDefault="008D1CE2" w:rsidP="003E1A80">
      <w:pPr>
        <w:spacing w:after="0"/>
        <w:jc w:val="both"/>
        <w:rPr>
          <w:rFonts w:ascii="Arial" w:hAnsi="Arial" w:cs="Arial"/>
          <w:bCs/>
        </w:rPr>
      </w:pPr>
      <w:r>
        <w:rPr>
          <w:rFonts w:ascii="Arial" w:hAnsi="Arial" w:cs="Arial"/>
          <w:bCs/>
        </w:rPr>
        <w:t>The</w:t>
      </w:r>
      <w:r w:rsidR="00450051" w:rsidRPr="00450051">
        <w:rPr>
          <w:rFonts w:ascii="Arial" w:hAnsi="Arial" w:cs="Arial"/>
          <w:bCs/>
        </w:rPr>
        <w:t xml:space="preserve"> basement levels also contain </w:t>
      </w:r>
      <w:r>
        <w:rPr>
          <w:rFonts w:ascii="Arial" w:hAnsi="Arial" w:cs="Arial"/>
          <w:bCs/>
        </w:rPr>
        <w:t>separate waste collection area for each building, combined bin holding room and bulky goods waste storage room</w:t>
      </w:r>
      <w:r w:rsidR="009621FA">
        <w:rPr>
          <w:rFonts w:ascii="Arial" w:hAnsi="Arial" w:cs="Arial"/>
          <w:bCs/>
        </w:rPr>
        <w:t xml:space="preserve"> as well as </w:t>
      </w:r>
      <w:r>
        <w:rPr>
          <w:rFonts w:ascii="Arial" w:hAnsi="Arial" w:cs="Arial"/>
          <w:bCs/>
        </w:rPr>
        <w:t>stor</w:t>
      </w:r>
      <w:r w:rsidR="009621FA">
        <w:rPr>
          <w:rFonts w:ascii="Arial" w:hAnsi="Arial" w:cs="Arial"/>
          <w:bCs/>
        </w:rPr>
        <w:t>age</w:t>
      </w:r>
      <w:r>
        <w:rPr>
          <w:rFonts w:ascii="Arial" w:hAnsi="Arial" w:cs="Arial"/>
          <w:bCs/>
        </w:rPr>
        <w:t xml:space="preserve"> and plant rooms.</w:t>
      </w:r>
    </w:p>
    <w:p w14:paraId="77489DCE" w14:textId="77777777" w:rsidR="00E1368B" w:rsidRPr="00E1368B" w:rsidRDefault="00E1368B" w:rsidP="00E1368B">
      <w:pPr>
        <w:spacing w:after="0"/>
        <w:jc w:val="both"/>
        <w:rPr>
          <w:rFonts w:ascii="Arial" w:hAnsi="Arial" w:cs="Arial"/>
          <w:b/>
        </w:rPr>
      </w:pPr>
    </w:p>
    <w:p w14:paraId="37DAEDF5" w14:textId="77777777" w:rsidR="00E1368B" w:rsidRPr="00450051" w:rsidRDefault="00E1368B" w:rsidP="00FD3CA9">
      <w:pPr>
        <w:pStyle w:val="ListParagraph"/>
        <w:numPr>
          <w:ilvl w:val="1"/>
          <w:numId w:val="47"/>
        </w:numPr>
        <w:spacing w:after="0"/>
        <w:ind w:left="567" w:hanging="567"/>
        <w:jc w:val="both"/>
        <w:rPr>
          <w:rFonts w:ascii="Arial" w:hAnsi="Arial" w:cs="Arial"/>
          <w:b/>
        </w:rPr>
      </w:pPr>
      <w:r w:rsidRPr="00450051">
        <w:rPr>
          <w:rFonts w:ascii="Arial" w:hAnsi="Arial" w:cs="Arial"/>
          <w:b/>
        </w:rPr>
        <w:t>Materials and finishes</w:t>
      </w:r>
    </w:p>
    <w:p w14:paraId="64E7AF3C" w14:textId="77777777" w:rsidR="00E1368B" w:rsidRPr="00E1368B" w:rsidRDefault="00E1368B" w:rsidP="00E1368B">
      <w:pPr>
        <w:spacing w:after="0"/>
        <w:jc w:val="both"/>
        <w:rPr>
          <w:rFonts w:ascii="Arial" w:hAnsi="Arial" w:cs="Arial"/>
          <w:b/>
        </w:rPr>
      </w:pPr>
    </w:p>
    <w:p w14:paraId="738C246F" w14:textId="6181E6AE" w:rsidR="003A66BE" w:rsidRPr="00450051" w:rsidRDefault="008D1CE2" w:rsidP="003E1A80">
      <w:pPr>
        <w:spacing w:after="0"/>
        <w:jc w:val="both"/>
        <w:rPr>
          <w:rFonts w:ascii="Arial" w:hAnsi="Arial" w:cs="Arial"/>
        </w:rPr>
      </w:pPr>
      <w:r>
        <w:rPr>
          <w:rFonts w:ascii="Arial" w:hAnsi="Arial" w:cs="Arial"/>
        </w:rPr>
        <w:t xml:space="preserve">A </w:t>
      </w:r>
      <w:r w:rsidR="00450051" w:rsidRPr="00450051">
        <w:rPr>
          <w:rFonts w:ascii="Arial" w:hAnsi="Arial" w:cs="Arial"/>
        </w:rPr>
        <w:t xml:space="preserve">contemporary and highly articulated </w:t>
      </w:r>
      <w:r>
        <w:rPr>
          <w:rFonts w:ascii="Arial" w:hAnsi="Arial" w:cs="Arial"/>
        </w:rPr>
        <w:t xml:space="preserve">building </w:t>
      </w:r>
      <w:r w:rsidR="00450051" w:rsidRPr="00450051">
        <w:rPr>
          <w:rFonts w:ascii="Arial" w:hAnsi="Arial" w:cs="Arial"/>
        </w:rPr>
        <w:t>design address</w:t>
      </w:r>
      <w:r w:rsidR="009621FA">
        <w:rPr>
          <w:rFonts w:ascii="Arial" w:hAnsi="Arial" w:cs="Arial"/>
        </w:rPr>
        <w:t>es</w:t>
      </w:r>
      <w:r w:rsidR="00450051" w:rsidRPr="00450051">
        <w:rPr>
          <w:rFonts w:ascii="Arial" w:hAnsi="Arial" w:cs="Arial"/>
        </w:rPr>
        <w:t xml:space="preserve"> </w:t>
      </w:r>
      <w:r w:rsidR="009621FA">
        <w:rPr>
          <w:rFonts w:ascii="Arial" w:hAnsi="Arial" w:cs="Arial"/>
        </w:rPr>
        <w:t>each</w:t>
      </w:r>
      <w:r w:rsidR="00450051" w:rsidRPr="00450051">
        <w:rPr>
          <w:rFonts w:ascii="Arial" w:hAnsi="Arial" w:cs="Arial"/>
        </w:rPr>
        <w:t xml:space="preserve"> street frontage as well as the rear façade. The exterior </w:t>
      </w:r>
      <w:r>
        <w:rPr>
          <w:rFonts w:ascii="Arial" w:hAnsi="Arial" w:cs="Arial"/>
        </w:rPr>
        <w:t xml:space="preserve">façade will </w:t>
      </w:r>
      <w:r w:rsidR="00450051" w:rsidRPr="00450051">
        <w:rPr>
          <w:rFonts w:ascii="Arial" w:hAnsi="Arial" w:cs="Arial"/>
        </w:rPr>
        <w:t>be finished with a variety of materials, consisting of rendered and brick veneer surfaces in dark and earthy tones finish.</w:t>
      </w:r>
      <w:r w:rsidRPr="008D1CE2">
        <w:rPr>
          <w:rFonts w:ascii="Arial" w:hAnsi="Arial" w:cs="Arial"/>
        </w:rPr>
        <w:t xml:space="preserve"> </w:t>
      </w:r>
      <w:r w:rsidRPr="00450051">
        <w:rPr>
          <w:rFonts w:ascii="Arial" w:hAnsi="Arial" w:cs="Arial"/>
        </w:rPr>
        <w:t>The selection of building finishes and materials were considered to reduce maintenance and increase durability.</w:t>
      </w:r>
    </w:p>
    <w:p w14:paraId="17742D81" w14:textId="77777777" w:rsidR="00212D21" w:rsidRPr="00E1368B" w:rsidRDefault="00212D21" w:rsidP="00450051">
      <w:pPr>
        <w:spacing w:after="0"/>
        <w:ind w:left="567"/>
        <w:jc w:val="both"/>
        <w:rPr>
          <w:rFonts w:ascii="Arial" w:hAnsi="Arial" w:cs="Arial"/>
        </w:rPr>
      </w:pPr>
    </w:p>
    <w:p w14:paraId="55E2DB6B" w14:textId="3FD68859" w:rsidR="00E1368B" w:rsidRDefault="00E1368B" w:rsidP="00FD3CA9">
      <w:pPr>
        <w:pStyle w:val="ListParagraph"/>
        <w:numPr>
          <w:ilvl w:val="1"/>
          <w:numId w:val="47"/>
        </w:numPr>
        <w:spacing w:after="0"/>
        <w:ind w:left="567" w:hanging="567"/>
        <w:jc w:val="both"/>
        <w:rPr>
          <w:rFonts w:ascii="Arial" w:hAnsi="Arial" w:cs="Arial"/>
          <w:b/>
          <w:lang w:val="en-US"/>
        </w:rPr>
      </w:pPr>
      <w:r w:rsidRPr="00860685">
        <w:rPr>
          <w:rFonts w:ascii="Arial" w:hAnsi="Arial" w:cs="Arial"/>
          <w:b/>
          <w:lang w:val="en-US"/>
        </w:rPr>
        <w:t>Site Servicing Facilities</w:t>
      </w:r>
    </w:p>
    <w:p w14:paraId="243989B6" w14:textId="77777777" w:rsidR="00860685" w:rsidRPr="00860685" w:rsidRDefault="00860685" w:rsidP="00860685">
      <w:pPr>
        <w:pStyle w:val="ListParagraph"/>
        <w:spacing w:after="0"/>
        <w:ind w:left="567"/>
        <w:jc w:val="both"/>
        <w:rPr>
          <w:rFonts w:ascii="Arial" w:hAnsi="Arial" w:cs="Arial"/>
          <w:b/>
          <w:lang w:val="en-US"/>
        </w:rPr>
      </w:pPr>
    </w:p>
    <w:p w14:paraId="55D1FFAC" w14:textId="0B55A742" w:rsidR="00AA0D8D" w:rsidRDefault="00AA0D8D" w:rsidP="003E1A80">
      <w:pPr>
        <w:spacing w:after="0"/>
        <w:jc w:val="both"/>
        <w:rPr>
          <w:rFonts w:ascii="Arial" w:hAnsi="Arial" w:cs="Arial"/>
          <w:lang w:val="en-US"/>
        </w:rPr>
      </w:pPr>
      <w:r w:rsidRPr="00860685">
        <w:rPr>
          <w:rFonts w:ascii="Arial" w:hAnsi="Arial" w:cs="Arial"/>
          <w:lang w:val="en-US"/>
        </w:rPr>
        <w:t>The subject site is connected to all essential services.  Utilities and connection points for necessary service</w:t>
      </w:r>
      <w:r w:rsidR="009621FA">
        <w:rPr>
          <w:rFonts w:ascii="Arial" w:hAnsi="Arial" w:cs="Arial"/>
          <w:lang w:val="en-US"/>
        </w:rPr>
        <w:t>s</w:t>
      </w:r>
      <w:r w:rsidRPr="00860685">
        <w:rPr>
          <w:rFonts w:ascii="Arial" w:hAnsi="Arial" w:cs="Arial"/>
          <w:lang w:val="en-US"/>
        </w:rPr>
        <w:t xml:space="preserve"> will be provided in consultation with the particular agencies and authorities. Connection details will be provided as part of the Construction Certificate process.</w:t>
      </w:r>
    </w:p>
    <w:p w14:paraId="616FC887" w14:textId="77777777" w:rsidR="00AA0D8D" w:rsidRDefault="00AA0D8D" w:rsidP="003E1A80">
      <w:pPr>
        <w:spacing w:after="0"/>
        <w:jc w:val="both"/>
        <w:rPr>
          <w:rFonts w:ascii="Arial" w:hAnsi="Arial" w:cs="Arial"/>
          <w:lang w:val="en-US"/>
        </w:rPr>
      </w:pPr>
    </w:p>
    <w:p w14:paraId="6D525FF0" w14:textId="77777777" w:rsidR="0058359B" w:rsidRDefault="00D96A3B" w:rsidP="003E1A80">
      <w:pPr>
        <w:spacing w:after="0"/>
        <w:jc w:val="both"/>
        <w:rPr>
          <w:rFonts w:ascii="Arial" w:hAnsi="Arial" w:cs="Arial"/>
          <w:lang w:val="en-US"/>
        </w:rPr>
      </w:pPr>
      <w:r>
        <w:rPr>
          <w:rFonts w:ascii="Arial" w:hAnsi="Arial" w:cs="Arial"/>
          <w:lang w:val="en-US"/>
        </w:rPr>
        <w:t>E</w:t>
      </w:r>
      <w:r w:rsidR="00860685" w:rsidRPr="00860685">
        <w:rPr>
          <w:rFonts w:ascii="Arial" w:hAnsi="Arial" w:cs="Arial"/>
          <w:lang w:val="en-US"/>
        </w:rPr>
        <w:t xml:space="preserve">ach building </w:t>
      </w:r>
      <w:r>
        <w:rPr>
          <w:rFonts w:ascii="Arial" w:hAnsi="Arial" w:cs="Arial"/>
          <w:lang w:val="en-US"/>
        </w:rPr>
        <w:t xml:space="preserve">and all levels </w:t>
      </w:r>
      <w:r w:rsidR="00860685" w:rsidRPr="00860685">
        <w:rPr>
          <w:rFonts w:ascii="Arial" w:hAnsi="Arial" w:cs="Arial"/>
          <w:lang w:val="en-US"/>
        </w:rPr>
        <w:t>will be served by a waste chute</w:t>
      </w:r>
      <w:r>
        <w:rPr>
          <w:rFonts w:ascii="Arial" w:hAnsi="Arial" w:cs="Arial"/>
          <w:lang w:val="en-US"/>
        </w:rPr>
        <w:t xml:space="preserve"> located close to the lift lobby.</w:t>
      </w:r>
      <w:r w:rsidR="0058359B">
        <w:rPr>
          <w:rFonts w:ascii="Arial" w:hAnsi="Arial" w:cs="Arial"/>
          <w:lang w:val="en-US"/>
        </w:rPr>
        <w:t xml:space="preserve"> An</w:t>
      </w:r>
      <w:r w:rsidR="00860685" w:rsidRPr="00860685">
        <w:rPr>
          <w:rFonts w:ascii="Arial" w:hAnsi="Arial" w:cs="Arial"/>
          <w:lang w:val="en-US"/>
        </w:rPr>
        <w:t xml:space="preserve"> ‘e-diverter’ (or similar) </w:t>
      </w:r>
      <w:r w:rsidR="0058359B">
        <w:rPr>
          <w:rFonts w:ascii="Arial" w:hAnsi="Arial" w:cs="Arial"/>
          <w:lang w:val="en-US"/>
        </w:rPr>
        <w:t xml:space="preserve">chute will be installed and </w:t>
      </w:r>
      <w:r w:rsidR="00860685" w:rsidRPr="00860685">
        <w:rPr>
          <w:rFonts w:ascii="Arial" w:hAnsi="Arial" w:cs="Arial"/>
          <w:lang w:val="en-US"/>
        </w:rPr>
        <w:t xml:space="preserve">will enable both waste and recycling </w:t>
      </w:r>
      <w:r w:rsidR="0058359B">
        <w:rPr>
          <w:rFonts w:ascii="Arial" w:hAnsi="Arial" w:cs="Arial"/>
          <w:lang w:val="en-US"/>
        </w:rPr>
        <w:t xml:space="preserve">refuse </w:t>
      </w:r>
      <w:r w:rsidR="00860685" w:rsidRPr="00860685">
        <w:rPr>
          <w:rFonts w:ascii="Arial" w:hAnsi="Arial" w:cs="Arial"/>
          <w:lang w:val="en-US"/>
        </w:rPr>
        <w:t xml:space="preserve">to be separately placed </w:t>
      </w:r>
      <w:r w:rsidR="0058359B">
        <w:rPr>
          <w:rFonts w:ascii="Arial" w:hAnsi="Arial" w:cs="Arial"/>
          <w:lang w:val="en-US"/>
        </w:rPr>
        <w:t>and</w:t>
      </w:r>
      <w:r w:rsidR="00860685" w:rsidRPr="00860685">
        <w:rPr>
          <w:rFonts w:ascii="Arial" w:hAnsi="Arial" w:cs="Arial"/>
          <w:lang w:val="en-US"/>
        </w:rPr>
        <w:t xml:space="preserve"> diverted to relevant bins </w:t>
      </w:r>
      <w:r w:rsidR="0058359B">
        <w:rPr>
          <w:rFonts w:ascii="Arial" w:hAnsi="Arial" w:cs="Arial"/>
          <w:lang w:val="en-US"/>
        </w:rPr>
        <w:t xml:space="preserve">located in </w:t>
      </w:r>
      <w:r w:rsidR="00860685" w:rsidRPr="00860685">
        <w:rPr>
          <w:rFonts w:ascii="Arial" w:hAnsi="Arial" w:cs="Arial"/>
          <w:lang w:val="en-US"/>
        </w:rPr>
        <w:t xml:space="preserve">secured basement waste storage areas.  </w:t>
      </w:r>
    </w:p>
    <w:p w14:paraId="44684238" w14:textId="77777777" w:rsidR="0058359B" w:rsidRDefault="0058359B" w:rsidP="003E1A80">
      <w:pPr>
        <w:spacing w:after="0"/>
        <w:jc w:val="both"/>
        <w:rPr>
          <w:rFonts w:ascii="Arial" w:hAnsi="Arial" w:cs="Arial"/>
          <w:lang w:val="en-US"/>
        </w:rPr>
      </w:pPr>
    </w:p>
    <w:p w14:paraId="7B08729B" w14:textId="00C217BC" w:rsidR="00E1368B" w:rsidRDefault="00860685" w:rsidP="003E1A80">
      <w:pPr>
        <w:spacing w:after="0"/>
        <w:jc w:val="both"/>
        <w:rPr>
          <w:rFonts w:ascii="Arial" w:hAnsi="Arial" w:cs="Arial"/>
          <w:lang w:val="en-US"/>
        </w:rPr>
      </w:pPr>
      <w:r w:rsidRPr="00860685">
        <w:rPr>
          <w:rFonts w:ascii="Arial" w:hAnsi="Arial" w:cs="Arial"/>
          <w:lang w:val="en-US"/>
        </w:rPr>
        <w:t>Waste and recycling products are to be held within the storage areas until collection.  Prior to collection, the building manager will move all bins from the basement waste storage areas</w:t>
      </w:r>
      <w:r w:rsidR="0058359B">
        <w:rPr>
          <w:rFonts w:ascii="Arial" w:hAnsi="Arial" w:cs="Arial"/>
          <w:lang w:val="en-US"/>
        </w:rPr>
        <w:t xml:space="preserve"> </w:t>
      </w:r>
      <w:r w:rsidRPr="00860685">
        <w:rPr>
          <w:rFonts w:ascii="Arial" w:hAnsi="Arial" w:cs="Arial"/>
          <w:lang w:val="en-US"/>
        </w:rPr>
        <w:t>using a ‘tug’ or ‘seated bin mover’</w:t>
      </w:r>
      <w:r w:rsidR="0058359B">
        <w:rPr>
          <w:rFonts w:ascii="Arial" w:hAnsi="Arial" w:cs="Arial"/>
          <w:lang w:val="en-US"/>
        </w:rPr>
        <w:t xml:space="preserve"> that will be </w:t>
      </w:r>
      <w:r w:rsidRPr="00860685">
        <w:rPr>
          <w:rFonts w:ascii="Arial" w:hAnsi="Arial" w:cs="Arial"/>
          <w:lang w:val="en-US"/>
        </w:rPr>
        <w:t>stored on</w:t>
      </w:r>
      <w:r w:rsidR="0058359B">
        <w:rPr>
          <w:rFonts w:ascii="Arial" w:hAnsi="Arial" w:cs="Arial"/>
          <w:lang w:val="en-US"/>
        </w:rPr>
        <w:t>-</w:t>
      </w:r>
      <w:r w:rsidRPr="00860685">
        <w:rPr>
          <w:rFonts w:ascii="Arial" w:hAnsi="Arial" w:cs="Arial"/>
          <w:lang w:val="en-US"/>
        </w:rPr>
        <w:t>site within a temporary waste storage area adjacent to the carpark access ramp</w:t>
      </w:r>
      <w:r w:rsidR="0058359B">
        <w:rPr>
          <w:rFonts w:ascii="Arial" w:hAnsi="Arial" w:cs="Arial"/>
          <w:lang w:val="en-US"/>
        </w:rPr>
        <w:t>.</w:t>
      </w:r>
    </w:p>
    <w:p w14:paraId="291B6BEA" w14:textId="77777777" w:rsidR="009621FA" w:rsidRPr="00E1368B" w:rsidRDefault="009621FA" w:rsidP="009621FA">
      <w:pPr>
        <w:spacing w:after="0"/>
        <w:jc w:val="both"/>
        <w:rPr>
          <w:rFonts w:ascii="Arial" w:hAnsi="Arial" w:cs="Arial"/>
        </w:rPr>
      </w:pPr>
    </w:p>
    <w:p w14:paraId="1C07B9E4" w14:textId="41185ED7" w:rsidR="009621FA" w:rsidRDefault="009621FA" w:rsidP="009621FA">
      <w:pPr>
        <w:pStyle w:val="ListParagraph"/>
        <w:numPr>
          <w:ilvl w:val="1"/>
          <w:numId w:val="47"/>
        </w:numPr>
        <w:spacing w:after="0"/>
        <w:ind w:left="567" w:hanging="567"/>
        <w:jc w:val="both"/>
        <w:rPr>
          <w:rFonts w:ascii="Arial" w:hAnsi="Arial" w:cs="Arial"/>
          <w:b/>
          <w:lang w:val="en-US"/>
        </w:rPr>
      </w:pPr>
      <w:r>
        <w:rPr>
          <w:rFonts w:ascii="Arial" w:hAnsi="Arial" w:cs="Arial"/>
          <w:b/>
          <w:lang w:val="en-US"/>
        </w:rPr>
        <w:t>Stormwater Drainage</w:t>
      </w:r>
    </w:p>
    <w:p w14:paraId="5EFB3FA9" w14:textId="77777777" w:rsidR="00C6608C" w:rsidRDefault="00C6608C" w:rsidP="00C6608C">
      <w:pPr>
        <w:pStyle w:val="ListParagraph"/>
        <w:spacing w:after="0"/>
        <w:ind w:left="567"/>
        <w:jc w:val="both"/>
        <w:rPr>
          <w:rFonts w:ascii="Arial" w:hAnsi="Arial" w:cs="Arial"/>
          <w:b/>
          <w:lang w:val="en-US"/>
        </w:rPr>
      </w:pPr>
    </w:p>
    <w:p w14:paraId="65652C7D" w14:textId="4516E80F" w:rsidR="009621FA" w:rsidRPr="00A43DC6" w:rsidRDefault="009A6D6C" w:rsidP="00A43DC6">
      <w:pPr>
        <w:pStyle w:val="ListParagraph"/>
        <w:spacing w:after="0"/>
        <w:ind w:left="0"/>
        <w:jc w:val="both"/>
        <w:rPr>
          <w:rFonts w:ascii="Arial" w:hAnsi="Arial" w:cs="Arial"/>
          <w:bCs/>
          <w:lang w:val="en-US"/>
        </w:rPr>
      </w:pPr>
      <w:r w:rsidRPr="00E219E9">
        <w:rPr>
          <w:rFonts w:ascii="Arial" w:hAnsi="Arial" w:cs="Arial"/>
          <w:bCs/>
          <w:lang w:val="en-US"/>
        </w:rPr>
        <w:t xml:space="preserve">The initial </w:t>
      </w:r>
      <w:r w:rsidR="00E219E9">
        <w:rPr>
          <w:rFonts w:ascii="Arial" w:hAnsi="Arial" w:cs="Arial"/>
          <w:bCs/>
          <w:lang w:val="en-US"/>
        </w:rPr>
        <w:t>drainage pr</w:t>
      </w:r>
      <w:r w:rsidRPr="00E219E9">
        <w:rPr>
          <w:rFonts w:ascii="Arial" w:hAnsi="Arial" w:cs="Arial"/>
          <w:bCs/>
          <w:lang w:val="en-US"/>
        </w:rPr>
        <w:t>oposa</w:t>
      </w:r>
      <w:r w:rsidR="00E219E9">
        <w:rPr>
          <w:rFonts w:ascii="Arial" w:hAnsi="Arial" w:cs="Arial"/>
          <w:bCs/>
          <w:lang w:val="en-US"/>
        </w:rPr>
        <w:t xml:space="preserve">l was for stormwater to discharge on the </w:t>
      </w:r>
      <w:r w:rsidR="008A2CCD">
        <w:rPr>
          <w:rFonts w:ascii="Arial" w:hAnsi="Arial" w:cs="Arial"/>
          <w:bCs/>
          <w:lang w:val="en-US"/>
        </w:rPr>
        <w:t>T-way</w:t>
      </w:r>
      <w:r w:rsidR="00C6608C">
        <w:rPr>
          <w:rFonts w:ascii="Arial" w:hAnsi="Arial" w:cs="Arial"/>
          <w:bCs/>
          <w:lang w:val="en-US"/>
        </w:rPr>
        <w:t xml:space="preserve"> road reserve</w:t>
      </w:r>
      <w:r w:rsidR="008A2CCD">
        <w:rPr>
          <w:rFonts w:ascii="Arial" w:hAnsi="Arial" w:cs="Arial"/>
          <w:bCs/>
          <w:lang w:val="en-US"/>
        </w:rPr>
        <w:t xml:space="preserve"> </w:t>
      </w:r>
      <w:r w:rsidR="008A2CCD" w:rsidRPr="008A2CCD">
        <w:rPr>
          <w:rFonts w:ascii="Arial" w:hAnsi="Arial" w:cs="Arial"/>
          <w:bCs/>
          <w:lang w:val="en-US"/>
        </w:rPr>
        <w:t>east side of the site</w:t>
      </w:r>
      <w:r w:rsidR="008A2CCD">
        <w:rPr>
          <w:rFonts w:ascii="Arial" w:hAnsi="Arial" w:cs="Arial"/>
          <w:bCs/>
          <w:lang w:val="en-US"/>
        </w:rPr>
        <w:t xml:space="preserve">. This </w:t>
      </w:r>
      <w:r w:rsidR="008A2CCD" w:rsidRPr="008A2CCD">
        <w:rPr>
          <w:rFonts w:ascii="Arial" w:hAnsi="Arial" w:cs="Arial"/>
          <w:bCs/>
          <w:lang w:val="en-US"/>
        </w:rPr>
        <w:t xml:space="preserve">was </w:t>
      </w:r>
      <w:r w:rsidR="008A2CCD">
        <w:rPr>
          <w:rFonts w:ascii="Arial" w:hAnsi="Arial" w:cs="Arial"/>
          <w:bCs/>
          <w:lang w:val="en-US"/>
        </w:rPr>
        <w:t xml:space="preserve">rejected </w:t>
      </w:r>
      <w:r w:rsidR="008A2CCD" w:rsidRPr="008A2CCD">
        <w:rPr>
          <w:rFonts w:ascii="Arial" w:hAnsi="Arial" w:cs="Arial"/>
          <w:bCs/>
          <w:lang w:val="en-US"/>
        </w:rPr>
        <w:t xml:space="preserve">by the </w:t>
      </w:r>
      <w:r w:rsidR="00012A27">
        <w:rPr>
          <w:rFonts w:ascii="Arial" w:hAnsi="Arial" w:cs="Arial"/>
          <w:bCs/>
          <w:lang w:val="en-US"/>
        </w:rPr>
        <w:t>landowner</w:t>
      </w:r>
      <w:r w:rsidR="008A2CCD">
        <w:rPr>
          <w:rFonts w:ascii="Arial" w:hAnsi="Arial" w:cs="Arial"/>
          <w:bCs/>
          <w:lang w:val="en-US"/>
        </w:rPr>
        <w:t xml:space="preserve"> (</w:t>
      </w:r>
      <w:r w:rsidR="003913AC">
        <w:rPr>
          <w:rFonts w:ascii="Arial" w:hAnsi="Arial" w:cs="Arial"/>
          <w:lang w:eastAsia="en-AU"/>
        </w:rPr>
        <w:t>TfNSW)</w:t>
      </w:r>
      <w:r w:rsidR="00C6608C">
        <w:rPr>
          <w:rFonts w:ascii="Arial" w:hAnsi="Arial" w:cs="Arial"/>
          <w:lang w:eastAsia="en-AU"/>
        </w:rPr>
        <w:t xml:space="preserve"> and an alternative solution was proposed in consultation with Council engineers.</w:t>
      </w:r>
      <w:r w:rsidR="003913AC" w:rsidRPr="008A2CCD">
        <w:rPr>
          <w:rFonts w:ascii="Arial" w:hAnsi="Arial" w:cs="Arial"/>
          <w:bCs/>
          <w:lang w:val="en-US"/>
        </w:rPr>
        <w:t xml:space="preserve"> </w:t>
      </w:r>
      <w:r w:rsidR="003913AC">
        <w:rPr>
          <w:rFonts w:ascii="Arial" w:hAnsi="Arial" w:cs="Arial"/>
          <w:bCs/>
          <w:lang w:val="en-US"/>
        </w:rPr>
        <w:t xml:space="preserve">The </w:t>
      </w:r>
      <w:r w:rsidR="00C6608C">
        <w:rPr>
          <w:rFonts w:ascii="Arial" w:hAnsi="Arial" w:cs="Arial"/>
          <w:bCs/>
          <w:lang w:val="en-US"/>
        </w:rPr>
        <w:t xml:space="preserve">revised </w:t>
      </w:r>
      <w:r w:rsidR="00E337FB">
        <w:rPr>
          <w:rFonts w:ascii="Arial" w:hAnsi="Arial" w:cs="Arial"/>
          <w:bCs/>
          <w:lang w:val="en-US"/>
        </w:rPr>
        <w:t>scheme</w:t>
      </w:r>
      <w:r w:rsidR="003913AC">
        <w:rPr>
          <w:rFonts w:ascii="Arial" w:hAnsi="Arial" w:cs="Arial"/>
          <w:bCs/>
          <w:lang w:val="en-US"/>
        </w:rPr>
        <w:t xml:space="preserve"> is </w:t>
      </w:r>
      <w:r w:rsidR="00A43DC6">
        <w:rPr>
          <w:rFonts w:ascii="Arial" w:hAnsi="Arial" w:cs="Arial"/>
          <w:bCs/>
          <w:lang w:val="en-US"/>
        </w:rPr>
        <w:t>to connect to</w:t>
      </w:r>
      <w:r w:rsidR="003913AC">
        <w:rPr>
          <w:rFonts w:ascii="Arial" w:hAnsi="Arial" w:cs="Arial"/>
          <w:bCs/>
          <w:lang w:val="en-US"/>
        </w:rPr>
        <w:t xml:space="preserve"> </w:t>
      </w:r>
      <w:r w:rsidR="00A43DC6">
        <w:rPr>
          <w:rFonts w:ascii="Arial" w:hAnsi="Arial" w:cs="Arial"/>
          <w:bCs/>
          <w:lang w:val="en-US"/>
        </w:rPr>
        <w:t>an</w:t>
      </w:r>
      <w:r w:rsidR="008A2CCD" w:rsidRPr="008A2CCD">
        <w:rPr>
          <w:rFonts w:ascii="Arial" w:hAnsi="Arial" w:cs="Arial"/>
          <w:bCs/>
          <w:lang w:val="en-US"/>
        </w:rPr>
        <w:t xml:space="preserve"> existing underground street drainage located to the north of the site </w:t>
      </w:r>
      <w:r w:rsidR="00A43DC6">
        <w:rPr>
          <w:rFonts w:ascii="Arial" w:hAnsi="Arial" w:cs="Arial"/>
          <w:bCs/>
          <w:lang w:val="en-US"/>
        </w:rPr>
        <w:t xml:space="preserve">close to the intersection of </w:t>
      </w:r>
      <w:r w:rsidR="008A2CCD" w:rsidRPr="008A2CCD">
        <w:rPr>
          <w:rFonts w:ascii="Arial" w:hAnsi="Arial" w:cs="Arial"/>
          <w:bCs/>
          <w:lang w:val="en-US"/>
        </w:rPr>
        <w:t>Moore Street</w:t>
      </w:r>
      <w:r w:rsidR="00E337FB">
        <w:rPr>
          <w:rFonts w:ascii="Arial" w:hAnsi="Arial" w:cs="Arial"/>
          <w:bCs/>
          <w:lang w:val="en-US"/>
        </w:rPr>
        <w:t xml:space="preserve"> and </w:t>
      </w:r>
      <w:r w:rsidR="008A2CCD" w:rsidRPr="008A2CCD">
        <w:rPr>
          <w:rFonts w:ascii="Arial" w:hAnsi="Arial" w:cs="Arial"/>
          <w:bCs/>
          <w:lang w:val="en-US"/>
        </w:rPr>
        <w:t>Hillier Road</w:t>
      </w:r>
      <w:r w:rsidR="00A43DC6">
        <w:rPr>
          <w:rFonts w:ascii="Arial" w:hAnsi="Arial" w:cs="Arial"/>
          <w:bCs/>
          <w:lang w:val="en-US"/>
        </w:rPr>
        <w:t xml:space="preserve">. </w:t>
      </w:r>
      <w:r w:rsidR="008A2CCD" w:rsidRPr="008A2CCD">
        <w:rPr>
          <w:rFonts w:ascii="Arial" w:hAnsi="Arial" w:cs="Arial"/>
          <w:bCs/>
          <w:lang w:val="en-US"/>
        </w:rPr>
        <w:t xml:space="preserve"> </w:t>
      </w:r>
      <w:r w:rsidR="00E337FB">
        <w:rPr>
          <w:rFonts w:ascii="Arial" w:hAnsi="Arial" w:cs="Arial"/>
          <w:bCs/>
          <w:lang w:val="en-US"/>
        </w:rPr>
        <w:t>S</w:t>
      </w:r>
      <w:r w:rsidR="00A43DC6">
        <w:rPr>
          <w:rFonts w:ascii="Arial" w:hAnsi="Arial" w:cs="Arial"/>
          <w:bCs/>
          <w:lang w:val="en-US"/>
        </w:rPr>
        <w:t xml:space="preserve">tormwater drainage from the site will be directed </w:t>
      </w:r>
      <w:r w:rsidR="008A2CCD" w:rsidRPr="008A2CCD">
        <w:rPr>
          <w:rFonts w:ascii="Arial" w:hAnsi="Arial" w:cs="Arial"/>
          <w:bCs/>
          <w:lang w:val="en-US"/>
        </w:rPr>
        <w:t>across Hillier Road</w:t>
      </w:r>
      <w:r w:rsidR="00A43DC6">
        <w:rPr>
          <w:rFonts w:ascii="Arial" w:hAnsi="Arial" w:cs="Arial"/>
          <w:bCs/>
          <w:lang w:val="en-US"/>
        </w:rPr>
        <w:t xml:space="preserve"> and turn towards the north along </w:t>
      </w:r>
      <w:r w:rsidR="00E337FB">
        <w:rPr>
          <w:rFonts w:ascii="Arial" w:hAnsi="Arial" w:cs="Arial"/>
          <w:bCs/>
          <w:lang w:val="en-US"/>
        </w:rPr>
        <w:t>the</w:t>
      </w:r>
      <w:r w:rsidR="00A43DC6">
        <w:rPr>
          <w:rFonts w:ascii="Arial" w:hAnsi="Arial" w:cs="Arial"/>
          <w:bCs/>
          <w:lang w:val="en-US"/>
        </w:rPr>
        <w:t xml:space="preserve"> eastern side of the street </w:t>
      </w:r>
      <w:r w:rsidR="00E337FB">
        <w:rPr>
          <w:rFonts w:ascii="Arial" w:hAnsi="Arial" w:cs="Arial"/>
          <w:bCs/>
          <w:lang w:val="en-US"/>
        </w:rPr>
        <w:t>and</w:t>
      </w:r>
      <w:r w:rsidR="00A43DC6">
        <w:rPr>
          <w:rFonts w:ascii="Arial" w:hAnsi="Arial" w:cs="Arial"/>
          <w:bCs/>
          <w:lang w:val="en-US"/>
        </w:rPr>
        <w:t xml:space="preserve"> </w:t>
      </w:r>
      <w:r w:rsidR="008A2CCD" w:rsidRPr="008A2CCD">
        <w:rPr>
          <w:rFonts w:ascii="Arial" w:hAnsi="Arial" w:cs="Arial"/>
          <w:bCs/>
          <w:lang w:val="en-US"/>
        </w:rPr>
        <w:t xml:space="preserve">connect to the existing drainage system </w:t>
      </w:r>
      <w:r w:rsidR="00A43DC6">
        <w:rPr>
          <w:rFonts w:ascii="Arial" w:hAnsi="Arial" w:cs="Arial"/>
          <w:bCs/>
          <w:lang w:val="en-US"/>
        </w:rPr>
        <w:t>on</w:t>
      </w:r>
      <w:r w:rsidR="008A2CCD" w:rsidRPr="008A2CCD">
        <w:rPr>
          <w:rFonts w:ascii="Arial" w:hAnsi="Arial" w:cs="Arial"/>
          <w:bCs/>
          <w:lang w:val="en-US"/>
        </w:rPr>
        <w:t xml:space="preserve"> Moore Street</w:t>
      </w:r>
      <w:r w:rsidR="00E337FB">
        <w:rPr>
          <w:rFonts w:ascii="Arial" w:hAnsi="Arial" w:cs="Arial"/>
          <w:bCs/>
          <w:lang w:val="en-US"/>
        </w:rPr>
        <w:t>.</w:t>
      </w:r>
    </w:p>
    <w:p w14:paraId="4AB55219" w14:textId="77777777" w:rsidR="009621FA" w:rsidRDefault="009621FA" w:rsidP="00860685">
      <w:pPr>
        <w:spacing w:after="0"/>
        <w:ind w:left="567"/>
        <w:jc w:val="both"/>
        <w:rPr>
          <w:rFonts w:ascii="Arial" w:hAnsi="Arial" w:cs="Arial"/>
          <w:lang w:val="en-US"/>
        </w:rPr>
      </w:pPr>
    </w:p>
    <w:p w14:paraId="6C75F254" w14:textId="06A4FCF2" w:rsidR="00D44CDA" w:rsidRDefault="00AA0D8D" w:rsidP="00FD3CA9">
      <w:pPr>
        <w:pStyle w:val="ListParagraph"/>
        <w:numPr>
          <w:ilvl w:val="1"/>
          <w:numId w:val="47"/>
        </w:numPr>
        <w:ind w:left="567" w:hanging="567"/>
        <w:jc w:val="both"/>
        <w:rPr>
          <w:rFonts w:ascii="Arial" w:hAnsi="Arial" w:cs="Arial"/>
          <w:b/>
          <w:lang w:eastAsia="en-AU"/>
        </w:rPr>
      </w:pPr>
      <w:r w:rsidRPr="00AA0D8D">
        <w:rPr>
          <w:rFonts w:ascii="Arial" w:hAnsi="Arial" w:cs="Arial"/>
          <w:b/>
          <w:lang w:eastAsia="en-AU"/>
        </w:rPr>
        <w:t>Amalgamation</w:t>
      </w:r>
      <w:r w:rsidR="003A0FB3">
        <w:rPr>
          <w:rFonts w:ascii="Arial" w:hAnsi="Arial" w:cs="Arial"/>
          <w:b/>
          <w:lang w:eastAsia="en-AU"/>
        </w:rPr>
        <w:t xml:space="preserve">, </w:t>
      </w:r>
      <w:r w:rsidRPr="00AA0D8D">
        <w:rPr>
          <w:rFonts w:ascii="Arial" w:hAnsi="Arial" w:cs="Arial"/>
          <w:b/>
          <w:lang w:eastAsia="en-AU"/>
        </w:rPr>
        <w:t>subdivision</w:t>
      </w:r>
      <w:r w:rsidR="003A0FB3">
        <w:rPr>
          <w:rFonts w:ascii="Arial" w:hAnsi="Arial" w:cs="Arial"/>
          <w:b/>
          <w:lang w:eastAsia="en-AU"/>
        </w:rPr>
        <w:t xml:space="preserve"> and unit allocation</w:t>
      </w:r>
    </w:p>
    <w:p w14:paraId="78B0B46E" w14:textId="4E23FF83" w:rsidR="00AA0D8D" w:rsidRPr="00AA0D8D" w:rsidRDefault="00AA0D8D" w:rsidP="00AA0D8D">
      <w:pPr>
        <w:jc w:val="both"/>
        <w:rPr>
          <w:rFonts w:ascii="Arial" w:hAnsi="Arial" w:cs="Arial"/>
          <w:bCs/>
          <w:lang w:eastAsia="en-AU"/>
        </w:rPr>
      </w:pPr>
      <w:r w:rsidRPr="00AA0D8D">
        <w:rPr>
          <w:rFonts w:ascii="Arial" w:hAnsi="Arial" w:cs="Arial"/>
          <w:bCs/>
          <w:lang w:eastAsia="en-AU"/>
        </w:rPr>
        <w:t>It is proposed for the 5 allotments within the subject site (i.e. 1, 3, 5, 7</w:t>
      </w:r>
      <w:r w:rsidR="009621FA">
        <w:rPr>
          <w:rFonts w:ascii="Arial" w:hAnsi="Arial" w:cs="Arial"/>
          <w:bCs/>
          <w:lang w:eastAsia="en-AU"/>
        </w:rPr>
        <w:t xml:space="preserve"> and 9</w:t>
      </w:r>
      <w:r w:rsidRPr="00AA0D8D">
        <w:rPr>
          <w:rFonts w:ascii="Arial" w:hAnsi="Arial" w:cs="Arial"/>
          <w:bCs/>
          <w:lang w:eastAsia="en-AU"/>
        </w:rPr>
        <w:t xml:space="preserve"> Anderson Avenue</w:t>
      </w:r>
      <w:r w:rsidR="009621FA">
        <w:rPr>
          <w:rFonts w:ascii="Arial" w:hAnsi="Arial" w:cs="Arial"/>
          <w:bCs/>
          <w:lang w:eastAsia="en-AU"/>
        </w:rPr>
        <w:t xml:space="preserve">, </w:t>
      </w:r>
      <w:r w:rsidRPr="00AA0D8D">
        <w:rPr>
          <w:rFonts w:ascii="Arial" w:hAnsi="Arial" w:cs="Arial"/>
          <w:bCs/>
          <w:lang w:eastAsia="en-AU"/>
        </w:rPr>
        <w:t>Liverpool</w:t>
      </w:r>
      <w:r w:rsidR="009621FA">
        <w:rPr>
          <w:rFonts w:ascii="Arial" w:hAnsi="Arial" w:cs="Arial"/>
          <w:bCs/>
          <w:lang w:eastAsia="en-AU"/>
        </w:rPr>
        <w:t>)</w:t>
      </w:r>
      <w:r w:rsidRPr="00AA0D8D">
        <w:rPr>
          <w:rFonts w:ascii="Arial" w:hAnsi="Arial" w:cs="Arial"/>
          <w:bCs/>
          <w:lang w:eastAsia="en-AU"/>
        </w:rPr>
        <w:t xml:space="preserve"> to be amalgamated into 1 large allotment. </w:t>
      </w:r>
    </w:p>
    <w:p w14:paraId="18303DED" w14:textId="12854DCB" w:rsidR="00225062" w:rsidRDefault="00AA0D8D" w:rsidP="00225062">
      <w:pPr>
        <w:spacing w:after="0"/>
        <w:jc w:val="both"/>
        <w:rPr>
          <w:rFonts w:ascii="Arial" w:hAnsi="Arial" w:cs="Arial"/>
          <w:bCs/>
          <w:lang w:eastAsia="en-AU"/>
        </w:rPr>
      </w:pPr>
      <w:r w:rsidRPr="00AA0D8D">
        <w:rPr>
          <w:rFonts w:ascii="Arial" w:hAnsi="Arial" w:cs="Arial"/>
          <w:bCs/>
          <w:lang w:eastAsia="en-AU"/>
        </w:rPr>
        <w:lastRenderedPageBreak/>
        <w:t xml:space="preserve">A stratum subdivision of the </w:t>
      </w:r>
      <w:r w:rsidR="004659C0">
        <w:rPr>
          <w:rFonts w:ascii="Arial" w:hAnsi="Arial" w:cs="Arial"/>
          <w:bCs/>
          <w:lang w:eastAsia="en-AU"/>
        </w:rPr>
        <w:t xml:space="preserve">consolidated lot is further </w:t>
      </w:r>
      <w:r w:rsidRPr="00AA0D8D">
        <w:rPr>
          <w:rFonts w:ascii="Arial" w:hAnsi="Arial" w:cs="Arial"/>
          <w:bCs/>
          <w:lang w:eastAsia="en-AU"/>
        </w:rPr>
        <w:t xml:space="preserve">proposed development and is detailed as follows: </w:t>
      </w:r>
    </w:p>
    <w:p w14:paraId="1F060F28" w14:textId="77777777" w:rsidR="004659C0" w:rsidRPr="00AA0D8D" w:rsidRDefault="004659C0" w:rsidP="00225062">
      <w:pPr>
        <w:spacing w:after="0"/>
        <w:jc w:val="both"/>
        <w:rPr>
          <w:rFonts w:ascii="Arial" w:hAnsi="Arial" w:cs="Arial"/>
          <w:bCs/>
          <w:lang w:eastAsia="en-AU"/>
        </w:rPr>
      </w:pPr>
    </w:p>
    <w:p w14:paraId="3E1094B8" w14:textId="4F5C23D0" w:rsidR="003E1A80" w:rsidRDefault="00AA0D8D" w:rsidP="00443E4F">
      <w:pPr>
        <w:pStyle w:val="ListParagraph"/>
        <w:numPr>
          <w:ilvl w:val="0"/>
          <w:numId w:val="53"/>
        </w:numPr>
        <w:spacing w:after="0"/>
        <w:ind w:left="567" w:hanging="567"/>
        <w:jc w:val="both"/>
        <w:rPr>
          <w:rFonts w:ascii="Arial" w:hAnsi="Arial" w:cs="Arial"/>
          <w:bCs/>
          <w:lang w:eastAsia="en-AU"/>
        </w:rPr>
      </w:pPr>
      <w:r w:rsidRPr="003E1A80">
        <w:rPr>
          <w:rFonts w:ascii="Arial" w:hAnsi="Arial" w:cs="Arial"/>
          <w:bCs/>
          <w:lang w:eastAsia="en-AU"/>
        </w:rPr>
        <w:t>Lot 1 would include 15 apartments</w:t>
      </w:r>
      <w:r w:rsidR="00C31115">
        <w:rPr>
          <w:rFonts w:ascii="Arial" w:hAnsi="Arial" w:cs="Arial"/>
          <w:bCs/>
          <w:lang w:eastAsia="en-AU"/>
        </w:rPr>
        <w:t xml:space="preserve"> </w:t>
      </w:r>
      <w:r w:rsidRPr="003E1A80">
        <w:rPr>
          <w:rFonts w:ascii="Arial" w:hAnsi="Arial" w:cs="Arial"/>
          <w:bCs/>
          <w:lang w:eastAsia="en-AU"/>
        </w:rPr>
        <w:t>in addition to 9 residential car parking spaces.  The subdivision would also include easements/rights of way that would provide access to basement facilities, communal facilities and visitor car parking spaces.  The apartments within Lot 1 would be allocated to LAHC</w:t>
      </w:r>
      <w:r w:rsidR="007B4B8F">
        <w:rPr>
          <w:rFonts w:ascii="Arial" w:hAnsi="Arial" w:cs="Arial"/>
          <w:bCs/>
          <w:lang w:eastAsia="en-AU"/>
        </w:rPr>
        <w:t xml:space="preserve"> </w:t>
      </w:r>
      <w:r w:rsidR="002041A6">
        <w:rPr>
          <w:rFonts w:ascii="Arial" w:hAnsi="Arial" w:cs="Arial"/>
          <w:bCs/>
          <w:lang w:eastAsia="en-AU"/>
        </w:rPr>
        <w:t>and consists of apartments detailed in the table below</w:t>
      </w:r>
      <w:r w:rsidR="00F77B6E">
        <w:rPr>
          <w:rFonts w:ascii="Arial" w:hAnsi="Arial" w:cs="Arial"/>
          <w:bCs/>
          <w:lang w:eastAsia="en-AU"/>
        </w:rPr>
        <w:t>:</w:t>
      </w:r>
    </w:p>
    <w:p w14:paraId="36ED0F38" w14:textId="51F64C66" w:rsidR="007B4B8F" w:rsidRDefault="007B4B8F" w:rsidP="007B4B8F">
      <w:pPr>
        <w:pStyle w:val="ListParagraph"/>
        <w:spacing w:after="0"/>
        <w:ind w:left="567"/>
        <w:jc w:val="both"/>
        <w:rPr>
          <w:rFonts w:ascii="Arial" w:hAnsi="Arial" w:cs="Arial"/>
          <w:bCs/>
          <w:lang w:eastAsia="en-AU"/>
        </w:rPr>
      </w:pPr>
    </w:p>
    <w:tbl>
      <w:tblPr>
        <w:tblStyle w:val="TableGrid"/>
        <w:tblW w:w="0" w:type="auto"/>
        <w:tblInd w:w="567" w:type="dxa"/>
        <w:tblLook w:val="04A0" w:firstRow="1" w:lastRow="0" w:firstColumn="1" w:lastColumn="0" w:noHBand="0" w:noVBand="1"/>
      </w:tblPr>
      <w:tblGrid>
        <w:gridCol w:w="1555"/>
        <w:gridCol w:w="1134"/>
        <w:gridCol w:w="717"/>
        <w:gridCol w:w="851"/>
      </w:tblGrid>
      <w:tr w:rsidR="000961C6" w14:paraId="3438CD30" w14:textId="350BF700" w:rsidTr="002C5B1C">
        <w:tc>
          <w:tcPr>
            <w:tcW w:w="1555" w:type="dxa"/>
            <w:shd w:val="clear" w:color="auto" w:fill="D9D9D9" w:themeFill="background1" w:themeFillShade="D9"/>
          </w:tcPr>
          <w:p w14:paraId="0E483485" w14:textId="0F4E7504" w:rsidR="000961C6" w:rsidRPr="002041A6" w:rsidRDefault="000961C6" w:rsidP="007B4B8F">
            <w:pPr>
              <w:pStyle w:val="ListParagraph"/>
              <w:spacing w:after="0"/>
              <w:ind w:left="0"/>
              <w:jc w:val="both"/>
              <w:rPr>
                <w:rFonts w:ascii="Arial" w:hAnsi="Arial" w:cs="Arial"/>
                <w:b/>
                <w:lang w:eastAsia="en-AU"/>
              </w:rPr>
            </w:pPr>
            <w:r w:rsidRPr="002041A6">
              <w:rPr>
                <w:rFonts w:ascii="Arial" w:hAnsi="Arial" w:cs="Arial"/>
                <w:b/>
                <w:lang w:eastAsia="en-AU"/>
              </w:rPr>
              <w:t>Level</w:t>
            </w:r>
          </w:p>
        </w:tc>
        <w:tc>
          <w:tcPr>
            <w:tcW w:w="1134" w:type="dxa"/>
            <w:shd w:val="clear" w:color="auto" w:fill="D9D9D9" w:themeFill="background1" w:themeFillShade="D9"/>
          </w:tcPr>
          <w:p w14:paraId="7368B9B7" w14:textId="6060ED04" w:rsidR="000961C6" w:rsidRPr="002041A6" w:rsidRDefault="000961C6" w:rsidP="007B4B8F">
            <w:pPr>
              <w:pStyle w:val="ListParagraph"/>
              <w:spacing w:after="0"/>
              <w:ind w:left="0"/>
              <w:jc w:val="both"/>
              <w:rPr>
                <w:rFonts w:ascii="Arial" w:hAnsi="Arial" w:cs="Arial"/>
                <w:b/>
                <w:lang w:eastAsia="en-AU"/>
              </w:rPr>
            </w:pPr>
            <w:r w:rsidRPr="002041A6">
              <w:rPr>
                <w:rFonts w:ascii="Arial" w:hAnsi="Arial" w:cs="Arial"/>
                <w:b/>
                <w:lang w:eastAsia="en-AU"/>
              </w:rPr>
              <w:t>Unit</w:t>
            </w:r>
          </w:p>
        </w:tc>
        <w:tc>
          <w:tcPr>
            <w:tcW w:w="1568" w:type="dxa"/>
            <w:gridSpan w:val="2"/>
            <w:shd w:val="clear" w:color="auto" w:fill="D9D9D9" w:themeFill="background1" w:themeFillShade="D9"/>
          </w:tcPr>
          <w:p w14:paraId="1FEF23B0" w14:textId="60CFCD37" w:rsidR="000961C6" w:rsidRPr="002041A6" w:rsidRDefault="000961C6" w:rsidP="000961C6">
            <w:pPr>
              <w:pStyle w:val="ListParagraph"/>
              <w:spacing w:after="0"/>
              <w:ind w:left="0"/>
              <w:jc w:val="center"/>
              <w:rPr>
                <w:rFonts w:ascii="Arial" w:hAnsi="Arial" w:cs="Arial"/>
                <w:b/>
                <w:lang w:eastAsia="en-AU"/>
              </w:rPr>
            </w:pPr>
            <w:r w:rsidRPr="002041A6">
              <w:rPr>
                <w:rFonts w:ascii="Arial" w:hAnsi="Arial" w:cs="Arial"/>
                <w:b/>
                <w:lang w:eastAsia="en-AU"/>
              </w:rPr>
              <w:t>Area</w:t>
            </w:r>
          </w:p>
        </w:tc>
      </w:tr>
      <w:tr w:rsidR="000961C6" w14:paraId="074165CD" w14:textId="77777777" w:rsidTr="002C5B1C">
        <w:tc>
          <w:tcPr>
            <w:tcW w:w="1555" w:type="dxa"/>
            <w:shd w:val="clear" w:color="auto" w:fill="D9D9D9" w:themeFill="background1" w:themeFillShade="D9"/>
          </w:tcPr>
          <w:p w14:paraId="56AE3071" w14:textId="77777777" w:rsidR="000961C6" w:rsidRDefault="000961C6" w:rsidP="000961C6">
            <w:pPr>
              <w:pStyle w:val="ListParagraph"/>
              <w:spacing w:after="0"/>
              <w:ind w:left="0"/>
              <w:jc w:val="both"/>
              <w:rPr>
                <w:rFonts w:ascii="Arial" w:hAnsi="Arial" w:cs="Arial"/>
                <w:bCs/>
                <w:lang w:eastAsia="en-AU"/>
              </w:rPr>
            </w:pPr>
          </w:p>
        </w:tc>
        <w:tc>
          <w:tcPr>
            <w:tcW w:w="1134" w:type="dxa"/>
            <w:shd w:val="clear" w:color="auto" w:fill="D9D9D9" w:themeFill="background1" w:themeFillShade="D9"/>
          </w:tcPr>
          <w:p w14:paraId="7385495F" w14:textId="77777777" w:rsidR="000961C6" w:rsidRDefault="000961C6" w:rsidP="000961C6">
            <w:pPr>
              <w:pStyle w:val="ListParagraph"/>
              <w:spacing w:after="0"/>
              <w:ind w:left="0"/>
              <w:jc w:val="both"/>
              <w:rPr>
                <w:rFonts w:ascii="Arial" w:hAnsi="Arial" w:cs="Arial"/>
                <w:bCs/>
                <w:lang w:eastAsia="en-AU"/>
              </w:rPr>
            </w:pPr>
          </w:p>
        </w:tc>
        <w:tc>
          <w:tcPr>
            <w:tcW w:w="717" w:type="dxa"/>
            <w:shd w:val="clear" w:color="auto" w:fill="D9D9D9" w:themeFill="background1" w:themeFillShade="D9"/>
          </w:tcPr>
          <w:p w14:paraId="5B5CB80C" w14:textId="4876D8B7" w:rsidR="000961C6" w:rsidRPr="002C5B1C" w:rsidRDefault="000961C6" w:rsidP="000961C6">
            <w:pPr>
              <w:pStyle w:val="ListParagraph"/>
              <w:spacing w:after="0"/>
              <w:ind w:left="0"/>
              <w:jc w:val="both"/>
              <w:rPr>
                <w:rFonts w:ascii="Arial" w:hAnsi="Arial" w:cs="Arial"/>
                <w:b/>
                <w:lang w:eastAsia="en-AU"/>
              </w:rPr>
            </w:pPr>
            <w:r w:rsidRPr="002C5B1C">
              <w:rPr>
                <w:rFonts w:ascii="Arial" w:hAnsi="Arial" w:cs="Arial"/>
                <w:b/>
                <w:lang w:eastAsia="en-AU"/>
              </w:rPr>
              <w:t>1 br</w:t>
            </w:r>
          </w:p>
        </w:tc>
        <w:tc>
          <w:tcPr>
            <w:tcW w:w="851" w:type="dxa"/>
            <w:shd w:val="clear" w:color="auto" w:fill="D9D9D9" w:themeFill="background1" w:themeFillShade="D9"/>
          </w:tcPr>
          <w:p w14:paraId="0F0D8BFD" w14:textId="1264C837" w:rsidR="000961C6" w:rsidRPr="002C5B1C" w:rsidRDefault="000961C6" w:rsidP="000961C6">
            <w:pPr>
              <w:pStyle w:val="ListParagraph"/>
              <w:spacing w:after="0"/>
              <w:ind w:left="0"/>
              <w:jc w:val="both"/>
              <w:rPr>
                <w:rFonts w:ascii="Arial" w:hAnsi="Arial" w:cs="Arial"/>
                <w:b/>
                <w:lang w:eastAsia="en-AU"/>
              </w:rPr>
            </w:pPr>
            <w:r w:rsidRPr="002C5B1C">
              <w:rPr>
                <w:rFonts w:ascii="Arial" w:hAnsi="Arial" w:cs="Arial"/>
                <w:b/>
                <w:lang w:eastAsia="en-AU"/>
              </w:rPr>
              <w:t>2br</w:t>
            </w:r>
          </w:p>
        </w:tc>
      </w:tr>
      <w:tr w:rsidR="002C5B1C" w14:paraId="78259B24" w14:textId="18E82F25" w:rsidTr="002C5B1C">
        <w:tc>
          <w:tcPr>
            <w:tcW w:w="1555" w:type="dxa"/>
            <w:vMerge w:val="restart"/>
            <w:shd w:val="clear" w:color="auto" w:fill="D9D9D9" w:themeFill="background1" w:themeFillShade="D9"/>
          </w:tcPr>
          <w:p w14:paraId="02248867" w14:textId="7DB8FC6A" w:rsidR="002C5B1C" w:rsidRPr="002C5B1C" w:rsidRDefault="002C5B1C" w:rsidP="000961C6">
            <w:pPr>
              <w:pStyle w:val="ListParagraph"/>
              <w:spacing w:after="0"/>
              <w:ind w:left="0"/>
              <w:jc w:val="both"/>
              <w:rPr>
                <w:rFonts w:ascii="Arial" w:hAnsi="Arial" w:cs="Arial"/>
                <w:b/>
                <w:lang w:eastAsia="en-AU"/>
              </w:rPr>
            </w:pPr>
            <w:r w:rsidRPr="002C5B1C">
              <w:rPr>
                <w:rFonts w:ascii="Arial" w:hAnsi="Arial" w:cs="Arial"/>
                <w:b/>
                <w:lang w:eastAsia="en-AU"/>
              </w:rPr>
              <w:t>Ground</w:t>
            </w:r>
          </w:p>
        </w:tc>
        <w:tc>
          <w:tcPr>
            <w:tcW w:w="1134" w:type="dxa"/>
          </w:tcPr>
          <w:p w14:paraId="6A1D5164" w14:textId="5ABA9979"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U06</w:t>
            </w:r>
          </w:p>
        </w:tc>
        <w:tc>
          <w:tcPr>
            <w:tcW w:w="717" w:type="dxa"/>
          </w:tcPr>
          <w:p w14:paraId="4E91825A" w14:textId="773AB394"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50.25</w:t>
            </w:r>
          </w:p>
        </w:tc>
        <w:tc>
          <w:tcPr>
            <w:tcW w:w="851" w:type="dxa"/>
          </w:tcPr>
          <w:p w14:paraId="3F42939C" w14:textId="77777777" w:rsidR="002C5B1C" w:rsidRDefault="002C5B1C" w:rsidP="000961C6">
            <w:pPr>
              <w:pStyle w:val="ListParagraph"/>
              <w:spacing w:after="0"/>
              <w:ind w:left="0"/>
              <w:jc w:val="both"/>
              <w:rPr>
                <w:rFonts w:ascii="Arial" w:hAnsi="Arial" w:cs="Arial"/>
                <w:bCs/>
                <w:lang w:eastAsia="en-AU"/>
              </w:rPr>
            </w:pPr>
          </w:p>
        </w:tc>
      </w:tr>
      <w:tr w:rsidR="002C5B1C" w14:paraId="4FC7C72C" w14:textId="340F477D" w:rsidTr="002C5B1C">
        <w:tc>
          <w:tcPr>
            <w:tcW w:w="1555" w:type="dxa"/>
            <w:vMerge/>
            <w:shd w:val="clear" w:color="auto" w:fill="D9D9D9" w:themeFill="background1" w:themeFillShade="D9"/>
          </w:tcPr>
          <w:p w14:paraId="55BD9B41"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7D189F85" w14:textId="143AC5F0"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U07</w:t>
            </w:r>
          </w:p>
        </w:tc>
        <w:tc>
          <w:tcPr>
            <w:tcW w:w="717" w:type="dxa"/>
          </w:tcPr>
          <w:p w14:paraId="65F9EB19" w14:textId="0F85F4E5"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51.01</w:t>
            </w:r>
          </w:p>
        </w:tc>
        <w:tc>
          <w:tcPr>
            <w:tcW w:w="851" w:type="dxa"/>
          </w:tcPr>
          <w:p w14:paraId="3FBCF9CB" w14:textId="77777777" w:rsidR="002C5B1C" w:rsidRDefault="002C5B1C" w:rsidP="000961C6">
            <w:pPr>
              <w:pStyle w:val="ListParagraph"/>
              <w:spacing w:after="0"/>
              <w:ind w:left="0"/>
              <w:jc w:val="both"/>
              <w:rPr>
                <w:rFonts w:ascii="Arial" w:hAnsi="Arial" w:cs="Arial"/>
                <w:bCs/>
                <w:lang w:eastAsia="en-AU"/>
              </w:rPr>
            </w:pPr>
          </w:p>
        </w:tc>
      </w:tr>
      <w:tr w:rsidR="002C5B1C" w14:paraId="25C35327" w14:textId="42293630" w:rsidTr="002C5B1C">
        <w:tc>
          <w:tcPr>
            <w:tcW w:w="1555" w:type="dxa"/>
            <w:vMerge/>
            <w:shd w:val="clear" w:color="auto" w:fill="D9D9D9" w:themeFill="background1" w:themeFillShade="D9"/>
          </w:tcPr>
          <w:p w14:paraId="3E30C870"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5EB6147D" w14:textId="431E4C03"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U10</w:t>
            </w:r>
          </w:p>
        </w:tc>
        <w:tc>
          <w:tcPr>
            <w:tcW w:w="717" w:type="dxa"/>
          </w:tcPr>
          <w:p w14:paraId="70864847" w14:textId="5212EBF2"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51.01</w:t>
            </w:r>
          </w:p>
        </w:tc>
        <w:tc>
          <w:tcPr>
            <w:tcW w:w="851" w:type="dxa"/>
          </w:tcPr>
          <w:p w14:paraId="6A8FB298" w14:textId="77777777" w:rsidR="002C5B1C" w:rsidRDefault="002C5B1C" w:rsidP="000961C6">
            <w:pPr>
              <w:pStyle w:val="ListParagraph"/>
              <w:spacing w:after="0"/>
              <w:ind w:left="0"/>
              <w:jc w:val="both"/>
              <w:rPr>
                <w:rFonts w:ascii="Arial" w:hAnsi="Arial" w:cs="Arial"/>
                <w:bCs/>
                <w:lang w:eastAsia="en-AU"/>
              </w:rPr>
            </w:pPr>
          </w:p>
        </w:tc>
      </w:tr>
      <w:tr w:rsidR="002C5B1C" w14:paraId="4461A9DC" w14:textId="77777777" w:rsidTr="009F2B08">
        <w:tc>
          <w:tcPr>
            <w:tcW w:w="1555" w:type="dxa"/>
            <w:vMerge w:val="restart"/>
            <w:shd w:val="clear" w:color="auto" w:fill="D9D9D9" w:themeFill="background1" w:themeFillShade="D9"/>
          </w:tcPr>
          <w:p w14:paraId="193C84AA" w14:textId="2FE41F0A" w:rsidR="002C5B1C" w:rsidRPr="002C5B1C" w:rsidRDefault="002C5B1C" w:rsidP="000961C6">
            <w:pPr>
              <w:pStyle w:val="ListParagraph"/>
              <w:spacing w:after="0"/>
              <w:ind w:left="0"/>
              <w:jc w:val="both"/>
              <w:rPr>
                <w:rFonts w:ascii="Arial" w:hAnsi="Arial" w:cs="Arial"/>
                <w:b/>
                <w:lang w:eastAsia="en-AU"/>
              </w:rPr>
            </w:pPr>
            <w:r w:rsidRPr="002C5B1C">
              <w:rPr>
                <w:rFonts w:ascii="Arial" w:hAnsi="Arial" w:cs="Arial"/>
                <w:b/>
                <w:lang w:eastAsia="en-AU"/>
              </w:rPr>
              <w:t>Level 1</w:t>
            </w:r>
          </w:p>
        </w:tc>
        <w:tc>
          <w:tcPr>
            <w:tcW w:w="1134" w:type="dxa"/>
          </w:tcPr>
          <w:p w14:paraId="41BA31B8" w14:textId="5586271C"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U16</w:t>
            </w:r>
          </w:p>
        </w:tc>
        <w:tc>
          <w:tcPr>
            <w:tcW w:w="717" w:type="dxa"/>
          </w:tcPr>
          <w:p w14:paraId="1F123005" w14:textId="77777777" w:rsidR="002C5B1C" w:rsidRDefault="002C5B1C" w:rsidP="000961C6">
            <w:pPr>
              <w:pStyle w:val="ListParagraph"/>
              <w:spacing w:after="0"/>
              <w:ind w:left="0"/>
              <w:jc w:val="both"/>
              <w:rPr>
                <w:rFonts w:ascii="Arial" w:hAnsi="Arial" w:cs="Arial"/>
                <w:bCs/>
                <w:lang w:eastAsia="en-AU"/>
              </w:rPr>
            </w:pPr>
          </w:p>
        </w:tc>
        <w:tc>
          <w:tcPr>
            <w:tcW w:w="851" w:type="dxa"/>
          </w:tcPr>
          <w:p w14:paraId="17C8F0EF" w14:textId="1F520364"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77.4</w:t>
            </w:r>
          </w:p>
        </w:tc>
      </w:tr>
      <w:tr w:rsidR="002C5B1C" w14:paraId="14FF6D9E" w14:textId="77777777" w:rsidTr="009F2B08">
        <w:tc>
          <w:tcPr>
            <w:tcW w:w="1555" w:type="dxa"/>
            <w:vMerge/>
            <w:shd w:val="clear" w:color="auto" w:fill="D9D9D9" w:themeFill="background1" w:themeFillShade="D9"/>
          </w:tcPr>
          <w:p w14:paraId="33B9D355"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7AED432F" w14:textId="0F84A40F"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U18</w:t>
            </w:r>
          </w:p>
        </w:tc>
        <w:tc>
          <w:tcPr>
            <w:tcW w:w="717" w:type="dxa"/>
          </w:tcPr>
          <w:p w14:paraId="7B376412" w14:textId="27157D4D"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50.25</w:t>
            </w:r>
          </w:p>
        </w:tc>
        <w:tc>
          <w:tcPr>
            <w:tcW w:w="851" w:type="dxa"/>
          </w:tcPr>
          <w:p w14:paraId="17070C70" w14:textId="77777777" w:rsidR="002C5B1C" w:rsidRDefault="002C5B1C" w:rsidP="000961C6">
            <w:pPr>
              <w:pStyle w:val="ListParagraph"/>
              <w:spacing w:after="0"/>
              <w:ind w:left="0"/>
              <w:jc w:val="both"/>
              <w:rPr>
                <w:rFonts w:ascii="Arial" w:hAnsi="Arial" w:cs="Arial"/>
                <w:bCs/>
                <w:lang w:eastAsia="en-AU"/>
              </w:rPr>
            </w:pPr>
          </w:p>
        </w:tc>
      </w:tr>
      <w:tr w:rsidR="002C5B1C" w14:paraId="7A7BEF17" w14:textId="77777777" w:rsidTr="009F2B08">
        <w:tc>
          <w:tcPr>
            <w:tcW w:w="1555" w:type="dxa"/>
            <w:vMerge/>
            <w:shd w:val="clear" w:color="auto" w:fill="D9D9D9" w:themeFill="background1" w:themeFillShade="D9"/>
          </w:tcPr>
          <w:p w14:paraId="53635E7C"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262C9BEE" w14:textId="24E544FB"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U19</w:t>
            </w:r>
          </w:p>
        </w:tc>
        <w:tc>
          <w:tcPr>
            <w:tcW w:w="717" w:type="dxa"/>
          </w:tcPr>
          <w:p w14:paraId="1866CDFC" w14:textId="5871AA0E"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51.01</w:t>
            </w:r>
          </w:p>
        </w:tc>
        <w:tc>
          <w:tcPr>
            <w:tcW w:w="851" w:type="dxa"/>
          </w:tcPr>
          <w:p w14:paraId="3AF8EBD4" w14:textId="77777777" w:rsidR="002C5B1C" w:rsidRDefault="002C5B1C" w:rsidP="000961C6">
            <w:pPr>
              <w:pStyle w:val="ListParagraph"/>
              <w:spacing w:after="0"/>
              <w:ind w:left="0"/>
              <w:jc w:val="both"/>
              <w:rPr>
                <w:rFonts w:ascii="Arial" w:hAnsi="Arial" w:cs="Arial"/>
                <w:bCs/>
                <w:lang w:eastAsia="en-AU"/>
              </w:rPr>
            </w:pPr>
          </w:p>
        </w:tc>
      </w:tr>
      <w:tr w:rsidR="002C5B1C" w14:paraId="7D0A6279" w14:textId="77777777" w:rsidTr="009F2B08">
        <w:tc>
          <w:tcPr>
            <w:tcW w:w="1555" w:type="dxa"/>
            <w:vMerge/>
            <w:shd w:val="clear" w:color="auto" w:fill="D9D9D9" w:themeFill="background1" w:themeFillShade="D9"/>
          </w:tcPr>
          <w:p w14:paraId="0C777AB8" w14:textId="31E80D96" w:rsidR="002C5B1C" w:rsidRDefault="002C5B1C" w:rsidP="000961C6">
            <w:pPr>
              <w:pStyle w:val="ListParagraph"/>
              <w:spacing w:after="0"/>
              <w:ind w:left="0"/>
              <w:jc w:val="both"/>
              <w:rPr>
                <w:rFonts w:ascii="Arial" w:hAnsi="Arial" w:cs="Arial"/>
                <w:bCs/>
                <w:lang w:eastAsia="en-AU"/>
              </w:rPr>
            </w:pPr>
          </w:p>
        </w:tc>
        <w:tc>
          <w:tcPr>
            <w:tcW w:w="1134" w:type="dxa"/>
          </w:tcPr>
          <w:p w14:paraId="5EABA31C" w14:textId="487B7BDF"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U21</w:t>
            </w:r>
          </w:p>
        </w:tc>
        <w:tc>
          <w:tcPr>
            <w:tcW w:w="717" w:type="dxa"/>
          </w:tcPr>
          <w:p w14:paraId="799D40D6" w14:textId="77777777" w:rsidR="002C5B1C" w:rsidRDefault="002C5B1C" w:rsidP="000961C6">
            <w:pPr>
              <w:pStyle w:val="ListParagraph"/>
              <w:spacing w:after="0"/>
              <w:ind w:left="0"/>
              <w:jc w:val="both"/>
              <w:rPr>
                <w:rFonts w:ascii="Arial" w:hAnsi="Arial" w:cs="Arial"/>
                <w:bCs/>
                <w:lang w:eastAsia="en-AU"/>
              </w:rPr>
            </w:pPr>
          </w:p>
        </w:tc>
        <w:tc>
          <w:tcPr>
            <w:tcW w:w="851" w:type="dxa"/>
          </w:tcPr>
          <w:p w14:paraId="20CD3F84" w14:textId="4702758E"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77.4</w:t>
            </w:r>
          </w:p>
        </w:tc>
      </w:tr>
      <w:tr w:rsidR="002C5B1C" w14:paraId="24CC5068" w14:textId="77777777" w:rsidTr="009F2B08">
        <w:tc>
          <w:tcPr>
            <w:tcW w:w="1555" w:type="dxa"/>
            <w:vMerge/>
            <w:shd w:val="clear" w:color="auto" w:fill="D9D9D9" w:themeFill="background1" w:themeFillShade="D9"/>
          </w:tcPr>
          <w:p w14:paraId="5356A32C"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3DBEC0BA" w14:textId="65A48C6D"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U22</w:t>
            </w:r>
          </w:p>
        </w:tc>
        <w:tc>
          <w:tcPr>
            <w:tcW w:w="717" w:type="dxa"/>
          </w:tcPr>
          <w:p w14:paraId="59F46F11" w14:textId="77777777" w:rsidR="002C5B1C" w:rsidRDefault="002C5B1C" w:rsidP="000961C6">
            <w:pPr>
              <w:pStyle w:val="ListParagraph"/>
              <w:spacing w:after="0"/>
              <w:ind w:left="0"/>
              <w:jc w:val="both"/>
              <w:rPr>
                <w:rFonts w:ascii="Arial" w:hAnsi="Arial" w:cs="Arial"/>
                <w:bCs/>
                <w:lang w:eastAsia="en-AU"/>
              </w:rPr>
            </w:pPr>
          </w:p>
        </w:tc>
        <w:tc>
          <w:tcPr>
            <w:tcW w:w="851" w:type="dxa"/>
          </w:tcPr>
          <w:p w14:paraId="1155D4AB" w14:textId="6A38FDB1"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77.4</w:t>
            </w:r>
          </w:p>
        </w:tc>
      </w:tr>
      <w:tr w:rsidR="002C5B1C" w14:paraId="22C8CBBC" w14:textId="77777777" w:rsidTr="009F2B08">
        <w:tc>
          <w:tcPr>
            <w:tcW w:w="1555" w:type="dxa"/>
            <w:vMerge w:val="restart"/>
            <w:shd w:val="clear" w:color="auto" w:fill="D9D9D9" w:themeFill="background1" w:themeFillShade="D9"/>
          </w:tcPr>
          <w:p w14:paraId="782CF910" w14:textId="22993419" w:rsidR="002C5B1C" w:rsidRPr="002C5B1C" w:rsidRDefault="002C5B1C" w:rsidP="000961C6">
            <w:pPr>
              <w:pStyle w:val="ListParagraph"/>
              <w:spacing w:after="0"/>
              <w:ind w:left="0"/>
              <w:jc w:val="both"/>
              <w:rPr>
                <w:rFonts w:ascii="Arial" w:hAnsi="Arial" w:cs="Arial"/>
                <w:b/>
                <w:lang w:eastAsia="en-AU"/>
              </w:rPr>
            </w:pPr>
            <w:r w:rsidRPr="002C5B1C">
              <w:rPr>
                <w:rFonts w:ascii="Arial" w:hAnsi="Arial" w:cs="Arial"/>
                <w:b/>
                <w:lang w:eastAsia="en-AU"/>
              </w:rPr>
              <w:t>Level 2</w:t>
            </w:r>
          </w:p>
        </w:tc>
        <w:tc>
          <w:tcPr>
            <w:tcW w:w="1134" w:type="dxa"/>
          </w:tcPr>
          <w:p w14:paraId="705BC55C" w14:textId="4EB81271"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U29</w:t>
            </w:r>
          </w:p>
        </w:tc>
        <w:tc>
          <w:tcPr>
            <w:tcW w:w="717" w:type="dxa"/>
          </w:tcPr>
          <w:p w14:paraId="0BAF3FA7" w14:textId="77777777" w:rsidR="002C5B1C" w:rsidRDefault="002C5B1C" w:rsidP="000961C6">
            <w:pPr>
              <w:pStyle w:val="ListParagraph"/>
              <w:spacing w:after="0"/>
              <w:ind w:left="0"/>
              <w:jc w:val="both"/>
              <w:rPr>
                <w:rFonts w:ascii="Arial" w:hAnsi="Arial" w:cs="Arial"/>
                <w:bCs/>
                <w:lang w:eastAsia="en-AU"/>
              </w:rPr>
            </w:pPr>
          </w:p>
        </w:tc>
        <w:tc>
          <w:tcPr>
            <w:tcW w:w="851" w:type="dxa"/>
          </w:tcPr>
          <w:p w14:paraId="5D29AC6D" w14:textId="5981BF22"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77.4</w:t>
            </w:r>
          </w:p>
        </w:tc>
      </w:tr>
      <w:tr w:rsidR="002C5B1C" w14:paraId="685CC6F5" w14:textId="77777777" w:rsidTr="009F2B08">
        <w:tc>
          <w:tcPr>
            <w:tcW w:w="1555" w:type="dxa"/>
            <w:vMerge/>
            <w:shd w:val="clear" w:color="auto" w:fill="D9D9D9" w:themeFill="background1" w:themeFillShade="D9"/>
          </w:tcPr>
          <w:p w14:paraId="6F7B7A1C" w14:textId="2A2D300D" w:rsidR="002C5B1C" w:rsidRDefault="002C5B1C" w:rsidP="000961C6">
            <w:pPr>
              <w:pStyle w:val="ListParagraph"/>
              <w:spacing w:after="0"/>
              <w:ind w:left="0"/>
              <w:jc w:val="both"/>
              <w:rPr>
                <w:rFonts w:ascii="Arial" w:hAnsi="Arial" w:cs="Arial"/>
                <w:bCs/>
                <w:lang w:eastAsia="en-AU"/>
              </w:rPr>
            </w:pPr>
          </w:p>
        </w:tc>
        <w:tc>
          <w:tcPr>
            <w:tcW w:w="1134" w:type="dxa"/>
          </w:tcPr>
          <w:p w14:paraId="6F087CE1" w14:textId="10CA6CE1"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U31</w:t>
            </w:r>
          </w:p>
        </w:tc>
        <w:tc>
          <w:tcPr>
            <w:tcW w:w="717" w:type="dxa"/>
          </w:tcPr>
          <w:p w14:paraId="33ABB58E" w14:textId="71C85E01"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50.25</w:t>
            </w:r>
          </w:p>
        </w:tc>
        <w:tc>
          <w:tcPr>
            <w:tcW w:w="851" w:type="dxa"/>
          </w:tcPr>
          <w:p w14:paraId="5D60DF20" w14:textId="77777777" w:rsidR="002C5B1C" w:rsidRDefault="002C5B1C" w:rsidP="000961C6">
            <w:pPr>
              <w:pStyle w:val="ListParagraph"/>
              <w:spacing w:after="0"/>
              <w:ind w:left="0"/>
              <w:jc w:val="both"/>
              <w:rPr>
                <w:rFonts w:ascii="Arial" w:hAnsi="Arial" w:cs="Arial"/>
                <w:bCs/>
                <w:lang w:eastAsia="en-AU"/>
              </w:rPr>
            </w:pPr>
          </w:p>
        </w:tc>
      </w:tr>
      <w:tr w:rsidR="002C5B1C" w14:paraId="3F98F3EF" w14:textId="77777777" w:rsidTr="009F2B08">
        <w:tc>
          <w:tcPr>
            <w:tcW w:w="1555" w:type="dxa"/>
            <w:vMerge/>
            <w:shd w:val="clear" w:color="auto" w:fill="D9D9D9" w:themeFill="background1" w:themeFillShade="D9"/>
          </w:tcPr>
          <w:p w14:paraId="3C1B329F" w14:textId="494FCED6" w:rsidR="002C5B1C" w:rsidRDefault="002C5B1C" w:rsidP="000961C6">
            <w:pPr>
              <w:pStyle w:val="ListParagraph"/>
              <w:spacing w:after="0"/>
              <w:ind w:left="0"/>
              <w:jc w:val="both"/>
              <w:rPr>
                <w:rFonts w:ascii="Arial" w:hAnsi="Arial" w:cs="Arial"/>
                <w:bCs/>
                <w:lang w:eastAsia="en-AU"/>
              </w:rPr>
            </w:pPr>
          </w:p>
        </w:tc>
        <w:tc>
          <w:tcPr>
            <w:tcW w:w="1134" w:type="dxa"/>
          </w:tcPr>
          <w:p w14:paraId="7A71DE57" w14:textId="77A6694A" w:rsidR="002C5B1C" w:rsidRDefault="002C5B1C" w:rsidP="000961C6">
            <w:pPr>
              <w:pStyle w:val="ListParagraph"/>
              <w:spacing w:after="0"/>
              <w:ind w:left="0"/>
              <w:jc w:val="both"/>
              <w:rPr>
                <w:rFonts w:ascii="Arial" w:hAnsi="Arial" w:cs="Arial"/>
                <w:bCs/>
                <w:lang w:eastAsia="en-AU"/>
              </w:rPr>
            </w:pPr>
            <w:r w:rsidRPr="004C6FC3">
              <w:rPr>
                <w:rFonts w:ascii="Arial" w:hAnsi="Arial" w:cs="Arial"/>
                <w:bCs/>
                <w:lang w:eastAsia="en-AU"/>
              </w:rPr>
              <w:t>U</w:t>
            </w:r>
            <w:r>
              <w:rPr>
                <w:rFonts w:ascii="Arial" w:hAnsi="Arial" w:cs="Arial"/>
                <w:bCs/>
                <w:lang w:eastAsia="en-AU"/>
              </w:rPr>
              <w:t>32</w:t>
            </w:r>
          </w:p>
        </w:tc>
        <w:tc>
          <w:tcPr>
            <w:tcW w:w="717" w:type="dxa"/>
          </w:tcPr>
          <w:p w14:paraId="7D6BB4F9" w14:textId="36F033A8"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51.01</w:t>
            </w:r>
          </w:p>
        </w:tc>
        <w:tc>
          <w:tcPr>
            <w:tcW w:w="851" w:type="dxa"/>
          </w:tcPr>
          <w:p w14:paraId="280AC0F3" w14:textId="77777777" w:rsidR="002C5B1C" w:rsidRDefault="002C5B1C" w:rsidP="000961C6">
            <w:pPr>
              <w:pStyle w:val="ListParagraph"/>
              <w:spacing w:after="0"/>
              <w:ind w:left="0"/>
              <w:jc w:val="both"/>
              <w:rPr>
                <w:rFonts w:ascii="Arial" w:hAnsi="Arial" w:cs="Arial"/>
                <w:bCs/>
                <w:lang w:eastAsia="en-AU"/>
              </w:rPr>
            </w:pPr>
          </w:p>
        </w:tc>
      </w:tr>
      <w:tr w:rsidR="002C5B1C" w14:paraId="51CB6358" w14:textId="77777777" w:rsidTr="009F2B08">
        <w:tc>
          <w:tcPr>
            <w:tcW w:w="1555" w:type="dxa"/>
            <w:vMerge/>
            <w:shd w:val="clear" w:color="auto" w:fill="D9D9D9" w:themeFill="background1" w:themeFillShade="D9"/>
          </w:tcPr>
          <w:p w14:paraId="77FD2552"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458DBD8A" w14:textId="2D18DE2A" w:rsidR="002C5B1C" w:rsidRDefault="002C5B1C" w:rsidP="000961C6">
            <w:pPr>
              <w:pStyle w:val="ListParagraph"/>
              <w:spacing w:after="0"/>
              <w:ind w:left="0"/>
              <w:jc w:val="both"/>
              <w:rPr>
                <w:rFonts w:ascii="Arial" w:hAnsi="Arial" w:cs="Arial"/>
                <w:bCs/>
                <w:lang w:eastAsia="en-AU"/>
              </w:rPr>
            </w:pPr>
            <w:r w:rsidRPr="004C6FC3">
              <w:rPr>
                <w:rFonts w:ascii="Arial" w:hAnsi="Arial" w:cs="Arial"/>
                <w:bCs/>
                <w:lang w:eastAsia="en-AU"/>
              </w:rPr>
              <w:t>U</w:t>
            </w:r>
            <w:r>
              <w:rPr>
                <w:rFonts w:ascii="Arial" w:hAnsi="Arial" w:cs="Arial"/>
                <w:bCs/>
                <w:lang w:eastAsia="en-AU"/>
              </w:rPr>
              <w:t>35</w:t>
            </w:r>
          </w:p>
        </w:tc>
        <w:tc>
          <w:tcPr>
            <w:tcW w:w="717" w:type="dxa"/>
          </w:tcPr>
          <w:p w14:paraId="69AD2F9F" w14:textId="77777777" w:rsidR="002C5B1C" w:rsidRDefault="002C5B1C" w:rsidP="000961C6">
            <w:pPr>
              <w:pStyle w:val="ListParagraph"/>
              <w:spacing w:after="0"/>
              <w:ind w:left="0"/>
              <w:jc w:val="both"/>
              <w:rPr>
                <w:rFonts w:ascii="Arial" w:hAnsi="Arial" w:cs="Arial"/>
                <w:bCs/>
                <w:lang w:eastAsia="en-AU"/>
              </w:rPr>
            </w:pPr>
          </w:p>
        </w:tc>
        <w:tc>
          <w:tcPr>
            <w:tcW w:w="851" w:type="dxa"/>
          </w:tcPr>
          <w:p w14:paraId="3408D475" w14:textId="11D0B785"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77.4</w:t>
            </w:r>
          </w:p>
        </w:tc>
      </w:tr>
      <w:tr w:rsidR="002C5B1C" w14:paraId="26C74403" w14:textId="77777777" w:rsidTr="009F2B08">
        <w:tc>
          <w:tcPr>
            <w:tcW w:w="1555" w:type="dxa"/>
            <w:vMerge w:val="restart"/>
            <w:shd w:val="clear" w:color="auto" w:fill="D9D9D9" w:themeFill="background1" w:themeFillShade="D9"/>
          </w:tcPr>
          <w:p w14:paraId="2CCD1F87" w14:textId="2F43D8D3" w:rsidR="002C5B1C" w:rsidRPr="002C5B1C" w:rsidRDefault="002C5B1C" w:rsidP="000961C6">
            <w:pPr>
              <w:pStyle w:val="ListParagraph"/>
              <w:spacing w:after="0"/>
              <w:ind w:left="0"/>
              <w:jc w:val="both"/>
              <w:rPr>
                <w:rFonts w:ascii="Arial" w:hAnsi="Arial" w:cs="Arial"/>
                <w:b/>
                <w:lang w:eastAsia="en-AU"/>
              </w:rPr>
            </w:pPr>
            <w:r w:rsidRPr="002C5B1C">
              <w:rPr>
                <w:rFonts w:ascii="Arial" w:hAnsi="Arial" w:cs="Arial"/>
                <w:b/>
                <w:lang w:eastAsia="en-AU"/>
              </w:rPr>
              <w:t>Level 3</w:t>
            </w:r>
          </w:p>
        </w:tc>
        <w:tc>
          <w:tcPr>
            <w:tcW w:w="1134" w:type="dxa"/>
          </w:tcPr>
          <w:p w14:paraId="543F3E41" w14:textId="4C0D0F04"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U44</w:t>
            </w:r>
          </w:p>
        </w:tc>
        <w:tc>
          <w:tcPr>
            <w:tcW w:w="717" w:type="dxa"/>
          </w:tcPr>
          <w:p w14:paraId="19443701" w14:textId="07D30685"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50.25</w:t>
            </w:r>
          </w:p>
        </w:tc>
        <w:tc>
          <w:tcPr>
            <w:tcW w:w="851" w:type="dxa"/>
          </w:tcPr>
          <w:p w14:paraId="68FEF0B6" w14:textId="77777777" w:rsidR="002C5B1C" w:rsidRDefault="002C5B1C" w:rsidP="000961C6">
            <w:pPr>
              <w:pStyle w:val="ListParagraph"/>
              <w:spacing w:after="0"/>
              <w:ind w:left="0"/>
              <w:jc w:val="both"/>
              <w:rPr>
                <w:rFonts w:ascii="Arial" w:hAnsi="Arial" w:cs="Arial"/>
                <w:bCs/>
                <w:lang w:eastAsia="en-AU"/>
              </w:rPr>
            </w:pPr>
          </w:p>
        </w:tc>
      </w:tr>
      <w:tr w:rsidR="002C5B1C" w14:paraId="27F290B4" w14:textId="77777777" w:rsidTr="009F2B08">
        <w:tc>
          <w:tcPr>
            <w:tcW w:w="1555" w:type="dxa"/>
            <w:vMerge/>
            <w:shd w:val="clear" w:color="auto" w:fill="D9D9D9" w:themeFill="background1" w:themeFillShade="D9"/>
          </w:tcPr>
          <w:p w14:paraId="5B1BB0D9" w14:textId="77777777" w:rsidR="002C5B1C" w:rsidRDefault="002C5B1C" w:rsidP="000961C6">
            <w:pPr>
              <w:pStyle w:val="ListParagraph"/>
              <w:spacing w:after="0"/>
              <w:ind w:left="0"/>
              <w:jc w:val="both"/>
              <w:rPr>
                <w:rFonts w:ascii="Arial" w:hAnsi="Arial" w:cs="Arial"/>
                <w:bCs/>
                <w:lang w:eastAsia="en-AU"/>
              </w:rPr>
            </w:pPr>
          </w:p>
        </w:tc>
        <w:tc>
          <w:tcPr>
            <w:tcW w:w="1134" w:type="dxa"/>
          </w:tcPr>
          <w:p w14:paraId="505C4D19" w14:textId="033F8E3A"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U45</w:t>
            </w:r>
          </w:p>
        </w:tc>
        <w:tc>
          <w:tcPr>
            <w:tcW w:w="717" w:type="dxa"/>
          </w:tcPr>
          <w:p w14:paraId="000690E0" w14:textId="6F2B3B29" w:rsidR="002C5B1C" w:rsidRDefault="002C5B1C" w:rsidP="000961C6">
            <w:pPr>
              <w:pStyle w:val="ListParagraph"/>
              <w:spacing w:after="0"/>
              <w:ind w:left="0"/>
              <w:jc w:val="both"/>
              <w:rPr>
                <w:rFonts w:ascii="Arial" w:hAnsi="Arial" w:cs="Arial"/>
                <w:bCs/>
                <w:lang w:eastAsia="en-AU"/>
              </w:rPr>
            </w:pPr>
            <w:r>
              <w:rPr>
                <w:rFonts w:ascii="Arial" w:hAnsi="Arial" w:cs="Arial"/>
                <w:bCs/>
                <w:lang w:eastAsia="en-AU"/>
              </w:rPr>
              <w:t>51.01</w:t>
            </w:r>
          </w:p>
        </w:tc>
        <w:tc>
          <w:tcPr>
            <w:tcW w:w="851" w:type="dxa"/>
          </w:tcPr>
          <w:p w14:paraId="16F09E38" w14:textId="77777777" w:rsidR="002C5B1C" w:rsidRDefault="002C5B1C" w:rsidP="000961C6">
            <w:pPr>
              <w:pStyle w:val="ListParagraph"/>
              <w:spacing w:after="0"/>
              <w:ind w:left="0"/>
              <w:jc w:val="both"/>
              <w:rPr>
                <w:rFonts w:ascii="Arial" w:hAnsi="Arial" w:cs="Arial"/>
                <w:bCs/>
                <w:lang w:eastAsia="en-AU"/>
              </w:rPr>
            </w:pPr>
          </w:p>
        </w:tc>
      </w:tr>
      <w:tr w:rsidR="00CD5799" w14:paraId="3BCAFA62" w14:textId="77777777" w:rsidTr="00CD5799">
        <w:trPr>
          <w:trHeight w:val="186"/>
        </w:trPr>
        <w:tc>
          <w:tcPr>
            <w:tcW w:w="1555" w:type="dxa"/>
            <w:shd w:val="clear" w:color="auto" w:fill="D9D9D9" w:themeFill="background1" w:themeFillShade="D9"/>
          </w:tcPr>
          <w:p w14:paraId="63E6C335" w14:textId="3A48336D" w:rsidR="00CD5799" w:rsidRPr="002C5B1C" w:rsidRDefault="00CD5799" w:rsidP="000961C6">
            <w:pPr>
              <w:pStyle w:val="ListParagraph"/>
              <w:spacing w:after="0"/>
              <w:ind w:left="0"/>
              <w:jc w:val="both"/>
              <w:rPr>
                <w:rFonts w:ascii="Arial" w:hAnsi="Arial" w:cs="Arial"/>
                <w:b/>
                <w:lang w:eastAsia="en-AU"/>
              </w:rPr>
            </w:pPr>
            <w:r w:rsidRPr="002C5B1C">
              <w:rPr>
                <w:rFonts w:ascii="Arial" w:hAnsi="Arial" w:cs="Arial"/>
                <w:b/>
                <w:lang w:eastAsia="en-AU"/>
              </w:rPr>
              <w:t>Level 4</w:t>
            </w:r>
          </w:p>
        </w:tc>
        <w:tc>
          <w:tcPr>
            <w:tcW w:w="1134" w:type="dxa"/>
          </w:tcPr>
          <w:p w14:paraId="26DBB56D" w14:textId="7DF50B77" w:rsidR="00CD5799" w:rsidRDefault="00CD5799" w:rsidP="000961C6">
            <w:pPr>
              <w:pStyle w:val="ListParagraph"/>
              <w:spacing w:after="0"/>
              <w:ind w:left="0"/>
              <w:jc w:val="both"/>
              <w:rPr>
                <w:rFonts w:ascii="Arial" w:hAnsi="Arial" w:cs="Arial"/>
                <w:bCs/>
                <w:lang w:eastAsia="en-AU"/>
              </w:rPr>
            </w:pPr>
            <w:r>
              <w:rPr>
                <w:rFonts w:ascii="Arial" w:hAnsi="Arial" w:cs="Arial"/>
                <w:bCs/>
                <w:lang w:eastAsia="en-AU"/>
              </w:rPr>
              <w:t>U57</w:t>
            </w:r>
          </w:p>
        </w:tc>
        <w:tc>
          <w:tcPr>
            <w:tcW w:w="717" w:type="dxa"/>
          </w:tcPr>
          <w:p w14:paraId="55CBE306" w14:textId="0F27B361" w:rsidR="00CD5799" w:rsidRDefault="00CD5799" w:rsidP="000961C6">
            <w:pPr>
              <w:pStyle w:val="ListParagraph"/>
              <w:spacing w:after="0"/>
              <w:ind w:left="0"/>
              <w:jc w:val="both"/>
              <w:rPr>
                <w:rFonts w:ascii="Arial" w:hAnsi="Arial" w:cs="Arial"/>
                <w:bCs/>
                <w:lang w:eastAsia="en-AU"/>
              </w:rPr>
            </w:pPr>
            <w:r>
              <w:rPr>
                <w:rFonts w:ascii="Arial" w:hAnsi="Arial" w:cs="Arial"/>
                <w:bCs/>
                <w:lang w:eastAsia="en-AU"/>
              </w:rPr>
              <w:t>50.25</w:t>
            </w:r>
          </w:p>
        </w:tc>
        <w:tc>
          <w:tcPr>
            <w:tcW w:w="851" w:type="dxa"/>
          </w:tcPr>
          <w:p w14:paraId="09D14183" w14:textId="70C652F7" w:rsidR="00CD5799" w:rsidRDefault="00CD5799" w:rsidP="000961C6">
            <w:pPr>
              <w:pStyle w:val="ListParagraph"/>
              <w:spacing w:after="0"/>
              <w:ind w:left="0"/>
              <w:jc w:val="both"/>
              <w:rPr>
                <w:rFonts w:ascii="Arial" w:hAnsi="Arial" w:cs="Arial"/>
                <w:bCs/>
                <w:lang w:eastAsia="en-AU"/>
              </w:rPr>
            </w:pPr>
          </w:p>
        </w:tc>
      </w:tr>
      <w:tr w:rsidR="00CD5799" w14:paraId="506DC2B2" w14:textId="77777777" w:rsidTr="009F2B08">
        <w:tc>
          <w:tcPr>
            <w:tcW w:w="1555" w:type="dxa"/>
            <w:shd w:val="clear" w:color="auto" w:fill="D9D9D9" w:themeFill="background1" w:themeFillShade="D9"/>
          </w:tcPr>
          <w:p w14:paraId="4036E285" w14:textId="77777777" w:rsidR="00CD5799" w:rsidRDefault="00CD5799" w:rsidP="00CD5799">
            <w:pPr>
              <w:pStyle w:val="ListParagraph"/>
              <w:spacing w:after="0"/>
              <w:ind w:left="0"/>
              <w:jc w:val="both"/>
              <w:rPr>
                <w:rFonts w:ascii="Arial" w:hAnsi="Arial" w:cs="Arial"/>
                <w:bCs/>
                <w:lang w:eastAsia="en-AU"/>
              </w:rPr>
            </w:pPr>
          </w:p>
        </w:tc>
        <w:tc>
          <w:tcPr>
            <w:tcW w:w="1134" w:type="dxa"/>
          </w:tcPr>
          <w:p w14:paraId="149CD4F9" w14:textId="076E8A94" w:rsidR="00CD5799" w:rsidRDefault="00CD5799" w:rsidP="00CD5799">
            <w:pPr>
              <w:pStyle w:val="ListParagraph"/>
              <w:spacing w:after="0"/>
              <w:ind w:left="0"/>
              <w:jc w:val="both"/>
              <w:rPr>
                <w:rFonts w:ascii="Arial" w:hAnsi="Arial" w:cs="Arial"/>
                <w:bCs/>
                <w:lang w:eastAsia="en-AU"/>
              </w:rPr>
            </w:pPr>
            <w:r>
              <w:rPr>
                <w:rFonts w:ascii="Arial" w:hAnsi="Arial" w:cs="Arial"/>
                <w:bCs/>
                <w:lang w:eastAsia="en-AU"/>
              </w:rPr>
              <w:t>Total units</w:t>
            </w:r>
          </w:p>
        </w:tc>
        <w:tc>
          <w:tcPr>
            <w:tcW w:w="717" w:type="dxa"/>
          </w:tcPr>
          <w:p w14:paraId="5FA300F6" w14:textId="4C47A86B" w:rsidR="00CD5799" w:rsidRDefault="00CD5799" w:rsidP="00CD5799">
            <w:pPr>
              <w:pStyle w:val="ListParagraph"/>
              <w:spacing w:after="0"/>
              <w:ind w:left="0"/>
              <w:jc w:val="both"/>
              <w:rPr>
                <w:rFonts w:ascii="Arial" w:hAnsi="Arial" w:cs="Arial"/>
                <w:bCs/>
                <w:lang w:eastAsia="en-AU"/>
              </w:rPr>
            </w:pPr>
            <w:r>
              <w:rPr>
                <w:rFonts w:ascii="Arial" w:hAnsi="Arial" w:cs="Arial"/>
                <w:bCs/>
                <w:lang w:eastAsia="en-AU"/>
              </w:rPr>
              <w:t>10</w:t>
            </w:r>
          </w:p>
        </w:tc>
        <w:tc>
          <w:tcPr>
            <w:tcW w:w="851" w:type="dxa"/>
          </w:tcPr>
          <w:p w14:paraId="0B68D987" w14:textId="7414FB7E" w:rsidR="00CD5799" w:rsidRDefault="00CD5799" w:rsidP="00CD5799">
            <w:pPr>
              <w:pStyle w:val="ListParagraph"/>
              <w:spacing w:after="0"/>
              <w:ind w:left="0"/>
              <w:jc w:val="both"/>
              <w:rPr>
                <w:rFonts w:ascii="Arial" w:hAnsi="Arial" w:cs="Arial"/>
                <w:bCs/>
                <w:lang w:eastAsia="en-AU"/>
              </w:rPr>
            </w:pPr>
            <w:r>
              <w:rPr>
                <w:rFonts w:ascii="Arial" w:hAnsi="Arial" w:cs="Arial"/>
                <w:bCs/>
                <w:lang w:eastAsia="en-AU"/>
              </w:rPr>
              <w:t>5</w:t>
            </w:r>
          </w:p>
        </w:tc>
      </w:tr>
    </w:tbl>
    <w:p w14:paraId="63509656" w14:textId="77777777" w:rsidR="007B4B8F" w:rsidRPr="00CD5799" w:rsidRDefault="007B4B8F" w:rsidP="00CD5799">
      <w:pPr>
        <w:spacing w:after="0"/>
        <w:jc w:val="both"/>
        <w:rPr>
          <w:rFonts w:ascii="Arial" w:hAnsi="Arial" w:cs="Arial"/>
          <w:bCs/>
          <w:lang w:eastAsia="en-AU"/>
        </w:rPr>
      </w:pPr>
    </w:p>
    <w:p w14:paraId="67F92E7A" w14:textId="6EBA85E4" w:rsidR="00225062" w:rsidRPr="00CD5799" w:rsidRDefault="00AA0D8D" w:rsidP="00225062">
      <w:pPr>
        <w:pStyle w:val="ListParagraph"/>
        <w:numPr>
          <w:ilvl w:val="0"/>
          <w:numId w:val="53"/>
        </w:numPr>
        <w:spacing w:after="0"/>
        <w:ind w:left="567" w:hanging="567"/>
        <w:jc w:val="both"/>
        <w:rPr>
          <w:rFonts w:ascii="Arial" w:hAnsi="Arial" w:cs="Arial"/>
          <w:bCs/>
          <w:lang w:eastAsia="en-AU"/>
        </w:rPr>
      </w:pPr>
      <w:r w:rsidRPr="00CD5799">
        <w:rPr>
          <w:rFonts w:ascii="Arial" w:hAnsi="Arial" w:cs="Arial"/>
          <w:bCs/>
          <w:lang w:eastAsia="en-AU"/>
        </w:rPr>
        <w:t>Lot 2 would allocate all remaining apartments and residential car parking spaces to BlueCHP</w:t>
      </w:r>
      <w:r w:rsidR="009F2B08" w:rsidRPr="00CD5799">
        <w:rPr>
          <w:rFonts w:ascii="Arial" w:hAnsi="Arial" w:cs="Arial"/>
          <w:bCs/>
          <w:lang w:eastAsia="en-AU"/>
        </w:rPr>
        <w:t>,</w:t>
      </w:r>
      <w:r w:rsidR="00F77B6E" w:rsidRPr="00CD5799">
        <w:rPr>
          <w:rFonts w:ascii="Arial" w:hAnsi="Arial" w:cs="Arial"/>
          <w:bCs/>
          <w:lang w:eastAsia="en-AU"/>
        </w:rPr>
        <w:t xml:space="preserve"> </w:t>
      </w:r>
      <w:r w:rsidR="009F2B08" w:rsidRPr="00CD5799">
        <w:rPr>
          <w:rFonts w:ascii="Arial" w:hAnsi="Arial" w:cs="Arial"/>
          <w:bCs/>
          <w:lang w:eastAsia="en-AU"/>
        </w:rPr>
        <w:t>a</w:t>
      </w:r>
      <w:r w:rsidR="00F77B6E" w:rsidRPr="00CD5799">
        <w:rPr>
          <w:rFonts w:ascii="Arial" w:hAnsi="Arial" w:cs="Arial"/>
          <w:bCs/>
          <w:lang w:eastAsia="en-AU"/>
        </w:rPr>
        <w:t>s follows:</w:t>
      </w:r>
    </w:p>
    <w:p w14:paraId="75C0AEC9" w14:textId="4722BAC2" w:rsidR="00F77B6E" w:rsidRPr="00CD5799" w:rsidRDefault="00F77B6E" w:rsidP="00F77B6E">
      <w:pPr>
        <w:pStyle w:val="ListParagraph"/>
        <w:numPr>
          <w:ilvl w:val="1"/>
          <w:numId w:val="53"/>
        </w:numPr>
        <w:spacing w:after="0"/>
        <w:jc w:val="both"/>
        <w:rPr>
          <w:rFonts w:ascii="Arial" w:hAnsi="Arial" w:cs="Arial"/>
          <w:bCs/>
          <w:lang w:eastAsia="en-AU"/>
        </w:rPr>
      </w:pPr>
      <w:r w:rsidRPr="00CD5799">
        <w:rPr>
          <w:rFonts w:ascii="Arial" w:hAnsi="Arial" w:cs="Arial"/>
          <w:bCs/>
          <w:lang w:eastAsia="en-AU"/>
        </w:rPr>
        <w:t>19 affordable housing</w:t>
      </w:r>
      <w:r w:rsidR="009F2B08" w:rsidRPr="00CD5799">
        <w:rPr>
          <w:rFonts w:ascii="Arial" w:hAnsi="Arial" w:cs="Arial"/>
          <w:bCs/>
          <w:lang w:eastAsia="en-AU"/>
        </w:rPr>
        <w:t>, and</w:t>
      </w:r>
    </w:p>
    <w:p w14:paraId="07CEC32F" w14:textId="069728EC" w:rsidR="00F77B6E" w:rsidRPr="00CD5799" w:rsidRDefault="00F77B6E" w:rsidP="00F77B6E">
      <w:pPr>
        <w:pStyle w:val="ListParagraph"/>
        <w:numPr>
          <w:ilvl w:val="1"/>
          <w:numId w:val="53"/>
        </w:numPr>
        <w:spacing w:after="0"/>
        <w:jc w:val="both"/>
        <w:rPr>
          <w:rFonts w:ascii="Arial" w:hAnsi="Arial" w:cs="Arial"/>
          <w:bCs/>
          <w:lang w:eastAsia="en-AU"/>
        </w:rPr>
      </w:pPr>
      <w:r w:rsidRPr="00CD5799">
        <w:rPr>
          <w:rFonts w:ascii="Arial" w:hAnsi="Arial" w:cs="Arial"/>
          <w:bCs/>
          <w:lang w:eastAsia="en-AU"/>
        </w:rPr>
        <w:t>29 general housing</w:t>
      </w:r>
    </w:p>
    <w:p w14:paraId="0D6B6551" w14:textId="42F3A755" w:rsidR="00762F0E" w:rsidRDefault="00762F0E" w:rsidP="00762F0E">
      <w:pPr>
        <w:pStyle w:val="ListParagraph"/>
        <w:ind w:left="0"/>
        <w:jc w:val="both"/>
        <w:rPr>
          <w:rFonts w:ascii="Arial" w:hAnsi="Arial" w:cs="Arial"/>
          <w:bCs/>
          <w:lang w:eastAsia="en-AU"/>
        </w:rPr>
      </w:pPr>
    </w:p>
    <w:p w14:paraId="2A933355" w14:textId="57107A9A" w:rsidR="00CD5799" w:rsidRDefault="00CD5799" w:rsidP="00CD5799">
      <w:pPr>
        <w:pStyle w:val="ListParagraph"/>
        <w:spacing w:after="0"/>
        <w:ind w:left="567"/>
        <w:jc w:val="both"/>
        <w:rPr>
          <w:rFonts w:ascii="Arial" w:hAnsi="Arial" w:cs="Arial"/>
          <w:bCs/>
          <w:lang w:eastAsia="en-AU"/>
        </w:rPr>
      </w:pPr>
      <w:r w:rsidRPr="003E1A80">
        <w:rPr>
          <w:rFonts w:ascii="Arial" w:hAnsi="Arial" w:cs="Arial"/>
          <w:bCs/>
          <w:lang w:eastAsia="en-AU"/>
        </w:rPr>
        <w:t xml:space="preserve">The apartments within Lot </w:t>
      </w:r>
      <w:r>
        <w:rPr>
          <w:rFonts w:ascii="Arial" w:hAnsi="Arial" w:cs="Arial"/>
          <w:bCs/>
          <w:lang w:eastAsia="en-AU"/>
        </w:rPr>
        <w:t>2</w:t>
      </w:r>
      <w:r w:rsidRPr="003E1A80">
        <w:rPr>
          <w:rFonts w:ascii="Arial" w:hAnsi="Arial" w:cs="Arial"/>
          <w:bCs/>
          <w:lang w:eastAsia="en-AU"/>
        </w:rPr>
        <w:t xml:space="preserve"> </w:t>
      </w:r>
      <w:r>
        <w:rPr>
          <w:rFonts w:ascii="Arial" w:hAnsi="Arial" w:cs="Arial"/>
          <w:bCs/>
          <w:lang w:eastAsia="en-AU"/>
        </w:rPr>
        <w:t>for the purpose of affordable housing are as follows:</w:t>
      </w:r>
    </w:p>
    <w:p w14:paraId="2E3C560A" w14:textId="67400E0E" w:rsidR="00CD5799" w:rsidRDefault="00CD5799" w:rsidP="00CD5799">
      <w:pPr>
        <w:pStyle w:val="ListParagraph"/>
        <w:spacing w:after="0"/>
        <w:ind w:left="567"/>
        <w:jc w:val="both"/>
        <w:rPr>
          <w:rFonts w:ascii="Arial" w:hAnsi="Arial" w:cs="Arial"/>
          <w:bCs/>
          <w:lang w:eastAsia="en-A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889"/>
        <w:gridCol w:w="889"/>
        <w:gridCol w:w="996"/>
      </w:tblGrid>
      <w:tr w:rsidR="00CD5799" w:rsidRPr="00AD3303" w14:paraId="428F56AB" w14:textId="77777777" w:rsidTr="00FF58E8">
        <w:tc>
          <w:tcPr>
            <w:tcW w:w="1555" w:type="dxa"/>
            <w:shd w:val="clear" w:color="auto" w:fill="D9D9D9"/>
          </w:tcPr>
          <w:p w14:paraId="0C652F12" w14:textId="77777777" w:rsidR="00CD5799" w:rsidRPr="00AD3303" w:rsidRDefault="00CD5799" w:rsidP="00CD5799">
            <w:pPr>
              <w:spacing w:after="0" w:line="240" w:lineRule="auto"/>
              <w:jc w:val="both"/>
              <w:rPr>
                <w:rFonts w:ascii="Arial" w:hAnsi="Arial" w:cs="Arial"/>
                <w:b/>
              </w:rPr>
            </w:pPr>
            <w:bookmarkStart w:id="7" w:name="_Hlk51940096"/>
            <w:r w:rsidRPr="00AD3303">
              <w:rPr>
                <w:rFonts w:ascii="Arial" w:hAnsi="Arial" w:cs="Arial"/>
                <w:b/>
              </w:rPr>
              <w:t>Level</w:t>
            </w:r>
          </w:p>
        </w:tc>
        <w:tc>
          <w:tcPr>
            <w:tcW w:w="1134" w:type="dxa"/>
            <w:shd w:val="clear" w:color="auto" w:fill="D9D9D9"/>
          </w:tcPr>
          <w:p w14:paraId="20CB7E30" w14:textId="77777777" w:rsidR="00CD5799" w:rsidRPr="00AD3303" w:rsidRDefault="00CD5799" w:rsidP="00CD5799">
            <w:pPr>
              <w:spacing w:after="0" w:line="240" w:lineRule="auto"/>
              <w:jc w:val="both"/>
              <w:rPr>
                <w:rFonts w:ascii="Arial" w:hAnsi="Arial" w:cs="Arial"/>
                <w:b/>
              </w:rPr>
            </w:pPr>
            <w:r w:rsidRPr="00AD3303">
              <w:rPr>
                <w:rFonts w:ascii="Arial" w:hAnsi="Arial" w:cs="Arial"/>
                <w:b/>
              </w:rPr>
              <w:t>Unit</w:t>
            </w:r>
          </w:p>
        </w:tc>
        <w:tc>
          <w:tcPr>
            <w:tcW w:w="2774" w:type="dxa"/>
            <w:gridSpan w:val="3"/>
            <w:shd w:val="clear" w:color="auto" w:fill="D9D9D9"/>
          </w:tcPr>
          <w:p w14:paraId="64E50F78" w14:textId="3B0B9791" w:rsidR="00CD5799" w:rsidRPr="004D586C" w:rsidRDefault="00CD5799" w:rsidP="00CD5799">
            <w:pPr>
              <w:spacing w:after="0" w:line="240" w:lineRule="auto"/>
              <w:jc w:val="center"/>
              <w:rPr>
                <w:rFonts w:ascii="Arial" w:hAnsi="Arial" w:cs="Arial"/>
                <w:b/>
              </w:rPr>
            </w:pPr>
            <w:r w:rsidRPr="00AD3303">
              <w:rPr>
                <w:rFonts w:ascii="Arial" w:hAnsi="Arial" w:cs="Arial"/>
                <w:b/>
              </w:rPr>
              <w:t>Area</w:t>
            </w:r>
          </w:p>
        </w:tc>
      </w:tr>
      <w:tr w:rsidR="00CD5799" w:rsidRPr="00AD3303" w14:paraId="624C9C15" w14:textId="77777777" w:rsidTr="00CD5799">
        <w:tc>
          <w:tcPr>
            <w:tcW w:w="1555" w:type="dxa"/>
            <w:shd w:val="clear" w:color="auto" w:fill="D9D9D9" w:themeFill="background1" w:themeFillShade="D9"/>
          </w:tcPr>
          <w:p w14:paraId="0FFCC36D" w14:textId="77777777" w:rsidR="00CD5799" w:rsidRPr="00CD5799" w:rsidRDefault="00CD5799" w:rsidP="00CD5799">
            <w:pPr>
              <w:spacing w:after="0" w:line="240" w:lineRule="auto"/>
              <w:jc w:val="both"/>
              <w:rPr>
                <w:rFonts w:ascii="Arial" w:hAnsi="Arial" w:cs="Arial"/>
                <w:bCs/>
              </w:rPr>
            </w:pPr>
          </w:p>
        </w:tc>
        <w:tc>
          <w:tcPr>
            <w:tcW w:w="1134" w:type="dxa"/>
            <w:shd w:val="clear" w:color="auto" w:fill="D9D9D9" w:themeFill="background1" w:themeFillShade="D9"/>
          </w:tcPr>
          <w:p w14:paraId="6EE1F640" w14:textId="77777777" w:rsidR="00CD5799" w:rsidRPr="00CD5799" w:rsidRDefault="00CD5799" w:rsidP="00CD5799">
            <w:pPr>
              <w:spacing w:after="0" w:line="240" w:lineRule="auto"/>
              <w:jc w:val="both"/>
              <w:rPr>
                <w:rFonts w:ascii="Arial" w:hAnsi="Arial" w:cs="Arial"/>
                <w:bCs/>
              </w:rPr>
            </w:pPr>
          </w:p>
        </w:tc>
        <w:tc>
          <w:tcPr>
            <w:tcW w:w="889" w:type="dxa"/>
            <w:shd w:val="clear" w:color="auto" w:fill="D9D9D9" w:themeFill="background1" w:themeFillShade="D9"/>
          </w:tcPr>
          <w:p w14:paraId="6DB0E44B" w14:textId="77777777" w:rsidR="00CD5799" w:rsidRPr="00CD5799" w:rsidRDefault="00CD5799" w:rsidP="00CD5799">
            <w:pPr>
              <w:spacing w:after="0" w:line="240" w:lineRule="auto"/>
              <w:jc w:val="both"/>
              <w:rPr>
                <w:rFonts w:ascii="Arial" w:hAnsi="Arial" w:cs="Arial"/>
                <w:b/>
              </w:rPr>
            </w:pPr>
            <w:r w:rsidRPr="00CD5799">
              <w:rPr>
                <w:rFonts w:ascii="Arial" w:hAnsi="Arial" w:cs="Arial"/>
                <w:b/>
              </w:rPr>
              <w:t>1 br</w:t>
            </w:r>
          </w:p>
        </w:tc>
        <w:tc>
          <w:tcPr>
            <w:tcW w:w="889" w:type="dxa"/>
            <w:shd w:val="clear" w:color="auto" w:fill="D9D9D9" w:themeFill="background1" w:themeFillShade="D9"/>
          </w:tcPr>
          <w:p w14:paraId="3632F294" w14:textId="77777777" w:rsidR="00CD5799" w:rsidRPr="00CD5799" w:rsidRDefault="00CD5799" w:rsidP="00CD5799">
            <w:pPr>
              <w:spacing w:after="0" w:line="240" w:lineRule="auto"/>
              <w:jc w:val="both"/>
              <w:rPr>
                <w:rFonts w:ascii="Arial" w:hAnsi="Arial" w:cs="Arial"/>
                <w:b/>
              </w:rPr>
            </w:pPr>
            <w:r w:rsidRPr="00CD5799">
              <w:rPr>
                <w:rFonts w:ascii="Arial" w:hAnsi="Arial" w:cs="Arial"/>
                <w:b/>
              </w:rPr>
              <w:t>2br</w:t>
            </w:r>
          </w:p>
        </w:tc>
        <w:tc>
          <w:tcPr>
            <w:tcW w:w="996" w:type="dxa"/>
            <w:shd w:val="clear" w:color="auto" w:fill="D9D9D9" w:themeFill="background1" w:themeFillShade="D9"/>
          </w:tcPr>
          <w:p w14:paraId="5B90EFCE" w14:textId="77777777" w:rsidR="00CD5799" w:rsidRPr="00CD5799" w:rsidRDefault="00CD5799" w:rsidP="00CD5799">
            <w:pPr>
              <w:spacing w:after="0" w:line="240" w:lineRule="auto"/>
              <w:jc w:val="both"/>
              <w:rPr>
                <w:rFonts w:ascii="Arial" w:hAnsi="Arial" w:cs="Arial"/>
                <w:b/>
              </w:rPr>
            </w:pPr>
            <w:r w:rsidRPr="00CD5799">
              <w:rPr>
                <w:rFonts w:ascii="Arial" w:hAnsi="Arial" w:cs="Arial"/>
                <w:b/>
              </w:rPr>
              <w:t>3br</w:t>
            </w:r>
          </w:p>
        </w:tc>
      </w:tr>
      <w:tr w:rsidR="00CD5799" w:rsidRPr="00AD3303" w14:paraId="1CB107DC" w14:textId="77777777" w:rsidTr="00CD5799">
        <w:tc>
          <w:tcPr>
            <w:tcW w:w="1555" w:type="dxa"/>
            <w:vMerge w:val="restart"/>
            <w:shd w:val="clear" w:color="auto" w:fill="D9D9D9" w:themeFill="background1" w:themeFillShade="D9"/>
          </w:tcPr>
          <w:p w14:paraId="300CC133" w14:textId="77777777" w:rsidR="00CD5799" w:rsidRPr="00CD5799" w:rsidRDefault="00CD5799" w:rsidP="00CD5799">
            <w:pPr>
              <w:spacing w:after="0" w:line="240" w:lineRule="auto"/>
              <w:jc w:val="both"/>
              <w:rPr>
                <w:rFonts w:ascii="Arial" w:hAnsi="Arial" w:cs="Arial"/>
                <w:b/>
              </w:rPr>
            </w:pPr>
            <w:r w:rsidRPr="00CD5799">
              <w:rPr>
                <w:rFonts w:ascii="Arial" w:hAnsi="Arial" w:cs="Arial"/>
                <w:b/>
              </w:rPr>
              <w:t>Ground</w:t>
            </w:r>
          </w:p>
        </w:tc>
        <w:tc>
          <w:tcPr>
            <w:tcW w:w="1134" w:type="dxa"/>
            <w:shd w:val="clear" w:color="auto" w:fill="auto"/>
          </w:tcPr>
          <w:p w14:paraId="745C86C2"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U0</w:t>
            </w:r>
            <w:r w:rsidRPr="004D586C">
              <w:rPr>
                <w:rFonts w:ascii="Arial" w:hAnsi="Arial" w:cs="Arial"/>
                <w:bCs/>
              </w:rPr>
              <w:t>1</w:t>
            </w:r>
          </w:p>
        </w:tc>
        <w:tc>
          <w:tcPr>
            <w:tcW w:w="889" w:type="dxa"/>
            <w:shd w:val="clear" w:color="auto" w:fill="auto"/>
          </w:tcPr>
          <w:p w14:paraId="1CAABA63"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5CBD2FD2"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7</w:t>
            </w:r>
            <w:r w:rsidRPr="004D586C">
              <w:rPr>
                <w:rFonts w:ascii="Arial" w:hAnsi="Arial" w:cs="Arial"/>
                <w:bCs/>
              </w:rPr>
              <w:t>5</w:t>
            </w:r>
            <w:r w:rsidRPr="00AD3303">
              <w:rPr>
                <w:rFonts w:ascii="Arial" w:hAnsi="Arial" w:cs="Arial"/>
                <w:bCs/>
              </w:rPr>
              <w:t>.</w:t>
            </w:r>
            <w:r w:rsidRPr="004D586C">
              <w:rPr>
                <w:rFonts w:ascii="Arial" w:hAnsi="Arial" w:cs="Arial"/>
                <w:bCs/>
              </w:rPr>
              <w:t>22</w:t>
            </w:r>
          </w:p>
        </w:tc>
        <w:tc>
          <w:tcPr>
            <w:tcW w:w="996" w:type="dxa"/>
            <w:shd w:val="clear" w:color="auto" w:fill="auto"/>
          </w:tcPr>
          <w:p w14:paraId="60E06C8B" w14:textId="77777777" w:rsidR="00CD5799" w:rsidRPr="004D586C" w:rsidRDefault="00CD5799" w:rsidP="00CD5799">
            <w:pPr>
              <w:spacing w:after="0" w:line="240" w:lineRule="auto"/>
              <w:jc w:val="both"/>
              <w:rPr>
                <w:rFonts w:ascii="Arial" w:hAnsi="Arial" w:cs="Arial"/>
                <w:bCs/>
              </w:rPr>
            </w:pPr>
          </w:p>
        </w:tc>
      </w:tr>
      <w:tr w:rsidR="00CD5799" w:rsidRPr="00AD3303" w14:paraId="6C1D877F" w14:textId="77777777" w:rsidTr="00CD5799">
        <w:tc>
          <w:tcPr>
            <w:tcW w:w="1555" w:type="dxa"/>
            <w:vMerge/>
            <w:shd w:val="clear" w:color="auto" w:fill="D9D9D9" w:themeFill="background1" w:themeFillShade="D9"/>
          </w:tcPr>
          <w:p w14:paraId="4E8743F6"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36470152"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U0</w:t>
            </w:r>
            <w:r w:rsidRPr="004D586C">
              <w:rPr>
                <w:rFonts w:ascii="Arial" w:hAnsi="Arial" w:cs="Arial"/>
                <w:bCs/>
              </w:rPr>
              <w:t>2</w:t>
            </w:r>
          </w:p>
        </w:tc>
        <w:tc>
          <w:tcPr>
            <w:tcW w:w="889" w:type="dxa"/>
            <w:shd w:val="clear" w:color="auto" w:fill="auto"/>
          </w:tcPr>
          <w:p w14:paraId="5D0A6F2B"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7457B04A"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70.20</w:t>
            </w:r>
          </w:p>
        </w:tc>
        <w:tc>
          <w:tcPr>
            <w:tcW w:w="996" w:type="dxa"/>
            <w:shd w:val="clear" w:color="auto" w:fill="auto"/>
          </w:tcPr>
          <w:p w14:paraId="631307C2" w14:textId="77777777" w:rsidR="00CD5799" w:rsidRPr="004D586C" w:rsidRDefault="00CD5799" w:rsidP="00CD5799">
            <w:pPr>
              <w:spacing w:after="0" w:line="240" w:lineRule="auto"/>
              <w:jc w:val="both"/>
              <w:rPr>
                <w:rFonts w:ascii="Arial" w:hAnsi="Arial" w:cs="Arial"/>
                <w:bCs/>
              </w:rPr>
            </w:pPr>
          </w:p>
        </w:tc>
      </w:tr>
      <w:tr w:rsidR="00CD5799" w:rsidRPr="00AD3303" w14:paraId="1B7E4F42" w14:textId="77777777" w:rsidTr="00CD5799">
        <w:tc>
          <w:tcPr>
            <w:tcW w:w="1555" w:type="dxa"/>
            <w:vMerge/>
            <w:shd w:val="clear" w:color="auto" w:fill="D9D9D9" w:themeFill="background1" w:themeFillShade="D9"/>
          </w:tcPr>
          <w:p w14:paraId="43E4142A"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1FE66102"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w:t>
            </w:r>
            <w:r w:rsidRPr="004D586C">
              <w:rPr>
                <w:rFonts w:ascii="Arial" w:hAnsi="Arial" w:cs="Arial"/>
                <w:bCs/>
              </w:rPr>
              <w:t>03</w:t>
            </w:r>
          </w:p>
        </w:tc>
        <w:tc>
          <w:tcPr>
            <w:tcW w:w="889" w:type="dxa"/>
            <w:shd w:val="clear" w:color="auto" w:fill="auto"/>
          </w:tcPr>
          <w:p w14:paraId="642443B8"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5</w:t>
            </w:r>
            <w:r w:rsidRPr="004D586C">
              <w:rPr>
                <w:rFonts w:ascii="Arial" w:hAnsi="Arial" w:cs="Arial"/>
                <w:bCs/>
              </w:rPr>
              <w:t>0.22</w:t>
            </w:r>
          </w:p>
        </w:tc>
        <w:tc>
          <w:tcPr>
            <w:tcW w:w="889" w:type="dxa"/>
            <w:shd w:val="clear" w:color="auto" w:fill="auto"/>
          </w:tcPr>
          <w:p w14:paraId="5E46DA4F" w14:textId="77777777" w:rsidR="00CD5799" w:rsidRPr="00AD3303" w:rsidRDefault="00CD5799" w:rsidP="00CD5799">
            <w:pPr>
              <w:spacing w:after="0" w:line="240" w:lineRule="auto"/>
              <w:jc w:val="both"/>
              <w:rPr>
                <w:rFonts w:ascii="Arial" w:hAnsi="Arial" w:cs="Arial"/>
                <w:bCs/>
              </w:rPr>
            </w:pPr>
          </w:p>
        </w:tc>
        <w:tc>
          <w:tcPr>
            <w:tcW w:w="996" w:type="dxa"/>
            <w:shd w:val="clear" w:color="auto" w:fill="auto"/>
          </w:tcPr>
          <w:p w14:paraId="5F31FB30" w14:textId="77777777" w:rsidR="00CD5799" w:rsidRPr="004D586C" w:rsidRDefault="00CD5799" w:rsidP="00CD5799">
            <w:pPr>
              <w:spacing w:after="0" w:line="240" w:lineRule="auto"/>
              <w:jc w:val="both"/>
              <w:rPr>
                <w:rFonts w:ascii="Arial" w:hAnsi="Arial" w:cs="Arial"/>
                <w:bCs/>
              </w:rPr>
            </w:pPr>
          </w:p>
        </w:tc>
      </w:tr>
      <w:tr w:rsidR="00CD5799" w:rsidRPr="00AD3303" w14:paraId="6418744C" w14:textId="77777777" w:rsidTr="00CD5799">
        <w:tc>
          <w:tcPr>
            <w:tcW w:w="1555" w:type="dxa"/>
            <w:vMerge/>
            <w:shd w:val="clear" w:color="auto" w:fill="D9D9D9" w:themeFill="background1" w:themeFillShade="D9"/>
          </w:tcPr>
          <w:p w14:paraId="57B36341"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17F38B02" w14:textId="77777777" w:rsidR="00CD5799" w:rsidRPr="004D586C" w:rsidRDefault="00CD5799" w:rsidP="00CD5799">
            <w:pPr>
              <w:spacing w:after="0" w:line="240" w:lineRule="auto"/>
              <w:jc w:val="both"/>
              <w:rPr>
                <w:rFonts w:ascii="Arial" w:hAnsi="Arial" w:cs="Arial"/>
                <w:bCs/>
              </w:rPr>
            </w:pPr>
            <w:r w:rsidRPr="00AD3303">
              <w:rPr>
                <w:rFonts w:ascii="Arial" w:hAnsi="Arial" w:cs="Arial"/>
                <w:bCs/>
              </w:rPr>
              <w:t>U</w:t>
            </w:r>
            <w:r w:rsidRPr="004D586C">
              <w:rPr>
                <w:rFonts w:ascii="Arial" w:hAnsi="Arial" w:cs="Arial"/>
                <w:bCs/>
              </w:rPr>
              <w:t>04</w:t>
            </w:r>
          </w:p>
        </w:tc>
        <w:tc>
          <w:tcPr>
            <w:tcW w:w="889" w:type="dxa"/>
            <w:shd w:val="clear" w:color="auto" w:fill="auto"/>
          </w:tcPr>
          <w:p w14:paraId="75288FC2" w14:textId="77777777" w:rsidR="00CD5799" w:rsidRPr="004D586C" w:rsidRDefault="00CD5799" w:rsidP="00CD5799">
            <w:pPr>
              <w:spacing w:after="0" w:line="240" w:lineRule="auto"/>
              <w:jc w:val="both"/>
              <w:rPr>
                <w:rFonts w:ascii="Arial" w:hAnsi="Arial" w:cs="Arial"/>
                <w:bCs/>
              </w:rPr>
            </w:pPr>
          </w:p>
        </w:tc>
        <w:tc>
          <w:tcPr>
            <w:tcW w:w="889" w:type="dxa"/>
            <w:shd w:val="clear" w:color="auto" w:fill="auto"/>
          </w:tcPr>
          <w:p w14:paraId="302002FC"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77.4</w:t>
            </w:r>
          </w:p>
        </w:tc>
        <w:tc>
          <w:tcPr>
            <w:tcW w:w="996" w:type="dxa"/>
            <w:shd w:val="clear" w:color="auto" w:fill="auto"/>
          </w:tcPr>
          <w:p w14:paraId="571F3A9D" w14:textId="77777777" w:rsidR="00CD5799" w:rsidRPr="004D586C" w:rsidRDefault="00CD5799" w:rsidP="00CD5799">
            <w:pPr>
              <w:spacing w:after="0" w:line="240" w:lineRule="auto"/>
              <w:jc w:val="both"/>
              <w:rPr>
                <w:rFonts w:ascii="Arial" w:hAnsi="Arial" w:cs="Arial"/>
                <w:bCs/>
              </w:rPr>
            </w:pPr>
          </w:p>
        </w:tc>
      </w:tr>
      <w:tr w:rsidR="00CD5799" w:rsidRPr="00AD3303" w14:paraId="20768322" w14:textId="77777777" w:rsidTr="00CD5799">
        <w:tc>
          <w:tcPr>
            <w:tcW w:w="1555" w:type="dxa"/>
            <w:vMerge/>
            <w:shd w:val="clear" w:color="auto" w:fill="D9D9D9" w:themeFill="background1" w:themeFillShade="D9"/>
          </w:tcPr>
          <w:p w14:paraId="19326A98"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3E2FFAAC" w14:textId="77777777" w:rsidR="00CD5799" w:rsidRPr="004D586C" w:rsidRDefault="00CD5799" w:rsidP="00CD5799">
            <w:pPr>
              <w:spacing w:after="0" w:line="240" w:lineRule="auto"/>
              <w:jc w:val="both"/>
              <w:rPr>
                <w:rFonts w:ascii="Arial" w:hAnsi="Arial" w:cs="Arial"/>
                <w:bCs/>
              </w:rPr>
            </w:pPr>
            <w:r w:rsidRPr="00AD3303">
              <w:rPr>
                <w:rFonts w:ascii="Arial" w:hAnsi="Arial" w:cs="Arial"/>
                <w:bCs/>
              </w:rPr>
              <w:t>U</w:t>
            </w:r>
            <w:r w:rsidRPr="004D586C">
              <w:rPr>
                <w:rFonts w:ascii="Arial" w:hAnsi="Arial" w:cs="Arial"/>
                <w:bCs/>
              </w:rPr>
              <w:t>05</w:t>
            </w:r>
          </w:p>
        </w:tc>
        <w:tc>
          <w:tcPr>
            <w:tcW w:w="889" w:type="dxa"/>
            <w:shd w:val="clear" w:color="auto" w:fill="auto"/>
          </w:tcPr>
          <w:p w14:paraId="51B06DD4" w14:textId="77777777" w:rsidR="00CD5799" w:rsidRPr="004D586C" w:rsidRDefault="00CD5799" w:rsidP="00CD5799">
            <w:pPr>
              <w:spacing w:after="0" w:line="240" w:lineRule="auto"/>
              <w:jc w:val="both"/>
              <w:rPr>
                <w:rFonts w:ascii="Arial" w:hAnsi="Arial" w:cs="Arial"/>
                <w:bCs/>
              </w:rPr>
            </w:pPr>
          </w:p>
        </w:tc>
        <w:tc>
          <w:tcPr>
            <w:tcW w:w="889" w:type="dxa"/>
            <w:shd w:val="clear" w:color="auto" w:fill="auto"/>
          </w:tcPr>
          <w:p w14:paraId="78723395" w14:textId="77777777" w:rsidR="00CD5799" w:rsidRPr="004D586C" w:rsidRDefault="00CD5799" w:rsidP="00CD5799">
            <w:pPr>
              <w:spacing w:after="0" w:line="240" w:lineRule="auto"/>
              <w:jc w:val="both"/>
              <w:rPr>
                <w:rFonts w:ascii="Arial" w:hAnsi="Arial" w:cs="Arial"/>
                <w:bCs/>
              </w:rPr>
            </w:pPr>
          </w:p>
        </w:tc>
        <w:tc>
          <w:tcPr>
            <w:tcW w:w="996" w:type="dxa"/>
            <w:shd w:val="clear" w:color="auto" w:fill="auto"/>
          </w:tcPr>
          <w:p w14:paraId="5031C59A"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95.06</w:t>
            </w:r>
          </w:p>
        </w:tc>
      </w:tr>
      <w:tr w:rsidR="00CD5799" w:rsidRPr="00AD3303" w14:paraId="0ED5930A" w14:textId="77777777" w:rsidTr="00CD5799">
        <w:tc>
          <w:tcPr>
            <w:tcW w:w="1555" w:type="dxa"/>
            <w:vMerge/>
            <w:shd w:val="clear" w:color="auto" w:fill="D9D9D9" w:themeFill="background1" w:themeFillShade="D9"/>
          </w:tcPr>
          <w:p w14:paraId="7D916F30"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4F637B59"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U08</w:t>
            </w:r>
          </w:p>
        </w:tc>
        <w:tc>
          <w:tcPr>
            <w:tcW w:w="889" w:type="dxa"/>
            <w:shd w:val="clear" w:color="auto" w:fill="auto"/>
          </w:tcPr>
          <w:p w14:paraId="367FE95D" w14:textId="77777777" w:rsidR="00CD5799" w:rsidRPr="004D586C" w:rsidRDefault="00CD5799" w:rsidP="00CD5799">
            <w:pPr>
              <w:spacing w:after="0" w:line="240" w:lineRule="auto"/>
              <w:jc w:val="both"/>
              <w:rPr>
                <w:rFonts w:ascii="Arial" w:hAnsi="Arial" w:cs="Arial"/>
                <w:bCs/>
              </w:rPr>
            </w:pPr>
          </w:p>
        </w:tc>
        <w:tc>
          <w:tcPr>
            <w:tcW w:w="889" w:type="dxa"/>
            <w:shd w:val="clear" w:color="auto" w:fill="auto"/>
          </w:tcPr>
          <w:p w14:paraId="64285B11"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77.4</w:t>
            </w:r>
          </w:p>
        </w:tc>
        <w:tc>
          <w:tcPr>
            <w:tcW w:w="996" w:type="dxa"/>
            <w:shd w:val="clear" w:color="auto" w:fill="auto"/>
          </w:tcPr>
          <w:p w14:paraId="7B3A838C" w14:textId="77777777" w:rsidR="00CD5799" w:rsidRPr="004D586C" w:rsidRDefault="00CD5799" w:rsidP="00CD5799">
            <w:pPr>
              <w:spacing w:after="0" w:line="240" w:lineRule="auto"/>
              <w:jc w:val="both"/>
              <w:rPr>
                <w:rFonts w:ascii="Arial" w:hAnsi="Arial" w:cs="Arial"/>
                <w:bCs/>
              </w:rPr>
            </w:pPr>
          </w:p>
        </w:tc>
      </w:tr>
      <w:tr w:rsidR="00CD5799" w:rsidRPr="00AD3303" w14:paraId="07B90DD2" w14:textId="77777777" w:rsidTr="00CD5799">
        <w:tc>
          <w:tcPr>
            <w:tcW w:w="1555" w:type="dxa"/>
            <w:vMerge/>
            <w:shd w:val="clear" w:color="auto" w:fill="D9D9D9" w:themeFill="background1" w:themeFillShade="D9"/>
          </w:tcPr>
          <w:p w14:paraId="32769FCE"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0BDD6C05"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U09</w:t>
            </w:r>
          </w:p>
        </w:tc>
        <w:tc>
          <w:tcPr>
            <w:tcW w:w="889" w:type="dxa"/>
            <w:shd w:val="clear" w:color="auto" w:fill="auto"/>
          </w:tcPr>
          <w:p w14:paraId="4885A88C" w14:textId="77777777" w:rsidR="00CD5799" w:rsidRPr="004D586C" w:rsidRDefault="00CD5799" w:rsidP="00CD5799">
            <w:pPr>
              <w:spacing w:after="0" w:line="240" w:lineRule="auto"/>
              <w:jc w:val="both"/>
              <w:rPr>
                <w:rFonts w:ascii="Arial" w:hAnsi="Arial" w:cs="Arial"/>
                <w:bCs/>
              </w:rPr>
            </w:pPr>
          </w:p>
        </w:tc>
        <w:tc>
          <w:tcPr>
            <w:tcW w:w="889" w:type="dxa"/>
            <w:shd w:val="clear" w:color="auto" w:fill="auto"/>
          </w:tcPr>
          <w:p w14:paraId="4A9FED8F"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77.4</w:t>
            </w:r>
          </w:p>
        </w:tc>
        <w:tc>
          <w:tcPr>
            <w:tcW w:w="996" w:type="dxa"/>
            <w:shd w:val="clear" w:color="auto" w:fill="auto"/>
          </w:tcPr>
          <w:p w14:paraId="74695399" w14:textId="77777777" w:rsidR="00CD5799" w:rsidRPr="004D586C" w:rsidRDefault="00CD5799" w:rsidP="00CD5799">
            <w:pPr>
              <w:spacing w:after="0" w:line="240" w:lineRule="auto"/>
              <w:jc w:val="both"/>
              <w:rPr>
                <w:rFonts w:ascii="Arial" w:hAnsi="Arial" w:cs="Arial"/>
                <w:bCs/>
              </w:rPr>
            </w:pPr>
          </w:p>
        </w:tc>
      </w:tr>
      <w:tr w:rsidR="00CD5799" w:rsidRPr="00AD3303" w14:paraId="20791753" w14:textId="77777777" w:rsidTr="00CD5799">
        <w:tc>
          <w:tcPr>
            <w:tcW w:w="1555" w:type="dxa"/>
            <w:vMerge/>
            <w:shd w:val="clear" w:color="auto" w:fill="D9D9D9" w:themeFill="background1" w:themeFillShade="D9"/>
          </w:tcPr>
          <w:p w14:paraId="6153E0DE"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69E68B99"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U11</w:t>
            </w:r>
          </w:p>
        </w:tc>
        <w:tc>
          <w:tcPr>
            <w:tcW w:w="889" w:type="dxa"/>
            <w:shd w:val="clear" w:color="auto" w:fill="auto"/>
          </w:tcPr>
          <w:p w14:paraId="4C865C73" w14:textId="77777777" w:rsidR="00CD5799" w:rsidRPr="004D586C" w:rsidRDefault="00CD5799" w:rsidP="00CD5799">
            <w:pPr>
              <w:spacing w:after="0" w:line="240" w:lineRule="auto"/>
              <w:jc w:val="both"/>
              <w:rPr>
                <w:rFonts w:ascii="Arial" w:hAnsi="Arial" w:cs="Arial"/>
                <w:bCs/>
              </w:rPr>
            </w:pPr>
          </w:p>
        </w:tc>
        <w:tc>
          <w:tcPr>
            <w:tcW w:w="889" w:type="dxa"/>
            <w:shd w:val="clear" w:color="auto" w:fill="auto"/>
          </w:tcPr>
          <w:p w14:paraId="599588E2"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72.79</w:t>
            </w:r>
          </w:p>
        </w:tc>
        <w:tc>
          <w:tcPr>
            <w:tcW w:w="996" w:type="dxa"/>
            <w:shd w:val="clear" w:color="auto" w:fill="auto"/>
          </w:tcPr>
          <w:p w14:paraId="58B12F86" w14:textId="77777777" w:rsidR="00CD5799" w:rsidRPr="004D586C" w:rsidRDefault="00CD5799" w:rsidP="00CD5799">
            <w:pPr>
              <w:spacing w:after="0" w:line="240" w:lineRule="auto"/>
              <w:jc w:val="both"/>
              <w:rPr>
                <w:rFonts w:ascii="Arial" w:hAnsi="Arial" w:cs="Arial"/>
                <w:bCs/>
              </w:rPr>
            </w:pPr>
          </w:p>
        </w:tc>
      </w:tr>
      <w:tr w:rsidR="00CD5799" w:rsidRPr="00AD3303" w14:paraId="578FAB2E" w14:textId="77777777" w:rsidTr="00CD5799">
        <w:tc>
          <w:tcPr>
            <w:tcW w:w="1555" w:type="dxa"/>
            <w:vMerge/>
            <w:shd w:val="clear" w:color="auto" w:fill="D9D9D9" w:themeFill="background1" w:themeFillShade="D9"/>
          </w:tcPr>
          <w:p w14:paraId="6080975A"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403B4D7C"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U12</w:t>
            </w:r>
          </w:p>
        </w:tc>
        <w:tc>
          <w:tcPr>
            <w:tcW w:w="889" w:type="dxa"/>
            <w:shd w:val="clear" w:color="auto" w:fill="auto"/>
          </w:tcPr>
          <w:p w14:paraId="3E185634" w14:textId="77777777" w:rsidR="00CD5799" w:rsidRPr="004D586C" w:rsidRDefault="00CD5799" w:rsidP="00CD5799">
            <w:pPr>
              <w:spacing w:after="0" w:line="240" w:lineRule="auto"/>
              <w:jc w:val="both"/>
              <w:rPr>
                <w:rFonts w:ascii="Arial" w:hAnsi="Arial" w:cs="Arial"/>
                <w:bCs/>
              </w:rPr>
            </w:pPr>
          </w:p>
        </w:tc>
        <w:tc>
          <w:tcPr>
            <w:tcW w:w="889" w:type="dxa"/>
            <w:shd w:val="clear" w:color="auto" w:fill="auto"/>
          </w:tcPr>
          <w:p w14:paraId="46AFDFA8"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75.03</w:t>
            </w:r>
          </w:p>
        </w:tc>
        <w:tc>
          <w:tcPr>
            <w:tcW w:w="996" w:type="dxa"/>
            <w:shd w:val="clear" w:color="auto" w:fill="auto"/>
          </w:tcPr>
          <w:p w14:paraId="642416E8" w14:textId="77777777" w:rsidR="00CD5799" w:rsidRPr="004D586C" w:rsidRDefault="00CD5799" w:rsidP="00CD5799">
            <w:pPr>
              <w:spacing w:after="0" w:line="240" w:lineRule="auto"/>
              <w:jc w:val="both"/>
              <w:rPr>
                <w:rFonts w:ascii="Arial" w:hAnsi="Arial" w:cs="Arial"/>
                <w:bCs/>
              </w:rPr>
            </w:pPr>
          </w:p>
        </w:tc>
      </w:tr>
      <w:tr w:rsidR="00CD5799" w:rsidRPr="00AD3303" w14:paraId="5B185651" w14:textId="77777777" w:rsidTr="00CD5799">
        <w:tc>
          <w:tcPr>
            <w:tcW w:w="1555" w:type="dxa"/>
            <w:vMerge/>
            <w:shd w:val="clear" w:color="auto" w:fill="D9D9D9" w:themeFill="background1" w:themeFillShade="D9"/>
          </w:tcPr>
          <w:p w14:paraId="3DA6E8F1"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4743283D"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U20</w:t>
            </w:r>
          </w:p>
        </w:tc>
        <w:tc>
          <w:tcPr>
            <w:tcW w:w="889" w:type="dxa"/>
            <w:shd w:val="clear" w:color="auto" w:fill="auto"/>
          </w:tcPr>
          <w:p w14:paraId="766B78F5"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50.01</w:t>
            </w:r>
          </w:p>
        </w:tc>
        <w:tc>
          <w:tcPr>
            <w:tcW w:w="889" w:type="dxa"/>
            <w:shd w:val="clear" w:color="auto" w:fill="auto"/>
          </w:tcPr>
          <w:p w14:paraId="140C562D" w14:textId="77777777" w:rsidR="00CD5799" w:rsidRPr="004D586C" w:rsidRDefault="00CD5799" w:rsidP="00CD5799">
            <w:pPr>
              <w:spacing w:after="0" w:line="240" w:lineRule="auto"/>
              <w:jc w:val="both"/>
              <w:rPr>
                <w:rFonts w:ascii="Arial" w:hAnsi="Arial" w:cs="Arial"/>
                <w:bCs/>
              </w:rPr>
            </w:pPr>
          </w:p>
        </w:tc>
        <w:tc>
          <w:tcPr>
            <w:tcW w:w="996" w:type="dxa"/>
            <w:shd w:val="clear" w:color="auto" w:fill="auto"/>
          </w:tcPr>
          <w:p w14:paraId="3852C9E6" w14:textId="77777777" w:rsidR="00CD5799" w:rsidRPr="004D586C" w:rsidRDefault="00CD5799" w:rsidP="00CD5799">
            <w:pPr>
              <w:spacing w:after="0" w:line="240" w:lineRule="auto"/>
              <w:jc w:val="both"/>
              <w:rPr>
                <w:rFonts w:ascii="Arial" w:hAnsi="Arial" w:cs="Arial"/>
                <w:bCs/>
              </w:rPr>
            </w:pPr>
          </w:p>
        </w:tc>
      </w:tr>
      <w:tr w:rsidR="00CD5799" w:rsidRPr="00AD3303" w14:paraId="3AC9C7F4" w14:textId="77777777" w:rsidTr="00CD5799">
        <w:tc>
          <w:tcPr>
            <w:tcW w:w="1555" w:type="dxa"/>
            <w:vMerge w:val="restart"/>
            <w:shd w:val="clear" w:color="auto" w:fill="D9D9D9" w:themeFill="background1" w:themeFillShade="D9"/>
          </w:tcPr>
          <w:p w14:paraId="4FB4527E" w14:textId="77777777" w:rsidR="00CD5799" w:rsidRPr="00CD5799" w:rsidRDefault="00CD5799" w:rsidP="00CD5799">
            <w:pPr>
              <w:spacing w:after="0" w:line="240" w:lineRule="auto"/>
              <w:jc w:val="both"/>
              <w:rPr>
                <w:rFonts w:ascii="Arial" w:hAnsi="Arial" w:cs="Arial"/>
                <w:b/>
              </w:rPr>
            </w:pPr>
            <w:r w:rsidRPr="00CD5799">
              <w:rPr>
                <w:rFonts w:ascii="Arial" w:hAnsi="Arial" w:cs="Arial"/>
                <w:b/>
              </w:rPr>
              <w:t>Level 1</w:t>
            </w:r>
          </w:p>
        </w:tc>
        <w:tc>
          <w:tcPr>
            <w:tcW w:w="1134" w:type="dxa"/>
            <w:shd w:val="clear" w:color="auto" w:fill="auto"/>
          </w:tcPr>
          <w:p w14:paraId="53CD8948"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U1</w:t>
            </w:r>
            <w:r w:rsidRPr="004D586C">
              <w:rPr>
                <w:rFonts w:ascii="Arial" w:hAnsi="Arial" w:cs="Arial"/>
                <w:bCs/>
              </w:rPr>
              <w:t>3</w:t>
            </w:r>
          </w:p>
        </w:tc>
        <w:tc>
          <w:tcPr>
            <w:tcW w:w="889" w:type="dxa"/>
            <w:shd w:val="clear" w:color="auto" w:fill="auto"/>
          </w:tcPr>
          <w:p w14:paraId="0F188360"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3A74A2C9"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7</w:t>
            </w:r>
            <w:r w:rsidRPr="004D586C">
              <w:rPr>
                <w:rFonts w:ascii="Arial" w:hAnsi="Arial" w:cs="Arial"/>
                <w:bCs/>
              </w:rPr>
              <w:t>5</w:t>
            </w:r>
            <w:r w:rsidRPr="00AD3303">
              <w:rPr>
                <w:rFonts w:ascii="Arial" w:hAnsi="Arial" w:cs="Arial"/>
                <w:bCs/>
              </w:rPr>
              <w:t>.</w:t>
            </w:r>
            <w:r w:rsidRPr="004D586C">
              <w:rPr>
                <w:rFonts w:ascii="Arial" w:hAnsi="Arial" w:cs="Arial"/>
                <w:bCs/>
              </w:rPr>
              <w:t>22</w:t>
            </w:r>
          </w:p>
        </w:tc>
        <w:tc>
          <w:tcPr>
            <w:tcW w:w="996" w:type="dxa"/>
            <w:shd w:val="clear" w:color="auto" w:fill="auto"/>
          </w:tcPr>
          <w:p w14:paraId="2795D99B" w14:textId="77777777" w:rsidR="00CD5799" w:rsidRPr="004D586C" w:rsidRDefault="00CD5799" w:rsidP="00CD5799">
            <w:pPr>
              <w:spacing w:after="0" w:line="240" w:lineRule="auto"/>
              <w:jc w:val="both"/>
              <w:rPr>
                <w:rFonts w:ascii="Arial" w:hAnsi="Arial" w:cs="Arial"/>
                <w:bCs/>
              </w:rPr>
            </w:pPr>
          </w:p>
        </w:tc>
      </w:tr>
      <w:tr w:rsidR="00CD5799" w:rsidRPr="00AD3303" w14:paraId="5118724B" w14:textId="77777777" w:rsidTr="00CD5799">
        <w:tc>
          <w:tcPr>
            <w:tcW w:w="1555" w:type="dxa"/>
            <w:vMerge/>
            <w:shd w:val="clear" w:color="auto" w:fill="D9D9D9" w:themeFill="background1" w:themeFillShade="D9"/>
          </w:tcPr>
          <w:p w14:paraId="6A08C1C4"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6CFE6C25"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U1</w:t>
            </w:r>
            <w:r w:rsidRPr="004D586C">
              <w:rPr>
                <w:rFonts w:ascii="Arial" w:hAnsi="Arial" w:cs="Arial"/>
                <w:bCs/>
              </w:rPr>
              <w:t>4</w:t>
            </w:r>
          </w:p>
        </w:tc>
        <w:tc>
          <w:tcPr>
            <w:tcW w:w="889" w:type="dxa"/>
            <w:shd w:val="clear" w:color="auto" w:fill="auto"/>
          </w:tcPr>
          <w:p w14:paraId="7787AF84"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2B654055"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70.20</w:t>
            </w:r>
          </w:p>
        </w:tc>
        <w:tc>
          <w:tcPr>
            <w:tcW w:w="996" w:type="dxa"/>
            <w:shd w:val="clear" w:color="auto" w:fill="auto"/>
          </w:tcPr>
          <w:p w14:paraId="6661CD93" w14:textId="77777777" w:rsidR="00CD5799" w:rsidRPr="004D586C" w:rsidRDefault="00CD5799" w:rsidP="00CD5799">
            <w:pPr>
              <w:spacing w:after="0" w:line="240" w:lineRule="auto"/>
              <w:jc w:val="both"/>
              <w:rPr>
                <w:rFonts w:ascii="Arial" w:hAnsi="Arial" w:cs="Arial"/>
                <w:bCs/>
              </w:rPr>
            </w:pPr>
          </w:p>
        </w:tc>
      </w:tr>
      <w:tr w:rsidR="00CD5799" w:rsidRPr="00AD3303" w14:paraId="7FC129E1" w14:textId="77777777" w:rsidTr="00CD5799">
        <w:tc>
          <w:tcPr>
            <w:tcW w:w="1555" w:type="dxa"/>
            <w:vMerge/>
            <w:shd w:val="clear" w:color="auto" w:fill="D9D9D9" w:themeFill="background1" w:themeFillShade="D9"/>
          </w:tcPr>
          <w:p w14:paraId="31E584AF"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4D1FF475"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U1</w:t>
            </w:r>
            <w:r w:rsidRPr="004D586C">
              <w:rPr>
                <w:rFonts w:ascii="Arial" w:hAnsi="Arial" w:cs="Arial"/>
                <w:bCs/>
              </w:rPr>
              <w:t>5</w:t>
            </w:r>
          </w:p>
        </w:tc>
        <w:tc>
          <w:tcPr>
            <w:tcW w:w="889" w:type="dxa"/>
            <w:shd w:val="clear" w:color="auto" w:fill="auto"/>
          </w:tcPr>
          <w:p w14:paraId="5DF1FFE6"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27F2FAC4"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75.05</w:t>
            </w:r>
          </w:p>
        </w:tc>
        <w:tc>
          <w:tcPr>
            <w:tcW w:w="996" w:type="dxa"/>
            <w:shd w:val="clear" w:color="auto" w:fill="auto"/>
          </w:tcPr>
          <w:p w14:paraId="2F8AED5F" w14:textId="77777777" w:rsidR="00CD5799" w:rsidRPr="004D586C" w:rsidRDefault="00CD5799" w:rsidP="00CD5799">
            <w:pPr>
              <w:spacing w:after="0" w:line="240" w:lineRule="auto"/>
              <w:jc w:val="both"/>
              <w:rPr>
                <w:rFonts w:ascii="Arial" w:hAnsi="Arial" w:cs="Arial"/>
                <w:bCs/>
              </w:rPr>
            </w:pPr>
          </w:p>
        </w:tc>
      </w:tr>
      <w:tr w:rsidR="00CD5799" w:rsidRPr="00AD3303" w14:paraId="5BA1D420" w14:textId="77777777" w:rsidTr="00CD5799">
        <w:tc>
          <w:tcPr>
            <w:tcW w:w="1555" w:type="dxa"/>
            <w:vMerge/>
            <w:shd w:val="clear" w:color="auto" w:fill="D9D9D9" w:themeFill="background1" w:themeFillShade="D9"/>
          </w:tcPr>
          <w:p w14:paraId="30708ACF"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6889FA98"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w:t>
            </w:r>
            <w:r w:rsidRPr="004D586C">
              <w:rPr>
                <w:rFonts w:ascii="Arial" w:hAnsi="Arial" w:cs="Arial"/>
                <w:bCs/>
              </w:rPr>
              <w:t>17</w:t>
            </w:r>
          </w:p>
        </w:tc>
        <w:tc>
          <w:tcPr>
            <w:tcW w:w="889" w:type="dxa"/>
            <w:shd w:val="clear" w:color="auto" w:fill="auto"/>
          </w:tcPr>
          <w:p w14:paraId="105F796E"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39C22D21" w14:textId="77777777" w:rsidR="00CD5799" w:rsidRPr="00AD3303" w:rsidRDefault="00CD5799" w:rsidP="00CD5799">
            <w:pPr>
              <w:spacing w:after="0" w:line="240" w:lineRule="auto"/>
              <w:jc w:val="both"/>
              <w:rPr>
                <w:rFonts w:ascii="Arial" w:hAnsi="Arial" w:cs="Arial"/>
                <w:bCs/>
              </w:rPr>
            </w:pPr>
          </w:p>
        </w:tc>
        <w:tc>
          <w:tcPr>
            <w:tcW w:w="996" w:type="dxa"/>
            <w:shd w:val="clear" w:color="auto" w:fill="auto"/>
          </w:tcPr>
          <w:p w14:paraId="694A1F5B"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95.06</w:t>
            </w:r>
          </w:p>
        </w:tc>
      </w:tr>
      <w:tr w:rsidR="00CD5799" w:rsidRPr="00AD3303" w14:paraId="54ED2F48" w14:textId="77777777" w:rsidTr="00CD5799">
        <w:tc>
          <w:tcPr>
            <w:tcW w:w="1555" w:type="dxa"/>
            <w:vMerge/>
            <w:shd w:val="clear" w:color="auto" w:fill="D9D9D9" w:themeFill="background1" w:themeFillShade="D9"/>
          </w:tcPr>
          <w:p w14:paraId="6A53C94E" w14:textId="77777777" w:rsidR="00CD5799" w:rsidRPr="00CD5799" w:rsidRDefault="00CD5799" w:rsidP="00CD5799">
            <w:pPr>
              <w:spacing w:after="0" w:line="240" w:lineRule="auto"/>
              <w:jc w:val="both"/>
              <w:rPr>
                <w:rFonts w:ascii="Arial" w:hAnsi="Arial" w:cs="Arial"/>
                <w:b/>
              </w:rPr>
            </w:pPr>
          </w:p>
        </w:tc>
        <w:tc>
          <w:tcPr>
            <w:tcW w:w="1134" w:type="dxa"/>
            <w:shd w:val="clear" w:color="auto" w:fill="auto"/>
          </w:tcPr>
          <w:p w14:paraId="2B5EB4F1"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w:t>
            </w:r>
            <w:r w:rsidRPr="004D586C">
              <w:rPr>
                <w:rFonts w:ascii="Arial" w:hAnsi="Arial" w:cs="Arial"/>
                <w:bCs/>
              </w:rPr>
              <w:t>33</w:t>
            </w:r>
          </w:p>
        </w:tc>
        <w:tc>
          <w:tcPr>
            <w:tcW w:w="889" w:type="dxa"/>
            <w:shd w:val="clear" w:color="auto" w:fill="auto"/>
          </w:tcPr>
          <w:p w14:paraId="6B5041D6"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50.01</w:t>
            </w:r>
          </w:p>
        </w:tc>
        <w:tc>
          <w:tcPr>
            <w:tcW w:w="889" w:type="dxa"/>
            <w:shd w:val="clear" w:color="auto" w:fill="auto"/>
          </w:tcPr>
          <w:p w14:paraId="00FAA91B" w14:textId="77777777" w:rsidR="00CD5799" w:rsidRPr="00AD3303" w:rsidRDefault="00CD5799" w:rsidP="00CD5799">
            <w:pPr>
              <w:spacing w:after="0" w:line="240" w:lineRule="auto"/>
              <w:jc w:val="both"/>
              <w:rPr>
                <w:rFonts w:ascii="Arial" w:hAnsi="Arial" w:cs="Arial"/>
                <w:bCs/>
              </w:rPr>
            </w:pPr>
          </w:p>
        </w:tc>
        <w:tc>
          <w:tcPr>
            <w:tcW w:w="996" w:type="dxa"/>
            <w:shd w:val="clear" w:color="auto" w:fill="auto"/>
          </w:tcPr>
          <w:p w14:paraId="2B3615C0" w14:textId="77777777" w:rsidR="00CD5799" w:rsidRPr="004D586C" w:rsidRDefault="00CD5799" w:rsidP="00CD5799">
            <w:pPr>
              <w:spacing w:after="0" w:line="240" w:lineRule="auto"/>
              <w:jc w:val="both"/>
              <w:rPr>
                <w:rFonts w:ascii="Arial" w:hAnsi="Arial" w:cs="Arial"/>
                <w:bCs/>
              </w:rPr>
            </w:pPr>
          </w:p>
        </w:tc>
      </w:tr>
      <w:tr w:rsidR="00CD5799" w:rsidRPr="00AD3303" w14:paraId="7AD42D22" w14:textId="77777777" w:rsidTr="00CD5799">
        <w:tc>
          <w:tcPr>
            <w:tcW w:w="1555" w:type="dxa"/>
            <w:vMerge w:val="restart"/>
            <w:shd w:val="clear" w:color="auto" w:fill="D9D9D9" w:themeFill="background1" w:themeFillShade="D9"/>
          </w:tcPr>
          <w:p w14:paraId="2A3BBBE8" w14:textId="77777777" w:rsidR="00CD5799" w:rsidRPr="00CD5799" w:rsidRDefault="00CD5799" w:rsidP="00CD5799">
            <w:pPr>
              <w:spacing w:after="0" w:line="240" w:lineRule="auto"/>
              <w:jc w:val="both"/>
              <w:rPr>
                <w:rFonts w:ascii="Arial" w:hAnsi="Arial" w:cs="Arial"/>
                <w:b/>
              </w:rPr>
            </w:pPr>
            <w:r w:rsidRPr="00CD5799">
              <w:rPr>
                <w:rFonts w:ascii="Arial" w:hAnsi="Arial" w:cs="Arial"/>
                <w:b/>
              </w:rPr>
              <w:lastRenderedPageBreak/>
              <w:t>Level 2</w:t>
            </w:r>
          </w:p>
        </w:tc>
        <w:tc>
          <w:tcPr>
            <w:tcW w:w="1134" w:type="dxa"/>
            <w:shd w:val="clear" w:color="auto" w:fill="auto"/>
          </w:tcPr>
          <w:p w14:paraId="50A46DE0"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U2</w:t>
            </w:r>
            <w:r w:rsidRPr="004D586C">
              <w:rPr>
                <w:rFonts w:ascii="Arial" w:hAnsi="Arial" w:cs="Arial"/>
                <w:bCs/>
              </w:rPr>
              <w:t>8</w:t>
            </w:r>
          </w:p>
        </w:tc>
        <w:tc>
          <w:tcPr>
            <w:tcW w:w="889" w:type="dxa"/>
            <w:shd w:val="clear" w:color="auto" w:fill="auto"/>
          </w:tcPr>
          <w:p w14:paraId="4F1805DD"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67A5C0CE"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7</w:t>
            </w:r>
            <w:r w:rsidRPr="004D586C">
              <w:rPr>
                <w:rFonts w:ascii="Arial" w:hAnsi="Arial" w:cs="Arial"/>
                <w:bCs/>
              </w:rPr>
              <w:t>5.05</w:t>
            </w:r>
          </w:p>
        </w:tc>
        <w:tc>
          <w:tcPr>
            <w:tcW w:w="996" w:type="dxa"/>
            <w:shd w:val="clear" w:color="auto" w:fill="auto"/>
          </w:tcPr>
          <w:p w14:paraId="5CE290A7" w14:textId="77777777" w:rsidR="00CD5799" w:rsidRPr="004D586C" w:rsidRDefault="00CD5799" w:rsidP="00CD5799">
            <w:pPr>
              <w:spacing w:after="0" w:line="240" w:lineRule="auto"/>
              <w:jc w:val="both"/>
              <w:rPr>
                <w:rFonts w:ascii="Arial" w:hAnsi="Arial" w:cs="Arial"/>
                <w:bCs/>
              </w:rPr>
            </w:pPr>
          </w:p>
        </w:tc>
      </w:tr>
      <w:tr w:rsidR="00CD5799" w:rsidRPr="00AD3303" w14:paraId="417A80DC" w14:textId="77777777" w:rsidTr="00CD5799">
        <w:tc>
          <w:tcPr>
            <w:tcW w:w="1555" w:type="dxa"/>
            <w:vMerge/>
            <w:shd w:val="clear" w:color="auto" w:fill="D9D9D9" w:themeFill="background1" w:themeFillShade="D9"/>
          </w:tcPr>
          <w:p w14:paraId="38D462B8" w14:textId="77777777" w:rsidR="00CD5799" w:rsidRPr="00AD3303" w:rsidRDefault="00CD5799" w:rsidP="00CD5799">
            <w:pPr>
              <w:spacing w:after="0" w:line="240" w:lineRule="auto"/>
              <w:jc w:val="both"/>
              <w:rPr>
                <w:rFonts w:ascii="Arial" w:hAnsi="Arial" w:cs="Arial"/>
                <w:bCs/>
              </w:rPr>
            </w:pPr>
          </w:p>
        </w:tc>
        <w:tc>
          <w:tcPr>
            <w:tcW w:w="1134" w:type="dxa"/>
            <w:shd w:val="clear" w:color="auto" w:fill="auto"/>
          </w:tcPr>
          <w:p w14:paraId="46DBFFF0"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U3</w:t>
            </w:r>
            <w:r w:rsidRPr="004D586C">
              <w:rPr>
                <w:rFonts w:ascii="Arial" w:hAnsi="Arial" w:cs="Arial"/>
                <w:bCs/>
              </w:rPr>
              <w:t>0</w:t>
            </w:r>
          </w:p>
        </w:tc>
        <w:tc>
          <w:tcPr>
            <w:tcW w:w="889" w:type="dxa"/>
            <w:shd w:val="clear" w:color="auto" w:fill="auto"/>
          </w:tcPr>
          <w:p w14:paraId="00F684E4"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0C54C51F" w14:textId="77777777" w:rsidR="00CD5799" w:rsidRPr="00AD3303" w:rsidRDefault="00CD5799" w:rsidP="00CD5799">
            <w:pPr>
              <w:spacing w:after="0" w:line="240" w:lineRule="auto"/>
              <w:jc w:val="both"/>
              <w:rPr>
                <w:rFonts w:ascii="Arial" w:hAnsi="Arial" w:cs="Arial"/>
                <w:bCs/>
              </w:rPr>
            </w:pPr>
          </w:p>
        </w:tc>
        <w:tc>
          <w:tcPr>
            <w:tcW w:w="996" w:type="dxa"/>
            <w:shd w:val="clear" w:color="auto" w:fill="auto"/>
          </w:tcPr>
          <w:p w14:paraId="2B1AE2C6"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95.06</w:t>
            </w:r>
          </w:p>
        </w:tc>
      </w:tr>
      <w:tr w:rsidR="00CD5799" w:rsidRPr="00AD3303" w14:paraId="59B5A716" w14:textId="77777777" w:rsidTr="00CD5799">
        <w:tc>
          <w:tcPr>
            <w:tcW w:w="1555" w:type="dxa"/>
            <w:vMerge/>
            <w:shd w:val="clear" w:color="auto" w:fill="D9D9D9" w:themeFill="background1" w:themeFillShade="D9"/>
          </w:tcPr>
          <w:p w14:paraId="13AE5F97" w14:textId="77777777" w:rsidR="00CD5799" w:rsidRPr="00AD3303" w:rsidRDefault="00CD5799" w:rsidP="00CD5799">
            <w:pPr>
              <w:spacing w:after="0" w:line="240" w:lineRule="auto"/>
              <w:jc w:val="both"/>
              <w:rPr>
                <w:rFonts w:ascii="Arial" w:hAnsi="Arial" w:cs="Arial"/>
                <w:bCs/>
              </w:rPr>
            </w:pPr>
          </w:p>
        </w:tc>
        <w:tc>
          <w:tcPr>
            <w:tcW w:w="1134" w:type="dxa"/>
            <w:shd w:val="clear" w:color="auto" w:fill="auto"/>
          </w:tcPr>
          <w:p w14:paraId="2395CF9E"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U3</w:t>
            </w:r>
            <w:r w:rsidRPr="004D586C">
              <w:rPr>
                <w:rFonts w:ascii="Arial" w:hAnsi="Arial" w:cs="Arial"/>
                <w:bCs/>
              </w:rPr>
              <w:t>4</w:t>
            </w:r>
          </w:p>
        </w:tc>
        <w:tc>
          <w:tcPr>
            <w:tcW w:w="889" w:type="dxa"/>
            <w:shd w:val="clear" w:color="auto" w:fill="auto"/>
          </w:tcPr>
          <w:p w14:paraId="454A96DF" w14:textId="77777777" w:rsidR="00CD5799" w:rsidRPr="00AD3303" w:rsidRDefault="00CD5799" w:rsidP="00CD5799">
            <w:pPr>
              <w:spacing w:after="0" w:line="240" w:lineRule="auto"/>
              <w:jc w:val="both"/>
              <w:rPr>
                <w:rFonts w:ascii="Arial" w:hAnsi="Arial" w:cs="Arial"/>
                <w:bCs/>
              </w:rPr>
            </w:pPr>
          </w:p>
        </w:tc>
        <w:tc>
          <w:tcPr>
            <w:tcW w:w="889" w:type="dxa"/>
            <w:shd w:val="clear" w:color="auto" w:fill="auto"/>
          </w:tcPr>
          <w:p w14:paraId="598AC4DF"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77.40</w:t>
            </w:r>
          </w:p>
        </w:tc>
        <w:tc>
          <w:tcPr>
            <w:tcW w:w="996" w:type="dxa"/>
            <w:shd w:val="clear" w:color="auto" w:fill="auto"/>
          </w:tcPr>
          <w:p w14:paraId="3BAF9360" w14:textId="77777777" w:rsidR="00CD5799" w:rsidRPr="004D586C" w:rsidRDefault="00CD5799" w:rsidP="00CD5799">
            <w:pPr>
              <w:spacing w:after="0" w:line="240" w:lineRule="auto"/>
              <w:jc w:val="both"/>
              <w:rPr>
                <w:rFonts w:ascii="Arial" w:hAnsi="Arial" w:cs="Arial"/>
                <w:bCs/>
              </w:rPr>
            </w:pPr>
          </w:p>
        </w:tc>
      </w:tr>
      <w:tr w:rsidR="00CD5799" w:rsidRPr="00AD3303" w14:paraId="7693E5F4" w14:textId="77777777" w:rsidTr="00CD5799">
        <w:tc>
          <w:tcPr>
            <w:tcW w:w="1555" w:type="dxa"/>
            <w:vMerge/>
            <w:shd w:val="clear" w:color="auto" w:fill="D9D9D9" w:themeFill="background1" w:themeFillShade="D9"/>
          </w:tcPr>
          <w:p w14:paraId="28D7CF56" w14:textId="77777777" w:rsidR="00CD5799" w:rsidRPr="00AD3303" w:rsidRDefault="00CD5799" w:rsidP="00CD5799">
            <w:pPr>
              <w:spacing w:after="0" w:line="240" w:lineRule="auto"/>
              <w:jc w:val="both"/>
              <w:rPr>
                <w:rFonts w:ascii="Arial" w:hAnsi="Arial" w:cs="Arial"/>
                <w:bCs/>
              </w:rPr>
            </w:pPr>
          </w:p>
        </w:tc>
        <w:tc>
          <w:tcPr>
            <w:tcW w:w="1134" w:type="dxa"/>
            <w:shd w:val="clear" w:color="auto" w:fill="auto"/>
          </w:tcPr>
          <w:p w14:paraId="7A39CFA2"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U</w:t>
            </w:r>
            <w:r w:rsidRPr="004D586C">
              <w:rPr>
                <w:rFonts w:ascii="Arial" w:hAnsi="Arial" w:cs="Arial"/>
                <w:bCs/>
              </w:rPr>
              <w:t>46</w:t>
            </w:r>
          </w:p>
        </w:tc>
        <w:tc>
          <w:tcPr>
            <w:tcW w:w="889" w:type="dxa"/>
            <w:shd w:val="clear" w:color="auto" w:fill="auto"/>
          </w:tcPr>
          <w:p w14:paraId="16DF7F4D"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50.01</w:t>
            </w:r>
          </w:p>
        </w:tc>
        <w:tc>
          <w:tcPr>
            <w:tcW w:w="889" w:type="dxa"/>
            <w:shd w:val="clear" w:color="auto" w:fill="auto"/>
          </w:tcPr>
          <w:p w14:paraId="172373C8" w14:textId="77777777" w:rsidR="00CD5799" w:rsidRPr="00AD3303" w:rsidRDefault="00CD5799" w:rsidP="00CD5799">
            <w:pPr>
              <w:spacing w:after="0" w:line="240" w:lineRule="auto"/>
              <w:jc w:val="both"/>
              <w:rPr>
                <w:rFonts w:ascii="Arial" w:hAnsi="Arial" w:cs="Arial"/>
                <w:bCs/>
              </w:rPr>
            </w:pPr>
          </w:p>
        </w:tc>
        <w:tc>
          <w:tcPr>
            <w:tcW w:w="996" w:type="dxa"/>
            <w:shd w:val="clear" w:color="auto" w:fill="auto"/>
          </w:tcPr>
          <w:p w14:paraId="461D8C15" w14:textId="77777777" w:rsidR="00CD5799" w:rsidRPr="004D586C" w:rsidRDefault="00CD5799" w:rsidP="00CD5799">
            <w:pPr>
              <w:spacing w:after="0" w:line="240" w:lineRule="auto"/>
              <w:jc w:val="both"/>
              <w:rPr>
                <w:rFonts w:ascii="Arial" w:hAnsi="Arial" w:cs="Arial"/>
                <w:bCs/>
              </w:rPr>
            </w:pPr>
          </w:p>
        </w:tc>
      </w:tr>
      <w:tr w:rsidR="00CD5799" w:rsidRPr="00AD3303" w14:paraId="2E0E7C06" w14:textId="77777777" w:rsidTr="00CD5799">
        <w:tc>
          <w:tcPr>
            <w:tcW w:w="1555" w:type="dxa"/>
            <w:shd w:val="clear" w:color="auto" w:fill="D9D9D9" w:themeFill="background1" w:themeFillShade="D9"/>
          </w:tcPr>
          <w:p w14:paraId="3B0957BE" w14:textId="77777777" w:rsidR="00CD5799" w:rsidRPr="00AD3303" w:rsidRDefault="00CD5799" w:rsidP="00CD5799">
            <w:pPr>
              <w:spacing w:after="0" w:line="240" w:lineRule="auto"/>
              <w:jc w:val="both"/>
              <w:rPr>
                <w:rFonts w:ascii="Arial" w:hAnsi="Arial" w:cs="Arial"/>
                <w:bCs/>
              </w:rPr>
            </w:pPr>
          </w:p>
        </w:tc>
        <w:tc>
          <w:tcPr>
            <w:tcW w:w="1134" w:type="dxa"/>
            <w:shd w:val="clear" w:color="auto" w:fill="auto"/>
          </w:tcPr>
          <w:p w14:paraId="7077F594" w14:textId="77777777" w:rsidR="00CD5799" w:rsidRPr="00AD3303" w:rsidRDefault="00CD5799" w:rsidP="00CD5799">
            <w:pPr>
              <w:spacing w:after="0" w:line="240" w:lineRule="auto"/>
              <w:jc w:val="both"/>
              <w:rPr>
                <w:rFonts w:ascii="Arial" w:hAnsi="Arial" w:cs="Arial"/>
                <w:bCs/>
              </w:rPr>
            </w:pPr>
            <w:r w:rsidRPr="00AD3303">
              <w:rPr>
                <w:rFonts w:ascii="Arial" w:hAnsi="Arial" w:cs="Arial"/>
                <w:bCs/>
              </w:rPr>
              <w:t>Total units</w:t>
            </w:r>
          </w:p>
        </w:tc>
        <w:tc>
          <w:tcPr>
            <w:tcW w:w="889" w:type="dxa"/>
            <w:shd w:val="clear" w:color="auto" w:fill="auto"/>
          </w:tcPr>
          <w:p w14:paraId="45151BA3"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4</w:t>
            </w:r>
          </w:p>
        </w:tc>
        <w:tc>
          <w:tcPr>
            <w:tcW w:w="889" w:type="dxa"/>
            <w:shd w:val="clear" w:color="auto" w:fill="auto"/>
          </w:tcPr>
          <w:p w14:paraId="55D21335" w14:textId="77777777" w:rsidR="00CD5799" w:rsidRPr="00AD3303" w:rsidRDefault="00CD5799" w:rsidP="00CD5799">
            <w:pPr>
              <w:spacing w:after="0" w:line="240" w:lineRule="auto"/>
              <w:jc w:val="both"/>
              <w:rPr>
                <w:rFonts w:ascii="Arial" w:hAnsi="Arial" w:cs="Arial"/>
                <w:bCs/>
              </w:rPr>
            </w:pPr>
            <w:r w:rsidRPr="004D586C">
              <w:rPr>
                <w:rFonts w:ascii="Arial" w:hAnsi="Arial" w:cs="Arial"/>
                <w:bCs/>
              </w:rPr>
              <w:t>12</w:t>
            </w:r>
          </w:p>
        </w:tc>
        <w:tc>
          <w:tcPr>
            <w:tcW w:w="996" w:type="dxa"/>
            <w:shd w:val="clear" w:color="auto" w:fill="auto"/>
          </w:tcPr>
          <w:p w14:paraId="7737ADAB" w14:textId="77777777" w:rsidR="00CD5799" w:rsidRPr="004D586C" w:rsidRDefault="00CD5799" w:rsidP="00CD5799">
            <w:pPr>
              <w:spacing w:after="0" w:line="240" w:lineRule="auto"/>
              <w:jc w:val="both"/>
              <w:rPr>
                <w:rFonts w:ascii="Arial" w:hAnsi="Arial" w:cs="Arial"/>
                <w:bCs/>
              </w:rPr>
            </w:pPr>
            <w:r w:rsidRPr="004D586C">
              <w:rPr>
                <w:rFonts w:ascii="Arial" w:hAnsi="Arial" w:cs="Arial"/>
                <w:bCs/>
              </w:rPr>
              <w:t>3</w:t>
            </w:r>
          </w:p>
        </w:tc>
      </w:tr>
      <w:bookmarkEnd w:id="7"/>
    </w:tbl>
    <w:p w14:paraId="35B74562" w14:textId="77777777" w:rsidR="00CD5799" w:rsidRPr="00C94E6A" w:rsidRDefault="00CD5799" w:rsidP="00762F0E">
      <w:pPr>
        <w:pStyle w:val="ListParagraph"/>
        <w:ind w:left="0"/>
        <w:jc w:val="both"/>
        <w:rPr>
          <w:rFonts w:ascii="Arial" w:hAnsi="Arial" w:cs="Arial"/>
          <w:bCs/>
          <w:lang w:eastAsia="en-AU"/>
        </w:rPr>
      </w:pPr>
    </w:p>
    <w:p w14:paraId="03DE648D" w14:textId="1728163E" w:rsidR="00D44CDA" w:rsidRPr="00991B38" w:rsidRDefault="00D44CDA" w:rsidP="00FD3CA9">
      <w:pPr>
        <w:pStyle w:val="ListParagraph"/>
        <w:numPr>
          <w:ilvl w:val="0"/>
          <w:numId w:val="47"/>
        </w:numPr>
        <w:spacing w:after="0"/>
        <w:ind w:left="709" w:hanging="709"/>
        <w:jc w:val="both"/>
        <w:rPr>
          <w:rFonts w:ascii="Arial" w:hAnsi="Arial" w:cs="Arial"/>
          <w:b/>
          <w:bCs/>
          <w:lang w:eastAsia="en-AU"/>
        </w:rPr>
      </w:pPr>
      <w:r w:rsidRPr="00991B38">
        <w:rPr>
          <w:rFonts w:ascii="Arial" w:hAnsi="Arial" w:cs="Arial"/>
          <w:b/>
          <w:bCs/>
          <w:lang w:eastAsia="en-AU"/>
        </w:rPr>
        <w:t>STATUTORY CONSIDERATIONS</w:t>
      </w:r>
    </w:p>
    <w:p w14:paraId="05C41539" w14:textId="77777777" w:rsidR="00D44CDA" w:rsidRDefault="00D44CDA" w:rsidP="00D44CDA">
      <w:pPr>
        <w:spacing w:after="0"/>
        <w:jc w:val="both"/>
        <w:rPr>
          <w:rFonts w:ascii="Arial" w:hAnsi="Arial" w:cs="Arial"/>
          <w:b/>
          <w:bCs/>
          <w:lang w:eastAsia="en-AU"/>
        </w:rPr>
      </w:pPr>
    </w:p>
    <w:p w14:paraId="4E6ECE53" w14:textId="13E09926" w:rsidR="00D44CDA" w:rsidRDefault="00D44CDA" w:rsidP="00FD3CA9">
      <w:pPr>
        <w:pStyle w:val="ListParagraph"/>
        <w:keepNext/>
        <w:widowControl w:val="0"/>
        <w:numPr>
          <w:ilvl w:val="1"/>
          <w:numId w:val="47"/>
        </w:numPr>
        <w:snapToGrid w:val="0"/>
        <w:spacing w:after="0"/>
        <w:ind w:hanging="792"/>
        <w:jc w:val="both"/>
        <w:outlineLvl w:val="1"/>
        <w:rPr>
          <w:rFonts w:ascii="Arial" w:hAnsi="Arial" w:cs="Arial"/>
          <w:b/>
        </w:rPr>
      </w:pPr>
      <w:r w:rsidRPr="00991B38">
        <w:rPr>
          <w:rFonts w:ascii="Arial" w:hAnsi="Arial" w:cs="Arial"/>
          <w:b/>
        </w:rPr>
        <w:t>Relevant matters for consideration</w:t>
      </w:r>
    </w:p>
    <w:p w14:paraId="442FC575" w14:textId="77777777" w:rsidR="00F53DAA" w:rsidRDefault="00F53DAA" w:rsidP="00F53DAA">
      <w:pPr>
        <w:spacing w:after="0"/>
        <w:jc w:val="both"/>
        <w:rPr>
          <w:rFonts w:ascii="Arial" w:hAnsi="Arial" w:cs="Arial"/>
          <w:bCs/>
          <w:lang w:eastAsia="en-AU"/>
        </w:rPr>
      </w:pPr>
    </w:p>
    <w:p w14:paraId="6C9DF281" w14:textId="00B53E9D" w:rsidR="00F53DAA" w:rsidRDefault="00F53DAA" w:rsidP="00F53DAA">
      <w:pPr>
        <w:spacing w:after="0"/>
        <w:jc w:val="both"/>
        <w:rPr>
          <w:rFonts w:ascii="Arial" w:hAnsi="Arial" w:cs="Arial"/>
          <w:bCs/>
          <w:lang w:eastAsia="en-AU"/>
        </w:rPr>
      </w:pPr>
      <w:r>
        <w:rPr>
          <w:rFonts w:ascii="Arial" w:hAnsi="Arial" w:cs="Arial"/>
          <w:bCs/>
          <w:lang w:eastAsia="en-AU"/>
        </w:rPr>
        <w:t xml:space="preserve">The following Environmental Planning Instruments, Development Control Plans and Codes or Policies are relevant to this application: </w:t>
      </w:r>
    </w:p>
    <w:p w14:paraId="026D3AA6" w14:textId="77777777" w:rsidR="00F53DAA" w:rsidRDefault="00F53DAA" w:rsidP="00F53DAA">
      <w:pPr>
        <w:spacing w:after="0"/>
        <w:jc w:val="both"/>
        <w:rPr>
          <w:rFonts w:ascii="Arial" w:hAnsi="Arial" w:cs="Arial"/>
          <w:bCs/>
          <w:lang w:eastAsia="en-AU"/>
        </w:rPr>
      </w:pPr>
    </w:p>
    <w:p w14:paraId="336FA87B" w14:textId="4C12799A" w:rsidR="00F53DAA" w:rsidRDefault="00F53DAA" w:rsidP="00F53DAA">
      <w:pPr>
        <w:spacing w:after="0"/>
        <w:jc w:val="both"/>
        <w:rPr>
          <w:rFonts w:ascii="Arial" w:hAnsi="Arial" w:cs="Arial"/>
          <w:bCs/>
          <w:u w:val="single"/>
          <w:lang w:eastAsia="en-AU"/>
        </w:rPr>
      </w:pPr>
      <w:r>
        <w:rPr>
          <w:rFonts w:ascii="Arial" w:hAnsi="Arial" w:cs="Arial"/>
          <w:bCs/>
          <w:u w:val="single"/>
          <w:lang w:eastAsia="en-AU"/>
        </w:rPr>
        <w:t>Environmental Planning Instruments (EPI’s)</w:t>
      </w:r>
    </w:p>
    <w:p w14:paraId="7BCFD9B7" w14:textId="77777777" w:rsidR="00F34FA3" w:rsidRPr="00991B38" w:rsidRDefault="00F34FA3" w:rsidP="00F53DAA">
      <w:pPr>
        <w:spacing w:after="0"/>
        <w:jc w:val="both"/>
        <w:rPr>
          <w:rFonts w:ascii="Arial" w:hAnsi="Arial" w:cs="Arial"/>
          <w:bCs/>
          <w:u w:val="single"/>
          <w:lang w:eastAsia="en-AU"/>
        </w:rPr>
      </w:pPr>
    </w:p>
    <w:p w14:paraId="4F75F575" w14:textId="77777777" w:rsidR="00616D70" w:rsidRDefault="00F53DAA" w:rsidP="00616D70">
      <w:pPr>
        <w:numPr>
          <w:ilvl w:val="0"/>
          <w:numId w:val="3"/>
        </w:numPr>
        <w:autoSpaceDE w:val="0"/>
        <w:autoSpaceDN w:val="0"/>
        <w:adjustRightInd w:val="0"/>
        <w:spacing w:after="0"/>
        <w:ind w:left="567" w:hanging="567"/>
        <w:contextualSpacing/>
        <w:jc w:val="both"/>
        <w:rPr>
          <w:rFonts w:ascii="Arial" w:hAnsi="Arial" w:cs="Arial"/>
        </w:rPr>
      </w:pPr>
      <w:r w:rsidRPr="000911B7">
        <w:rPr>
          <w:rFonts w:ascii="Arial" w:hAnsi="Arial" w:cs="Arial"/>
        </w:rPr>
        <w:t>State Environmental Planning Policy (Affordable Rental Housing) 2009.</w:t>
      </w:r>
    </w:p>
    <w:p w14:paraId="330A92CE" w14:textId="066821DE" w:rsidR="00616D70" w:rsidRPr="00616D70" w:rsidRDefault="00616D70" w:rsidP="00616D70">
      <w:pPr>
        <w:numPr>
          <w:ilvl w:val="0"/>
          <w:numId w:val="3"/>
        </w:numPr>
        <w:autoSpaceDE w:val="0"/>
        <w:autoSpaceDN w:val="0"/>
        <w:adjustRightInd w:val="0"/>
        <w:spacing w:after="0"/>
        <w:ind w:left="567" w:hanging="567"/>
        <w:contextualSpacing/>
        <w:jc w:val="both"/>
        <w:rPr>
          <w:rFonts w:ascii="Arial" w:hAnsi="Arial" w:cs="Arial"/>
        </w:rPr>
      </w:pPr>
      <w:r w:rsidRPr="00616D70">
        <w:rPr>
          <w:rFonts w:ascii="Arial" w:eastAsia="Times New Roman" w:hAnsi="Arial" w:cs="Arial"/>
          <w:snapToGrid w:val="0"/>
        </w:rPr>
        <w:t>State Environmental Planning Policy (Infrastructure) 2007.</w:t>
      </w:r>
    </w:p>
    <w:p w14:paraId="400159F9" w14:textId="45BB2D24" w:rsidR="00F53DAA" w:rsidRPr="000911B7" w:rsidRDefault="00F53DAA" w:rsidP="00B86E1A">
      <w:pPr>
        <w:numPr>
          <w:ilvl w:val="0"/>
          <w:numId w:val="3"/>
        </w:numPr>
        <w:autoSpaceDE w:val="0"/>
        <w:autoSpaceDN w:val="0"/>
        <w:adjustRightInd w:val="0"/>
        <w:spacing w:after="0"/>
        <w:ind w:left="567" w:hanging="567"/>
        <w:contextualSpacing/>
        <w:jc w:val="both"/>
        <w:rPr>
          <w:rFonts w:ascii="Arial" w:hAnsi="Arial" w:cs="Arial"/>
        </w:rPr>
      </w:pPr>
      <w:r w:rsidRPr="000911B7">
        <w:rPr>
          <w:rFonts w:ascii="Arial" w:hAnsi="Arial" w:cs="Arial"/>
        </w:rPr>
        <w:t xml:space="preserve">State Environmental Planning Policy No.65 – Design Quality of Residential </w:t>
      </w:r>
      <w:r w:rsidR="003E6D1D">
        <w:rPr>
          <w:rFonts w:ascii="Arial" w:hAnsi="Arial" w:cs="Arial"/>
        </w:rPr>
        <w:t>Apartment</w:t>
      </w:r>
      <w:r w:rsidR="003E6D1D" w:rsidRPr="000911B7">
        <w:rPr>
          <w:rFonts w:ascii="Arial" w:hAnsi="Arial" w:cs="Arial"/>
        </w:rPr>
        <w:t xml:space="preserve"> </w:t>
      </w:r>
      <w:r w:rsidRPr="000911B7">
        <w:rPr>
          <w:rFonts w:ascii="Arial" w:hAnsi="Arial" w:cs="Arial"/>
        </w:rPr>
        <w:t>Development.</w:t>
      </w:r>
    </w:p>
    <w:p w14:paraId="0EE5781B" w14:textId="77777777" w:rsidR="00F53DAA" w:rsidRPr="000911B7" w:rsidRDefault="00F53DAA" w:rsidP="00B86E1A">
      <w:pPr>
        <w:numPr>
          <w:ilvl w:val="0"/>
          <w:numId w:val="3"/>
        </w:numPr>
        <w:autoSpaceDE w:val="0"/>
        <w:autoSpaceDN w:val="0"/>
        <w:adjustRightInd w:val="0"/>
        <w:spacing w:after="0"/>
        <w:ind w:left="567" w:hanging="567"/>
        <w:contextualSpacing/>
        <w:jc w:val="both"/>
        <w:rPr>
          <w:rFonts w:ascii="Arial" w:hAnsi="Arial" w:cs="Arial"/>
        </w:rPr>
      </w:pPr>
      <w:r w:rsidRPr="000911B7">
        <w:rPr>
          <w:rFonts w:ascii="Arial" w:hAnsi="Arial" w:cs="Arial"/>
        </w:rPr>
        <w:t>State Environmental Planning Policy No.55 – Remediation of Land.</w:t>
      </w:r>
    </w:p>
    <w:p w14:paraId="143D64B3" w14:textId="77777777" w:rsidR="00F53DAA" w:rsidRPr="000911B7" w:rsidRDefault="00F53DAA" w:rsidP="00B86E1A">
      <w:pPr>
        <w:numPr>
          <w:ilvl w:val="0"/>
          <w:numId w:val="3"/>
        </w:numPr>
        <w:autoSpaceDE w:val="0"/>
        <w:autoSpaceDN w:val="0"/>
        <w:adjustRightInd w:val="0"/>
        <w:spacing w:after="0"/>
        <w:ind w:left="567" w:hanging="567"/>
        <w:contextualSpacing/>
        <w:jc w:val="both"/>
        <w:rPr>
          <w:rFonts w:ascii="Arial" w:hAnsi="Arial" w:cs="Arial"/>
        </w:rPr>
      </w:pPr>
      <w:r w:rsidRPr="000911B7">
        <w:rPr>
          <w:rFonts w:ascii="Arial" w:hAnsi="Arial" w:cs="Arial"/>
        </w:rPr>
        <w:t>State Environmental Planning Policy (Building Sustainability Index: BASIX) 2004.</w:t>
      </w:r>
    </w:p>
    <w:p w14:paraId="124CE60C" w14:textId="77777777" w:rsidR="00F53DAA" w:rsidRPr="000911B7" w:rsidRDefault="00F53DAA" w:rsidP="00B86E1A">
      <w:pPr>
        <w:numPr>
          <w:ilvl w:val="0"/>
          <w:numId w:val="3"/>
        </w:numPr>
        <w:autoSpaceDE w:val="0"/>
        <w:autoSpaceDN w:val="0"/>
        <w:adjustRightInd w:val="0"/>
        <w:spacing w:after="0"/>
        <w:ind w:left="567" w:hanging="567"/>
        <w:contextualSpacing/>
        <w:jc w:val="both"/>
        <w:rPr>
          <w:rFonts w:ascii="Arial" w:hAnsi="Arial" w:cs="Arial"/>
        </w:rPr>
      </w:pPr>
      <w:r w:rsidRPr="000911B7">
        <w:rPr>
          <w:rFonts w:ascii="Arial" w:hAnsi="Arial" w:cs="Arial"/>
        </w:rPr>
        <w:t>Greater Metropolitan Regional Environmental Plan No. 2 – Georges River Catchment;</w:t>
      </w:r>
    </w:p>
    <w:p w14:paraId="2B22049F" w14:textId="77777777" w:rsidR="00F53DAA" w:rsidRPr="000911B7" w:rsidRDefault="00F53DAA" w:rsidP="00B86E1A">
      <w:pPr>
        <w:numPr>
          <w:ilvl w:val="0"/>
          <w:numId w:val="3"/>
        </w:numPr>
        <w:autoSpaceDE w:val="0"/>
        <w:autoSpaceDN w:val="0"/>
        <w:adjustRightInd w:val="0"/>
        <w:spacing w:after="0"/>
        <w:ind w:left="567" w:hanging="567"/>
        <w:contextualSpacing/>
        <w:jc w:val="both"/>
        <w:rPr>
          <w:rFonts w:ascii="Arial" w:hAnsi="Arial" w:cs="Arial"/>
        </w:rPr>
      </w:pPr>
      <w:r w:rsidRPr="000911B7">
        <w:rPr>
          <w:rFonts w:ascii="Arial" w:hAnsi="Arial" w:cs="Arial"/>
        </w:rPr>
        <w:t>Liverpool Local Environmental Plan 2008.</w:t>
      </w:r>
    </w:p>
    <w:p w14:paraId="53180C52" w14:textId="77777777" w:rsidR="00F53DAA" w:rsidRDefault="00F53DAA" w:rsidP="00F53DAA">
      <w:pPr>
        <w:autoSpaceDE w:val="0"/>
        <w:autoSpaceDN w:val="0"/>
        <w:adjustRightInd w:val="0"/>
        <w:spacing w:after="0"/>
        <w:ind w:left="720"/>
        <w:contextualSpacing/>
        <w:jc w:val="both"/>
        <w:rPr>
          <w:rFonts w:ascii="Arial" w:hAnsi="Arial" w:cs="Arial"/>
          <w:highlight w:val="yellow"/>
        </w:rPr>
      </w:pPr>
    </w:p>
    <w:p w14:paraId="5C9D8758" w14:textId="6FE03A56" w:rsidR="00F53DAA" w:rsidRDefault="00F53DAA" w:rsidP="00F53DAA">
      <w:pPr>
        <w:spacing w:after="0"/>
        <w:jc w:val="both"/>
        <w:rPr>
          <w:rFonts w:ascii="Arial" w:hAnsi="Arial" w:cs="Arial"/>
          <w:bCs/>
          <w:u w:val="single"/>
          <w:lang w:eastAsia="en-AU"/>
        </w:rPr>
      </w:pPr>
      <w:r>
        <w:rPr>
          <w:rFonts w:ascii="Arial" w:hAnsi="Arial" w:cs="Arial"/>
          <w:bCs/>
          <w:u w:val="single"/>
          <w:lang w:eastAsia="en-AU"/>
        </w:rPr>
        <w:t>Draft Environmental Planning Instruments</w:t>
      </w:r>
    </w:p>
    <w:p w14:paraId="082AF500" w14:textId="77777777" w:rsidR="00F34FA3" w:rsidRPr="00991B38" w:rsidRDefault="00F34FA3" w:rsidP="00F53DAA">
      <w:pPr>
        <w:spacing w:after="0"/>
        <w:jc w:val="both"/>
        <w:rPr>
          <w:rFonts w:ascii="Arial" w:eastAsia="Times New Roman" w:hAnsi="Arial" w:cs="Arial"/>
          <w:bCs/>
          <w:u w:val="single"/>
          <w:lang w:eastAsia="en-AU"/>
        </w:rPr>
      </w:pPr>
    </w:p>
    <w:p w14:paraId="225E27D7" w14:textId="77777777" w:rsidR="00F53DAA" w:rsidRPr="00FC747A" w:rsidRDefault="00F53DAA" w:rsidP="00B86E1A">
      <w:pPr>
        <w:numPr>
          <w:ilvl w:val="0"/>
          <w:numId w:val="3"/>
        </w:numPr>
        <w:autoSpaceDE w:val="0"/>
        <w:autoSpaceDN w:val="0"/>
        <w:adjustRightInd w:val="0"/>
        <w:spacing w:after="0"/>
        <w:ind w:left="567" w:hanging="567"/>
        <w:contextualSpacing/>
        <w:jc w:val="both"/>
        <w:rPr>
          <w:rFonts w:ascii="Arial" w:hAnsi="Arial" w:cs="Arial"/>
          <w:snapToGrid w:val="0"/>
          <w:lang w:val="en-US"/>
        </w:rPr>
      </w:pPr>
      <w:r w:rsidRPr="00FC747A">
        <w:rPr>
          <w:rFonts w:ascii="Arial" w:hAnsi="Arial" w:cs="Arial"/>
          <w:snapToGrid w:val="0"/>
        </w:rPr>
        <w:t xml:space="preserve">No </w:t>
      </w:r>
      <w:r w:rsidRPr="00FC747A">
        <w:rPr>
          <w:rFonts w:ascii="Arial" w:hAnsi="Arial" w:cs="Arial"/>
          <w:lang w:eastAsia="en-AU"/>
        </w:rPr>
        <w:t>draft</w:t>
      </w:r>
      <w:r w:rsidRPr="00FC747A">
        <w:rPr>
          <w:rFonts w:ascii="Arial" w:hAnsi="Arial" w:cs="Arial"/>
          <w:snapToGrid w:val="0"/>
        </w:rPr>
        <w:t xml:space="preserve"> Environmental Planning Instruments apply to the site.</w:t>
      </w:r>
    </w:p>
    <w:p w14:paraId="112B3A07" w14:textId="77777777" w:rsidR="00F53DAA" w:rsidRDefault="00F53DAA" w:rsidP="00F53DAA">
      <w:pPr>
        <w:spacing w:after="0"/>
        <w:jc w:val="both"/>
        <w:rPr>
          <w:rFonts w:ascii="Arial" w:hAnsi="Arial" w:cs="Arial"/>
          <w:b/>
          <w:bCs/>
          <w:lang w:eastAsia="en-AU"/>
        </w:rPr>
      </w:pPr>
    </w:p>
    <w:p w14:paraId="425DC6A1" w14:textId="7305A8EF" w:rsidR="00F53DAA" w:rsidRDefault="00F53DAA" w:rsidP="00F53DAA">
      <w:pPr>
        <w:spacing w:after="0"/>
        <w:jc w:val="both"/>
        <w:rPr>
          <w:rFonts w:ascii="Arial" w:hAnsi="Arial" w:cs="Arial"/>
          <w:bCs/>
          <w:u w:val="single"/>
        </w:rPr>
      </w:pPr>
      <w:r w:rsidRPr="00734345">
        <w:rPr>
          <w:rFonts w:ascii="Arial" w:hAnsi="Arial" w:cs="Arial"/>
          <w:bCs/>
          <w:u w:val="single"/>
        </w:rPr>
        <w:t>Other Plans and Policies</w:t>
      </w:r>
    </w:p>
    <w:p w14:paraId="3B2ED1E9" w14:textId="77777777" w:rsidR="00F34FA3" w:rsidRPr="00734345" w:rsidRDefault="00F34FA3" w:rsidP="00F53DAA">
      <w:pPr>
        <w:spacing w:after="0"/>
        <w:jc w:val="both"/>
        <w:rPr>
          <w:rFonts w:ascii="Arial" w:hAnsi="Arial" w:cs="Arial"/>
          <w:bCs/>
          <w:u w:val="single"/>
        </w:rPr>
      </w:pPr>
    </w:p>
    <w:p w14:paraId="2299EF26" w14:textId="77777777" w:rsidR="00F53DAA" w:rsidRPr="00991B38" w:rsidRDefault="00F53DAA" w:rsidP="00B86E1A">
      <w:pPr>
        <w:numPr>
          <w:ilvl w:val="0"/>
          <w:numId w:val="4"/>
        </w:numPr>
        <w:tabs>
          <w:tab w:val="clear" w:pos="720"/>
          <w:tab w:val="left" w:pos="-1440"/>
          <w:tab w:val="num" w:pos="567"/>
        </w:tabs>
        <w:spacing w:after="0" w:line="240" w:lineRule="auto"/>
        <w:ind w:left="567" w:hanging="567"/>
        <w:jc w:val="both"/>
        <w:rPr>
          <w:rFonts w:ascii="Arial" w:hAnsi="Arial" w:cs="Arial"/>
        </w:rPr>
      </w:pPr>
      <w:r w:rsidRPr="00734345">
        <w:rPr>
          <w:rFonts w:ascii="Arial" w:hAnsi="Arial" w:cs="Arial"/>
        </w:rPr>
        <w:t>Apartment Design Guide</w:t>
      </w:r>
      <w:r>
        <w:rPr>
          <w:rFonts w:ascii="Arial" w:hAnsi="Arial" w:cs="Arial"/>
        </w:rPr>
        <w:t>;</w:t>
      </w:r>
    </w:p>
    <w:p w14:paraId="0678446C" w14:textId="77777777" w:rsidR="00F53DAA" w:rsidRDefault="00F53DAA" w:rsidP="00F53DAA">
      <w:pPr>
        <w:spacing w:after="0"/>
        <w:jc w:val="both"/>
        <w:rPr>
          <w:rFonts w:ascii="Arial" w:hAnsi="Arial" w:cs="Arial"/>
          <w:b/>
          <w:bCs/>
          <w:lang w:eastAsia="en-AU"/>
        </w:rPr>
      </w:pPr>
    </w:p>
    <w:p w14:paraId="4EE59EE0" w14:textId="0E379F81" w:rsidR="00F53DAA" w:rsidRDefault="00F53DAA" w:rsidP="00F53DAA">
      <w:pPr>
        <w:spacing w:after="0"/>
        <w:jc w:val="both"/>
        <w:rPr>
          <w:rFonts w:ascii="Arial" w:hAnsi="Arial" w:cs="Arial"/>
          <w:bCs/>
          <w:u w:val="single"/>
          <w:lang w:eastAsia="en-AU"/>
        </w:rPr>
      </w:pPr>
      <w:r>
        <w:rPr>
          <w:rFonts w:ascii="Arial" w:hAnsi="Arial" w:cs="Arial"/>
          <w:bCs/>
          <w:u w:val="single"/>
          <w:lang w:eastAsia="en-AU"/>
        </w:rPr>
        <w:t>Development Control Plans</w:t>
      </w:r>
    </w:p>
    <w:p w14:paraId="06EED2C3" w14:textId="77777777" w:rsidR="00F34FA3" w:rsidRPr="00991B38" w:rsidRDefault="00F34FA3" w:rsidP="00F53DAA">
      <w:pPr>
        <w:spacing w:after="0"/>
        <w:jc w:val="both"/>
        <w:rPr>
          <w:rFonts w:ascii="Arial" w:hAnsi="Arial" w:cs="Arial"/>
          <w:bCs/>
          <w:u w:val="single"/>
          <w:lang w:eastAsia="en-AU"/>
        </w:rPr>
      </w:pPr>
    </w:p>
    <w:p w14:paraId="5A0CE7B1" w14:textId="77777777" w:rsidR="00F53DAA" w:rsidRPr="00E4440C" w:rsidRDefault="00F53DAA" w:rsidP="00B86E1A">
      <w:pPr>
        <w:numPr>
          <w:ilvl w:val="0"/>
          <w:numId w:val="3"/>
        </w:numPr>
        <w:autoSpaceDE w:val="0"/>
        <w:autoSpaceDN w:val="0"/>
        <w:adjustRightInd w:val="0"/>
        <w:spacing w:after="0"/>
        <w:ind w:left="567" w:hanging="567"/>
        <w:contextualSpacing/>
        <w:jc w:val="both"/>
        <w:rPr>
          <w:rFonts w:ascii="Arial" w:hAnsi="Arial" w:cs="Arial"/>
          <w:bCs/>
          <w:lang w:eastAsia="en-AU"/>
        </w:rPr>
      </w:pPr>
      <w:r w:rsidRPr="00E4440C">
        <w:rPr>
          <w:rFonts w:ascii="Arial" w:hAnsi="Arial" w:cs="Arial"/>
          <w:bCs/>
          <w:lang w:eastAsia="en-AU"/>
        </w:rPr>
        <w:t xml:space="preserve">Liverpool </w:t>
      </w:r>
      <w:r w:rsidRPr="00E4440C">
        <w:rPr>
          <w:rFonts w:ascii="Arial" w:hAnsi="Arial" w:cs="Arial"/>
        </w:rPr>
        <w:t>Development</w:t>
      </w:r>
      <w:r w:rsidRPr="00E4440C">
        <w:rPr>
          <w:rFonts w:ascii="Arial" w:hAnsi="Arial" w:cs="Arial"/>
          <w:bCs/>
          <w:lang w:eastAsia="en-AU"/>
        </w:rPr>
        <w:t xml:space="preserve"> Control Plan 2008</w:t>
      </w:r>
    </w:p>
    <w:p w14:paraId="3C2155DB" w14:textId="4B2269A0" w:rsidR="00F53DAA" w:rsidRDefault="00F53DAA" w:rsidP="00B86E1A">
      <w:pPr>
        <w:numPr>
          <w:ilvl w:val="1"/>
          <w:numId w:val="4"/>
        </w:numPr>
        <w:tabs>
          <w:tab w:val="clear" w:pos="1440"/>
          <w:tab w:val="left" w:pos="-1440"/>
          <w:tab w:val="num" w:pos="1134"/>
        </w:tabs>
        <w:spacing w:after="0" w:line="240" w:lineRule="auto"/>
        <w:ind w:hanging="873"/>
        <w:jc w:val="both"/>
        <w:rPr>
          <w:rFonts w:ascii="Arial" w:hAnsi="Arial" w:cs="Arial"/>
          <w:lang w:eastAsia="en-AU"/>
        </w:rPr>
      </w:pPr>
      <w:r>
        <w:rPr>
          <w:rFonts w:ascii="Arial" w:hAnsi="Arial" w:cs="Arial"/>
          <w:lang w:eastAsia="en-AU"/>
        </w:rPr>
        <w:t>Part 1 – General controls for all development</w:t>
      </w:r>
    </w:p>
    <w:p w14:paraId="17ABC158" w14:textId="2CDF9A7A" w:rsidR="00482449" w:rsidRDefault="00482449" w:rsidP="00F53DAA">
      <w:pPr>
        <w:numPr>
          <w:ilvl w:val="1"/>
          <w:numId w:val="4"/>
        </w:numPr>
        <w:tabs>
          <w:tab w:val="clear" w:pos="1440"/>
          <w:tab w:val="left" w:pos="-1440"/>
          <w:tab w:val="num" w:pos="1134"/>
        </w:tabs>
        <w:spacing w:after="0" w:line="240" w:lineRule="auto"/>
        <w:ind w:hanging="873"/>
        <w:jc w:val="both"/>
        <w:rPr>
          <w:rFonts w:ascii="Arial" w:hAnsi="Arial" w:cs="Arial"/>
          <w:lang w:eastAsia="en-AU"/>
        </w:rPr>
      </w:pPr>
      <w:r w:rsidRPr="00482449">
        <w:rPr>
          <w:rFonts w:ascii="Arial" w:hAnsi="Arial" w:cs="Arial"/>
          <w:lang w:eastAsia="en-AU"/>
        </w:rPr>
        <w:t>Part 3.7 – Residential Flat Development in the R4 Zone</w:t>
      </w:r>
    </w:p>
    <w:p w14:paraId="19361134" w14:textId="77777777" w:rsidR="00482449" w:rsidRDefault="00482449" w:rsidP="00482449">
      <w:pPr>
        <w:tabs>
          <w:tab w:val="left" w:pos="-1440"/>
        </w:tabs>
        <w:spacing w:after="0" w:line="240" w:lineRule="auto"/>
        <w:ind w:left="1440"/>
        <w:jc w:val="both"/>
        <w:rPr>
          <w:rFonts w:ascii="Arial" w:hAnsi="Arial" w:cs="Arial"/>
          <w:lang w:eastAsia="en-AU"/>
        </w:rPr>
      </w:pPr>
    </w:p>
    <w:p w14:paraId="7BD4A04C" w14:textId="3324FBE0" w:rsidR="00F53DAA" w:rsidRPr="00482449" w:rsidRDefault="00F53DAA" w:rsidP="00482449">
      <w:pPr>
        <w:tabs>
          <w:tab w:val="left" w:pos="-1440"/>
        </w:tabs>
        <w:spacing w:after="0" w:line="240" w:lineRule="auto"/>
        <w:jc w:val="both"/>
        <w:rPr>
          <w:rFonts w:ascii="Arial" w:hAnsi="Arial" w:cs="Arial"/>
          <w:lang w:eastAsia="en-AU"/>
        </w:rPr>
      </w:pPr>
      <w:r w:rsidRPr="00482449">
        <w:rPr>
          <w:rFonts w:ascii="Arial" w:hAnsi="Arial" w:cs="Arial"/>
          <w:bCs/>
          <w:u w:val="single"/>
          <w:lang w:eastAsia="en-AU"/>
        </w:rPr>
        <w:t>Contributions Plans</w:t>
      </w:r>
    </w:p>
    <w:p w14:paraId="2195625C" w14:textId="77777777" w:rsidR="00F34FA3" w:rsidRPr="00991B38" w:rsidRDefault="00F34FA3" w:rsidP="00F53DAA">
      <w:pPr>
        <w:spacing w:after="0"/>
        <w:jc w:val="both"/>
        <w:rPr>
          <w:rFonts w:ascii="Arial" w:hAnsi="Arial" w:cs="Arial"/>
          <w:bCs/>
          <w:u w:val="single"/>
          <w:lang w:eastAsia="en-AU"/>
        </w:rPr>
      </w:pPr>
    </w:p>
    <w:p w14:paraId="2A5FF8C9" w14:textId="3A7086B1" w:rsidR="00F53DAA" w:rsidRPr="00F53DAA" w:rsidRDefault="00F53DAA" w:rsidP="00B86E1A">
      <w:pPr>
        <w:numPr>
          <w:ilvl w:val="0"/>
          <w:numId w:val="3"/>
        </w:numPr>
        <w:autoSpaceDE w:val="0"/>
        <w:autoSpaceDN w:val="0"/>
        <w:adjustRightInd w:val="0"/>
        <w:spacing w:after="0"/>
        <w:ind w:left="567" w:hanging="567"/>
        <w:contextualSpacing/>
        <w:jc w:val="both"/>
        <w:rPr>
          <w:rFonts w:ascii="Arial" w:hAnsi="Arial" w:cs="Arial"/>
          <w:b/>
          <w:bCs/>
          <w:lang w:eastAsia="en-AU"/>
        </w:rPr>
      </w:pPr>
      <w:r w:rsidRPr="00377444">
        <w:rPr>
          <w:rFonts w:ascii="Arial" w:hAnsi="Arial" w:cs="Arial"/>
          <w:lang w:eastAsia="en-AU"/>
        </w:rPr>
        <w:t xml:space="preserve">Liverpool Contributions Plan </w:t>
      </w:r>
      <w:r>
        <w:rPr>
          <w:rFonts w:ascii="Arial" w:hAnsi="Arial" w:cs="Arial"/>
          <w:lang w:eastAsia="en-AU"/>
        </w:rPr>
        <w:t>2018</w:t>
      </w:r>
      <w:r w:rsidRPr="00377444">
        <w:rPr>
          <w:rFonts w:ascii="Arial" w:hAnsi="Arial" w:cs="Arial"/>
          <w:lang w:eastAsia="en-AU"/>
        </w:rPr>
        <w:t xml:space="preserve"> applies to the subject development</w:t>
      </w:r>
    </w:p>
    <w:p w14:paraId="40D82A97" w14:textId="77777777" w:rsidR="00F53DAA" w:rsidRPr="00F53DAA" w:rsidRDefault="00F53DAA" w:rsidP="00F53DAA">
      <w:pPr>
        <w:keepNext/>
        <w:widowControl w:val="0"/>
        <w:snapToGrid w:val="0"/>
        <w:spacing w:after="0"/>
        <w:jc w:val="both"/>
        <w:outlineLvl w:val="1"/>
        <w:rPr>
          <w:rFonts w:ascii="Arial" w:hAnsi="Arial" w:cs="Arial"/>
          <w:b/>
        </w:rPr>
      </w:pPr>
    </w:p>
    <w:p w14:paraId="66334D30" w14:textId="1D1352C7" w:rsidR="00F53DAA" w:rsidRPr="00991B38" w:rsidRDefault="00F53DAA" w:rsidP="00FD3CA9">
      <w:pPr>
        <w:pStyle w:val="ListParagraph"/>
        <w:keepNext/>
        <w:widowControl w:val="0"/>
        <w:numPr>
          <w:ilvl w:val="1"/>
          <w:numId w:val="47"/>
        </w:numPr>
        <w:snapToGrid w:val="0"/>
        <w:spacing w:after="0"/>
        <w:ind w:hanging="792"/>
        <w:jc w:val="both"/>
        <w:outlineLvl w:val="1"/>
        <w:rPr>
          <w:rFonts w:ascii="Arial" w:hAnsi="Arial" w:cs="Arial"/>
          <w:b/>
        </w:rPr>
      </w:pPr>
      <w:r>
        <w:rPr>
          <w:rFonts w:ascii="Arial" w:hAnsi="Arial" w:cs="Arial"/>
          <w:b/>
        </w:rPr>
        <w:t>Zoning</w:t>
      </w:r>
    </w:p>
    <w:p w14:paraId="3B481D93" w14:textId="77777777" w:rsidR="00F53DAA" w:rsidRDefault="00F53DAA" w:rsidP="00F53DAA">
      <w:pPr>
        <w:spacing w:after="0"/>
        <w:jc w:val="both"/>
        <w:rPr>
          <w:rFonts w:ascii="Arial" w:hAnsi="Arial" w:cs="Arial"/>
          <w:b/>
          <w:bCs/>
          <w:lang w:eastAsia="en-AU"/>
        </w:rPr>
      </w:pPr>
    </w:p>
    <w:p w14:paraId="58A375DB" w14:textId="5F4691AA" w:rsidR="00F53DAA" w:rsidRPr="00FD48FA" w:rsidRDefault="00F53DAA" w:rsidP="00F53DAA">
      <w:pPr>
        <w:widowControl w:val="0"/>
        <w:spacing w:after="0" w:line="240" w:lineRule="auto"/>
        <w:jc w:val="both"/>
        <w:rPr>
          <w:rFonts w:ascii="Arial" w:hAnsi="Arial" w:cs="Arial"/>
          <w:i/>
        </w:rPr>
      </w:pPr>
      <w:r w:rsidRPr="00FD48FA">
        <w:rPr>
          <w:rFonts w:ascii="Arial" w:hAnsi="Arial" w:cs="Arial"/>
        </w:rPr>
        <w:t xml:space="preserve">The site is </w:t>
      </w:r>
      <w:r w:rsidR="003E6D1D">
        <w:rPr>
          <w:rFonts w:ascii="Arial" w:hAnsi="Arial" w:cs="Arial"/>
        </w:rPr>
        <w:t>zoned</w:t>
      </w:r>
      <w:r w:rsidRPr="00FD48FA">
        <w:rPr>
          <w:rFonts w:ascii="Arial" w:hAnsi="Arial" w:cs="Arial"/>
        </w:rPr>
        <w:t xml:space="preserve"> </w:t>
      </w:r>
      <w:r w:rsidR="00FD705A">
        <w:rPr>
          <w:rFonts w:ascii="Arial" w:hAnsi="Arial" w:cs="Arial"/>
        </w:rPr>
        <w:t>R</w:t>
      </w:r>
      <w:r w:rsidRPr="00FD48FA">
        <w:rPr>
          <w:rFonts w:ascii="Arial" w:hAnsi="Arial" w:cs="Arial"/>
        </w:rPr>
        <w:t xml:space="preserve">4 </w:t>
      </w:r>
      <w:r w:rsidR="00FD705A">
        <w:rPr>
          <w:rFonts w:ascii="Arial" w:hAnsi="Arial" w:cs="Arial"/>
        </w:rPr>
        <w:t xml:space="preserve">High Density Residential </w:t>
      </w:r>
      <w:r w:rsidRPr="00FD48FA">
        <w:rPr>
          <w:rFonts w:ascii="Arial" w:hAnsi="Arial" w:cs="Arial"/>
        </w:rPr>
        <w:t xml:space="preserve">pursuant to </w:t>
      </w:r>
      <w:r w:rsidRPr="00FD48FA">
        <w:rPr>
          <w:rFonts w:ascii="Arial" w:hAnsi="Arial" w:cs="Arial"/>
          <w:bCs/>
        </w:rPr>
        <w:t>LLEP 2008</w:t>
      </w:r>
      <w:r w:rsidRPr="00FD48FA">
        <w:rPr>
          <w:rFonts w:ascii="Arial" w:hAnsi="Arial" w:cs="Arial"/>
        </w:rPr>
        <w:t xml:space="preserve"> as depicted in Figure </w:t>
      </w:r>
      <w:r w:rsidR="003E6D1D">
        <w:rPr>
          <w:rFonts w:ascii="Arial" w:hAnsi="Arial" w:cs="Arial"/>
        </w:rPr>
        <w:t xml:space="preserve">5 </w:t>
      </w:r>
      <w:r w:rsidR="00FD705A">
        <w:rPr>
          <w:rFonts w:ascii="Arial" w:hAnsi="Arial" w:cs="Arial"/>
        </w:rPr>
        <w:t>below</w:t>
      </w:r>
      <w:r w:rsidRPr="00FD48FA">
        <w:rPr>
          <w:rFonts w:ascii="Arial" w:hAnsi="Arial" w:cs="Arial"/>
        </w:rPr>
        <w:t xml:space="preserve">. </w:t>
      </w:r>
    </w:p>
    <w:p w14:paraId="11ED2A27" w14:textId="5904D366" w:rsidR="00F53DAA" w:rsidRDefault="00F53DAA" w:rsidP="00F53DAA">
      <w:pPr>
        <w:widowControl w:val="0"/>
        <w:spacing w:after="0" w:line="240" w:lineRule="auto"/>
        <w:jc w:val="both"/>
        <w:rPr>
          <w:rFonts w:ascii="Arial" w:hAnsi="Arial" w:cs="Arial"/>
        </w:rPr>
      </w:pPr>
    </w:p>
    <w:p w14:paraId="779F6382" w14:textId="6D257A58" w:rsidR="00F53DAA" w:rsidRPr="001C4F05" w:rsidRDefault="009F2B08" w:rsidP="009F2B08">
      <w:pPr>
        <w:widowControl w:val="0"/>
        <w:spacing w:after="0" w:line="240" w:lineRule="auto"/>
        <w:jc w:val="center"/>
        <w:rPr>
          <w:rFonts w:ascii="Arial" w:hAnsi="Arial" w:cs="Arial"/>
          <w:iCs/>
        </w:rPr>
      </w:pPr>
      <w:r w:rsidRPr="005F3037">
        <w:rPr>
          <w:rFonts w:ascii="Arial" w:hAnsi="Arial" w:cs="Arial"/>
          <w:iCs/>
          <w:noProof/>
        </w:rPr>
        <w:lastRenderedPageBreak/>
        <mc:AlternateContent>
          <mc:Choice Requires="wps">
            <w:drawing>
              <wp:anchor distT="0" distB="0" distL="114300" distR="114300" simplePos="0" relativeHeight="251750912" behindDoc="0" locked="0" layoutInCell="1" allowOverlap="1" wp14:anchorId="70B108D2" wp14:editId="42068CBB">
                <wp:simplePos x="0" y="0"/>
                <wp:positionH relativeFrom="column">
                  <wp:posOffset>1746115</wp:posOffset>
                </wp:positionH>
                <wp:positionV relativeFrom="paragraph">
                  <wp:posOffset>1523771</wp:posOffset>
                </wp:positionV>
                <wp:extent cx="1657350" cy="800100"/>
                <wp:effectExtent l="38100" t="38100" r="38100" b="38100"/>
                <wp:wrapNone/>
                <wp:docPr id="196" name="Freeform: Shape 196"/>
                <wp:cNvGraphicFramePr/>
                <a:graphic xmlns:a="http://schemas.openxmlformats.org/drawingml/2006/main">
                  <a:graphicData uri="http://schemas.microsoft.com/office/word/2010/wordprocessingShape">
                    <wps:wsp>
                      <wps:cNvSpPr/>
                      <wps:spPr>
                        <a:xfrm>
                          <a:off x="0" y="0"/>
                          <a:ext cx="1657350" cy="800100"/>
                        </a:xfrm>
                        <a:custGeom>
                          <a:avLst/>
                          <a:gdLst>
                            <a:gd name="connsiteX0" fmla="*/ 561975 w 5772150"/>
                            <a:gd name="connsiteY0" fmla="*/ 0 h 2047875"/>
                            <a:gd name="connsiteX1" fmla="*/ 2457450 w 5772150"/>
                            <a:gd name="connsiteY1" fmla="*/ 266700 h 2047875"/>
                            <a:gd name="connsiteX2" fmla="*/ 5772150 w 5772150"/>
                            <a:gd name="connsiteY2" fmla="*/ 1619250 h 2047875"/>
                            <a:gd name="connsiteX3" fmla="*/ 4029075 w 5772150"/>
                            <a:gd name="connsiteY3" fmla="*/ 1990725 h 2047875"/>
                            <a:gd name="connsiteX4" fmla="*/ 3914775 w 5772150"/>
                            <a:gd name="connsiteY4" fmla="*/ 2047875 h 2047875"/>
                            <a:gd name="connsiteX5" fmla="*/ 2524125 w 5772150"/>
                            <a:gd name="connsiteY5" fmla="*/ 1866900 h 2047875"/>
                            <a:gd name="connsiteX6" fmla="*/ 76200 w 5772150"/>
                            <a:gd name="connsiteY6" fmla="*/ 1085850 h 2047875"/>
                            <a:gd name="connsiteX7" fmla="*/ 0 w 5772150"/>
                            <a:gd name="connsiteY7" fmla="*/ 838200 h 2047875"/>
                            <a:gd name="connsiteX8" fmla="*/ 561975 w 5772150"/>
                            <a:gd name="connsiteY8" fmla="*/ 0 h 2047875"/>
                            <a:gd name="connsiteX0" fmla="*/ 561975 w 4210050"/>
                            <a:gd name="connsiteY0" fmla="*/ 0 h 2047875"/>
                            <a:gd name="connsiteX1" fmla="*/ 2457450 w 4210050"/>
                            <a:gd name="connsiteY1" fmla="*/ 266700 h 2047875"/>
                            <a:gd name="connsiteX2" fmla="*/ 4210050 w 4210050"/>
                            <a:gd name="connsiteY2" fmla="*/ 8382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 name="connsiteX0" fmla="*/ 561975 w 4210050"/>
                            <a:gd name="connsiteY0" fmla="*/ 0 h 2047875"/>
                            <a:gd name="connsiteX1" fmla="*/ 2457450 w 4210050"/>
                            <a:gd name="connsiteY1" fmla="*/ 219075 h 2047875"/>
                            <a:gd name="connsiteX2" fmla="*/ 4210050 w 4210050"/>
                            <a:gd name="connsiteY2" fmla="*/ 8382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 name="connsiteX0" fmla="*/ 561975 w 4210050"/>
                            <a:gd name="connsiteY0" fmla="*/ 0 h 2047875"/>
                            <a:gd name="connsiteX1" fmla="*/ 2457450 w 4210050"/>
                            <a:gd name="connsiteY1" fmla="*/ 219075 h 2047875"/>
                            <a:gd name="connsiteX2" fmla="*/ 4210050 w 4210050"/>
                            <a:gd name="connsiteY2" fmla="*/ 762000 h 2047875"/>
                            <a:gd name="connsiteX3" fmla="*/ 4029075 w 4210050"/>
                            <a:gd name="connsiteY3" fmla="*/ 1990725 h 2047875"/>
                            <a:gd name="connsiteX4" fmla="*/ 3914775 w 4210050"/>
                            <a:gd name="connsiteY4" fmla="*/ 2047875 h 2047875"/>
                            <a:gd name="connsiteX5" fmla="*/ 2524125 w 4210050"/>
                            <a:gd name="connsiteY5" fmla="*/ 1866900 h 2047875"/>
                            <a:gd name="connsiteX6" fmla="*/ 76200 w 4210050"/>
                            <a:gd name="connsiteY6" fmla="*/ 1085850 h 2047875"/>
                            <a:gd name="connsiteX7" fmla="*/ 0 w 4210050"/>
                            <a:gd name="connsiteY7" fmla="*/ 838200 h 2047875"/>
                            <a:gd name="connsiteX8" fmla="*/ 561975 w 4210050"/>
                            <a:gd name="connsiteY8"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0050" h="2047875">
                              <a:moveTo>
                                <a:pt x="561975" y="0"/>
                              </a:moveTo>
                              <a:lnTo>
                                <a:pt x="2457450" y="219075"/>
                              </a:lnTo>
                              <a:lnTo>
                                <a:pt x="4210050" y="762000"/>
                              </a:lnTo>
                              <a:lnTo>
                                <a:pt x="4029075" y="1990725"/>
                              </a:lnTo>
                              <a:lnTo>
                                <a:pt x="3914775" y="2047875"/>
                              </a:lnTo>
                              <a:lnTo>
                                <a:pt x="2524125" y="1866900"/>
                              </a:lnTo>
                              <a:lnTo>
                                <a:pt x="76200" y="1085850"/>
                              </a:lnTo>
                              <a:lnTo>
                                <a:pt x="0" y="838200"/>
                              </a:lnTo>
                              <a:lnTo>
                                <a:pt x="561975" y="0"/>
                              </a:lnTo>
                              <a:close/>
                            </a:path>
                          </a:pathLst>
                        </a:custGeom>
                        <a:noFill/>
                        <a:ln w="38100" cap="flat" cmpd="sng" algn="ctr">
                          <a:solidFill>
                            <a:schemeClr val="bg1"/>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5D998B" id="Freeform: Shape 196" o:spid="_x0000_s1026" style="position:absolute;margin-left:137.5pt;margin-top:120pt;width:130.5pt;height:6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050,204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" path="m561975,l2457450,219075,4210050,762000,4029075,1990725r-114300,57150l2524125,1866900,76200,1085850,,838200,561975,xe" filled="f" strokecolor="white [3212]" strokeweight="3pt">
                <v:stroke dashstyle="3 1" joinstyle="miter"/>
                <v:path arrowok="t" o:connecttype="custom" o:connectlocs="221230,0;967412,85592;1657350,297712;1586106,777772;1541111,800100;993660,729393;29997,424239;0,327483;221230,0" o:connectangles="0,0,0,0,0,0,0,0,0"/>
              </v:shape>
            </w:pict>
          </mc:Fallback>
        </mc:AlternateContent>
      </w:r>
      <w:r w:rsidR="009D4592">
        <w:rPr>
          <w:rFonts w:ascii="Arial" w:hAnsi="Arial" w:cs="Arial"/>
          <w:b/>
          <w:noProof/>
          <w:lang w:eastAsia="en-AU"/>
        </w:rPr>
        <mc:AlternateContent>
          <mc:Choice Requires="wps">
            <w:drawing>
              <wp:anchor distT="0" distB="0" distL="114300" distR="114300" simplePos="0" relativeHeight="251692544" behindDoc="0" locked="0" layoutInCell="1" allowOverlap="1" wp14:anchorId="00E6AB57" wp14:editId="6985382E">
                <wp:simplePos x="0" y="0"/>
                <wp:positionH relativeFrom="column">
                  <wp:posOffset>2254250</wp:posOffset>
                </wp:positionH>
                <wp:positionV relativeFrom="paragraph">
                  <wp:posOffset>1781175</wp:posOffset>
                </wp:positionV>
                <wp:extent cx="385445" cy="190500"/>
                <wp:effectExtent l="0" t="0" r="14605" b="1905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0500"/>
                        </a:xfrm>
                        <a:prstGeom prst="rect">
                          <a:avLst/>
                        </a:prstGeom>
                        <a:solidFill>
                          <a:srgbClr val="FFFFFF"/>
                        </a:solidFill>
                        <a:ln w="9525">
                          <a:solidFill>
                            <a:srgbClr val="000000"/>
                          </a:solidFill>
                          <a:miter lim="800000"/>
                          <a:headEnd/>
                          <a:tailEnd/>
                        </a:ln>
                      </wps:spPr>
                      <wps:txbx>
                        <w:txbxContent>
                          <w:p w14:paraId="6A5915A5" w14:textId="77777777" w:rsidR="009F2B08" w:rsidRPr="00BF6BFF" w:rsidRDefault="009F2B08" w:rsidP="0016784E">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AB57" id="_x0000_s1038" type="#_x0000_t202" style="position:absolute;left:0;text-align:left;margin-left:177.5pt;margin-top:140.25pt;width:30.3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">
                <v:textbox inset=".5mm,.3mm,.5mm,.3mm">
                  <w:txbxContent>
                    <w:p w14:paraId="6A5915A5" w14:textId="77777777" w:rsidR="009F2B08" w:rsidRPr="00BF6BFF" w:rsidRDefault="009F2B08" w:rsidP="0016784E">
                      <w:pPr>
                        <w:spacing w:after="0" w:line="240" w:lineRule="auto"/>
                        <w:jc w:val="center"/>
                        <w:rPr>
                          <w:rFonts w:ascii="Arial" w:hAnsi="Arial" w:cs="Arial"/>
                          <w:b/>
                          <w:bCs/>
                          <w:sz w:val="20"/>
                          <w:szCs w:val="20"/>
                          <w:lang w:val="en-US"/>
                        </w:rPr>
                      </w:pPr>
                      <w:r w:rsidRPr="00BF6BFF">
                        <w:rPr>
                          <w:rFonts w:ascii="Arial" w:hAnsi="Arial" w:cs="Arial"/>
                          <w:b/>
                          <w:bCs/>
                          <w:sz w:val="20"/>
                          <w:szCs w:val="20"/>
                          <w:lang w:val="en-US"/>
                        </w:rPr>
                        <w:t>SITE</w:t>
                      </w:r>
                    </w:p>
                  </w:txbxContent>
                </v:textbox>
              </v:shape>
            </w:pict>
          </mc:Fallback>
        </mc:AlternateContent>
      </w:r>
      <w:r w:rsidR="005F3037">
        <w:rPr>
          <w:rFonts w:ascii="Arial" w:hAnsi="Arial" w:cs="Arial"/>
          <w:iCs/>
          <w:noProof/>
        </w:rPr>
        <w:drawing>
          <wp:inline distT="0" distB="0" distL="0" distR="0" wp14:anchorId="0E2EDDC9" wp14:editId="4FEAD568">
            <wp:extent cx="4371975" cy="346833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6660" cy="3472050"/>
                    </a:xfrm>
                    <a:prstGeom prst="rect">
                      <a:avLst/>
                    </a:prstGeom>
                    <a:noFill/>
                  </pic:spPr>
                </pic:pic>
              </a:graphicData>
            </a:graphic>
          </wp:inline>
        </w:drawing>
      </w:r>
    </w:p>
    <w:p w14:paraId="38B95AE7" w14:textId="2DC3E9BB" w:rsidR="00F53DAA" w:rsidRPr="008D2B50" w:rsidRDefault="00F53DAA" w:rsidP="009F2B08">
      <w:pPr>
        <w:spacing w:after="0" w:line="240" w:lineRule="auto"/>
        <w:jc w:val="center"/>
        <w:rPr>
          <w:rFonts w:ascii="Arial" w:hAnsi="Arial" w:cs="Arial"/>
          <w:b/>
          <w:sz w:val="20"/>
          <w:szCs w:val="20"/>
        </w:rPr>
      </w:pPr>
      <w:r w:rsidRPr="008D2B50">
        <w:rPr>
          <w:rFonts w:ascii="Arial" w:hAnsi="Arial" w:cs="Arial"/>
          <w:b/>
          <w:sz w:val="20"/>
          <w:szCs w:val="20"/>
        </w:rPr>
        <w:t xml:space="preserve">Figure </w:t>
      </w:r>
      <w:r w:rsidR="003E6D1D">
        <w:rPr>
          <w:rFonts w:ascii="Arial" w:hAnsi="Arial" w:cs="Arial"/>
          <w:b/>
          <w:sz w:val="20"/>
          <w:szCs w:val="20"/>
        </w:rPr>
        <w:t>5</w:t>
      </w:r>
      <w:r w:rsidR="003E6D1D" w:rsidRPr="008D2B50">
        <w:rPr>
          <w:rFonts w:ascii="Arial" w:hAnsi="Arial" w:cs="Arial"/>
          <w:b/>
          <w:sz w:val="20"/>
          <w:szCs w:val="20"/>
        </w:rPr>
        <w:t xml:space="preserve"> </w:t>
      </w:r>
      <w:r w:rsidR="008D2B50" w:rsidRPr="008D2B50">
        <w:rPr>
          <w:rFonts w:ascii="Arial" w:hAnsi="Arial" w:cs="Arial"/>
          <w:b/>
          <w:sz w:val="20"/>
          <w:szCs w:val="20"/>
        </w:rPr>
        <w:t xml:space="preserve">- </w:t>
      </w:r>
      <w:r w:rsidRPr="008D2B50">
        <w:rPr>
          <w:rFonts w:ascii="Arial" w:hAnsi="Arial" w:cs="Arial"/>
          <w:bCs/>
          <w:sz w:val="20"/>
          <w:szCs w:val="20"/>
        </w:rPr>
        <w:t>Extract of LLEP 2008 zoning map</w:t>
      </w:r>
    </w:p>
    <w:p w14:paraId="59C688BF" w14:textId="77777777" w:rsidR="00012A27" w:rsidRDefault="00012A27" w:rsidP="00F53DAA">
      <w:pPr>
        <w:widowControl w:val="0"/>
        <w:spacing w:after="0"/>
        <w:jc w:val="both"/>
        <w:rPr>
          <w:rFonts w:ascii="Arial" w:hAnsi="Arial" w:cs="Arial"/>
          <w:iCs/>
          <w:lang w:eastAsia="en-AU"/>
        </w:rPr>
      </w:pPr>
    </w:p>
    <w:p w14:paraId="2E8871F9" w14:textId="7EE6AFED" w:rsidR="00F53DAA" w:rsidRPr="00F53DAA" w:rsidRDefault="00F53DAA" w:rsidP="00FD3CA9">
      <w:pPr>
        <w:pStyle w:val="ListParagraph"/>
        <w:numPr>
          <w:ilvl w:val="1"/>
          <w:numId w:val="47"/>
        </w:numPr>
        <w:spacing w:after="0" w:line="240" w:lineRule="auto"/>
        <w:ind w:hanging="792"/>
        <w:jc w:val="both"/>
        <w:rPr>
          <w:rFonts w:ascii="Arial" w:hAnsi="Arial" w:cs="Arial"/>
          <w:b/>
          <w:bCs/>
          <w:lang w:eastAsia="en-AU"/>
        </w:rPr>
      </w:pPr>
      <w:r w:rsidRPr="00F53DAA">
        <w:rPr>
          <w:rFonts w:ascii="Arial" w:hAnsi="Arial" w:cs="Arial"/>
          <w:b/>
          <w:bCs/>
          <w:lang w:eastAsia="en-AU"/>
        </w:rPr>
        <w:t>Permissibility</w:t>
      </w:r>
    </w:p>
    <w:p w14:paraId="438922D7" w14:textId="75AFE2F2" w:rsidR="00F53DAA" w:rsidRDefault="00F53DAA" w:rsidP="00F53DAA">
      <w:pPr>
        <w:spacing w:after="0"/>
        <w:ind w:left="720"/>
        <w:jc w:val="both"/>
        <w:rPr>
          <w:rFonts w:ascii="Arial" w:hAnsi="Arial" w:cs="Arial"/>
          <w:b/>
          <w:bCs/>
        </w:rPr>
      </w:pPr>
    </w:p>
    <w:p w14:paraId="4BCD7313" w14:textId="645E1F77" w:rsidR="00A168FF" w:rsidRPr="009525EB" w:rsidRDefault="00A168FF" w:rsidP="00A168FF">
      <w:pPr>
        <w:widowControl w:val="0"/>
        <w:spacing w:after="0" w:line="240" w:lineRule="auto"/>
        <w:jc w:val="both"/>
        <w:rPr>
          <w:rFonts w:ascii="Arial" w:hAnsi="Arial" w:cs="Arial"/>
        </w:rPr>
      </w:pPr>
      <w:r w:rsidRPr="009525EB">
        <w:rPr>
          <w:rFonts w:ascii="Arial" w:hAnsi="Arial" w:cs="Arial"/>
        </w:rPr>
        <w:t>The proposed development would be defined as</w:t>
      </w:r>
      <w:r>
        <w:rPr>
          <w:rFonts w:ascii="Arial" w:hAnsi="Arial" w:cs="Arial"/>
        </w:rPr>
        <w:t xml:space="preserve"> a</w:t>
      </w:r>
      <w:r w:rsidRPr="009525EB">
        <w:rPr>
          <w:rFonts w:ascii="Arial" w:hAnsi="Arial" w:cs="Arial"/>
        </w:rPr>
        <w:t xml:space="preserve"> “</w:t>
      </w:r>
      <w:r w:rsidRPr="00DA133B">
        <w:rPr>
          <w:rFonts w:ascii="Arial" w:hAnsi="Arial" w:cs="Arial"/>
          <w:i/>
          <w:iCs/>
        </w:rPr>
        <w:t>residential flat building</w:t>
      </w:r>
      <w:r w:rsidRPr="009525EB">
        <w:rPr>
          <w:rFonts w:ascii="Arial" w:hAnsi="Arial" w:cs="Arial"/>
        </w:rPr>
        <w:t>”,</w:t>
      </w:r>
      <w:r>
        <w:rPr>
          <w:rFonts w:ascii="Arial" w:hAnsi="Arial" w:cs="Arial"/>
        </w:rPr>
        <w:t xml:space="preserve"> </w:t>
      </w:r>
      <w:r w:rsidRPr="009525EB">
        <w:rPr>
          <w:rFonts w:ascii="Arial" w:hAnsi="Arial" w:cs="Arial"/>
        </w:rPr>
        <w:t>which</w:t>
      </w:r>
      <w:r>
        <w:rPr>
          <w:rFonts w:ascii="Arial" w:hAnsi="Arial" w:cs="Arial"/>
        </w:rPr>
        <w:t xml:space="preserve"> is a</w:t>
      </w:r>
      <w:r w:rsidRPr="009525EB">
        <w:rPr>
          <w:rFonts w:ascii="Arial" w:hAnsi="Arial" w:cs="Arial"/>
        </w:rPr>
        <w:t xml:space="preserve"> permissible use with consent within the R4 High Density Residential Zone.</w:t>
      </w:r>
    </w:p>
    <w:p w14:paraId="09DFD050" w14:textId="77777777" w:rsidR="00A168FF" w:rsidRDefault="00A168FF" w:rsidP="00D44CDA">
      <w:pPr>
        <w:spacing w:after="0"/>
        <w:jc w:val="both"/>
        <w:rPr>
          <w:rFonts w:ascii="Arial" w:hAnsi="Arial" w:cs="Arial"/>
          <w:b/>
          <w:bCs/>
        </w:rPr>
      </w:pPr>
    </w:p>
    <w:p w14:paraId="1FF0A7F8" w14:textId="77777777" w:rsidR="00D44CDA" w:rsidRDefault="00D44CDA" w:rsidP="00D44CDA">
      <w:pPr>
        <w:autoSpaceDE w:val="0"/>
        <w:autoSpaceDN w:val="0"/>
        <w:adjustRightInd w:val="0"/>
        <w:spacing w:after="0"/>
        <w:rPr>
          <w:rFonts w:ascii="Arial" w:hAnsi="Arial" w:cs="Arial"/>
          <w:b/>
          <w:bCs/>
          <w:lang w:eastAsia="en-AU"/>
        </w:rPr>
      </w:pPr>
      <w:r>
        <w:rPr>
          <w:rFonts w:ascii="Arial" w:hAnsi="Arial" w:cs="Arial"/>
          <w:b/>
          <w:bCs/>
          <w:lang w:eastAsia="en-AU"/>
        </w:rPr>
        <w:t>6.</w:t>
      </w:r>
      <w:r>
        <w:rPr>
          <w:rFonts w:ascii="Arial" w:hAnsi="Arial" w:cs="Arial"/>
          <w:b/>
          <w:bCs/>
          <w:lang w:eastAsia="en-AU"/>
        </w:rPr>
        <w:tab/>
        <w:t>ASSESSMENT</w:t>
      </w:r>
    </w:p>
    <w:p w14:paraId="6E68A32B" w14:textId="77777777" w:rsidR="00D44CDA" w:rsidRDefault="00D44CDA" w:rsidP="00D44CDA">
      <w:pPr>
        <w:autoSpaceDE w:val="0"/>
        <w:autoSpaceDN w:val="0"/>
        <w:adjustRightInd w:val="0"/>
        <w:spacing w:after="0"/>
        <w:rPr>
          <w:rFonts w:ascii="Arial" w:hAnsi="Arial" w:cs="Arial"/>
          <w:lang w:eastAsia="en-AU"/>
        </w:rPr>
      </w:pPr>
    </w:p>
    <w:p w14:paraId="3F488CCD" w14:textId="77777777" w:rsidR="00D44CDA" w:rsidRDefault="00D44CDA" w:rsidP="00D44CDA">
      <w:pPr>
        <w:autoSpaceDE w:val="0"/>
        <w:autoSpaceDN w:val="0"/>
        <w:adjustRightInd w:val="0"/>
        <w:spacing w:after="0"/>
        <w:jc w:val="both"/>
        <w:rPr>
          <w:rFonts w:ascii="Arial" w:hAnsi="Arial" w:cs="Arial"/>
          <w:lang w:eastAsia="en-AU"/>
        </w:rPr>
      </w:pPr>
      <w:r>
        <w:rPr>
          <w:rFonts w:ascii="Arial" w:hAnsi="Arial" w:cs="Arial"/>
          <w:lang w:eastAsia="en-AU"/>
        </w:rPr>
        <w:t xml:space="preserve">The development application has been assessed in line with the relevant matters of consideration prescribed by Section 4.15 of the </w:t>
      </w:r>
      <w:r w:rsidRPr="00220B8A">
        <w:rPr>
          <w:rFonts w:ascii="Arial" w:hAnsi="Arial" w:cs="Arial"/>
          <w:i/>
          <w:lang w:eastAsia="en-AU"/>
        </w:rPr>
        <w:t>Environmental Planning and Assessment Act 1979</w:t>
      </w:r>
      <w:r>
        <w:rPr>
          <w:rFonts w:ascii="Arial" w:hAnsi="Arial" w:cs="Arial"/>
          <w:lang w:eastAsia="en-AU"/>
        </w:rPr>
        <w:t xml:space="preserve"> and the </w:t>
      </w:r>
      <w:r w:rsidRPr="00220B8A">
        <w:rPr>
          <w:rFonts w:ascii="Arial" w:hAnsi="Arial" w:cs="Arial"/>
          <w:i/>
          <w:lang w:eastAsia="en-AU"/>
        </w:rPr>
        <w:t>Environmental Planning and Assessment Regulation 2000</w:t>
      </w:r>
      <w:r>
        <w:rPr>
          <w:rFonts w:ascii="Arial" w:hAnsi="Arial" w:cs="Arial"/>
          <w:lang w:eastAsia="en-AU"/>
        </w:rPr>
        <w:t xml:space="preserve"> as follows:</w:t>
      </w:r>
    </w:p>
    <w:p w14:paraId="5D4E68C4" w14:textId="77777777" w:rsidR="00D44CDA" w:rsidRDefault="00D44CDA" w:rsidP="00D44CDA">
      <w:pPr>
        <w:autoSpaceDE w:val="0"/>
        <w:autoSpaceDN w:val="0"/>
        <w:adjustRightInd w:val="0"/>
        <w:spacing w:after="0"/>
        <w:rPr>
          <w:rFonts w:ascii="Arial" w:hAnsi="Arial" w:cs="Arial"/>
          <w:lang w:eastAsia="en-AU"/>
        </w:rPr>
      </w:pPr>
    </w:p>
    <w:p w14:paraId="24160E4E" w14:textId="77777777" w:rsidR="00D44CDA" w:rsidRDefault="00D44CDA" w:rsidP="00D44CDA">
      <w:pPr>
        <w:autoSpaceDE w:val="0"/>
        <w:autoSpaceDN w:val="0"/>
        <w:adjustRightInd w:val="0"/>
        <w:spacing w:after="0"/>
        <w:rPr>
          <w:rFonts w:ascii="Arial" w:hAnsi="Arial" w:cs="Arial"/>
          <w:b/>
          <w:bCs/>
          <w:lang w:eastAsia="en-AU"/>
        </w:rPr>
      </w:pPr>
      <w:r>
        <w:rPr>
          <w:rFonts w:ascii="Arial" w:hAnsi="Arial" w:cs="Arial"/>
          <w:b/>
          <w:bCs/>
          <w:lang w:eastAsia="en-AU"/>
        </w:rPr>
        <w:t xml:space="preserve">6.1 </w:t>
      </w:r>
      <w:r>
        <w:rPr>
          <w:rFonts w:ascii="Arial" w:hAnsi="Arial" w:cs="Arial"/>
          <w:b/>
          <w:bCs/>
          <w:lang w:eastAsia="en-AU"/>
        </w:rPr>
        <w:tab/>
        <w:t>Section 4.15(1)(a)(1) – Any Environmental Planning Instrument</w:t>
      </w:r>
    </w:p>
    <w:p w14:paraId="7D2F9DC6" w14:textId="77777777" w:rsidR="00D44CDA" w:rsidRPr="008E75D0" w:rsidRDefault="00D44CDA" w:rsidP="00D44CDA">
      <w:pPr>
        <w:spacing w:after="0" w:line="240" w:lineRule="auto"/>
        <w:jc w:val="both"/>
        <w:rPr>
          <w:rFonts w:ascii="Arial" w:eastAsia="Times New Roman" w:hAnsi="Arial" w:cs="Arial"/>
          <w:lang w:eastAsia="en-AU"/>
        </w:rPr>
      </w:pPr>
    </w:p>
    <w:p w14:paraId="26C4B429" w14:textId="2768CB6B" w:rsidR="00D44CDA" w:rsidRPr="008E75D0" w:rsidRDefault="00846ADB" w:rsidP="00B86E1A">
      <w:pPr>
        <w:numPr>
          <w:ilvl w:val="0"/>
          <w:numId w:val="21"/>
        </w:numPr>
        <w:spacing w:after="0" w:line="240" w:lineRule="auto"/>
        <w:ind w:left="567" w:hanging="567"/>
        <w:jc w:val="both"/>
        <w:rPr>
          <w:rFonts w:ascii="Arial" w:eastAsia="Times New Roman" w:hAnsi="Arial" w:cs="Arial"/>
          <w:b/>
        </w:rPr>
      </w:pPr>
      <w:r>
        <w:rPr>
          <w:rFonts w:ascii="Arial" w:eastAsia="Times New Roman" w:hAnsi="Arial" w:cs="Arial"/>
          <w:b/>
        </w:rPr>
        <w:t xml:space="preserve">State Environmental Planning Policy </w:t>
      </w:r>
      <w:r w:rsidR="00D44CDA" w:rsidRPr="008E75D0">
        <w:rPr>
          <w:rFonts w:ascii="Arial" w:eastAsia="Times New Roman" w:hAnsi="Arial" w:cs="Arial"/>
          <w:b/>
        </w:rPr>
        <w:t>(Affordable Rental Housing)</w:t>
      </w:r>
      <w:r>
        <w:rPr>
          <w:rFonts w:ascii="Arial" w:eastAsia="Times New Roman" w:hAnsi="Arial" w:cs="Arial"/>
          <w:b/>
        </w:rPr>
        <w:t xml:space="preserve"> 2009</w:t>
      </w:r>
    </w:p>
    <w:p w14:paraId="63404CDA" w14:textId="77777777" w:rsidR="00D44CDA" w:rsidRDefault="00D44CDA" w:rsidP="00D44CDA">
      <w:pPr>
        <w:widowControl w:val="0"/>
        <w:spacing w:after="0"/>
        <w:jc w:val="both"/>
        <w:rPr>
          <w:rFonts w:ascii="Arial" w:hAnsi="Arial" w:cs="Arial"/>
          <w:b/>
          <w:bCs/>
          <w:snapToGrid w:val="0"/>
        </w:rPr>
      </w:pPr>
    </w:p>
    <w:p w14:paraId="7F326963" w14:textId="055AB7C9" w:rsidR="00846ADB" w:rsidRPr="00846ADB" w:rsidRDefault="00846ADB" w:rsidP="00D44CDA">
      <w:pPr>
        <w:widowControl w:val="0"/>
        <w:spacing w:after="0"/>
        <w:jc w:val="both"/>
        <w:rPr>
          <w:rFonts w:ascii="Arial" w:hAnsi="Arial" w:cs="Arial"/>
          <w:bCs/>
          <w:snapToGrid w:val="0"/>
        </w:rPr>
      </w:pPr>
      <w:r>
        <w:rPr>
          <w:rFonts w:ascii="Arial" w:hAnsi="Arial" w:cs="Arial"/>
          <w:bCs/>
          <w:snapToGrid w:val="0"/>
        </w:rPr>
        <w:t>The DA has been lodged pursuant to the SEPP (Affordable Rental Housing) 2009. An assessment against the relevant provisions is provided in the table below.</w:t>
      </w:r>
    </w:p>
    <w:p w14:paraId="4C020A87" w14:textId="77777777" w:rsidR="00846ADB" w:rsidRDefault="00846ADB" w:rsidP="00D44CDA">
      <w:pPr>
        <w:widowControl w:val="0"/>
        <w:spacing w:after="0"/>
        <w:jc w:val="both"/>
        <w:rPr>
          <w:rFonts w:ascii="Arial" w:hAnsi="Arial" w:cs="Arial"/>
          <w:b/>
          <w:bCs/>
          <w:snapToGrid w:val="0"/>
        </w:rPr>
      </w:pPr>
    </w:p>
    <w:tbl>
      <w:tblPr>
        <w:tblW w:w="9067" w:type="dxa"/>
        <w:tblLayout w:type="fixed"/>
        <w:tblCellMar>
          <w:left w:w="0" w:type="dxa"/>
          <w:right w:w="0" w:type="dxa"/>
        </w:tblCellMar>
        <w:tblLook w:val="0000" w:firstRow="0" w:lastRow="0" w:firstColumn="0" w:lastColumn="0" w:noHBand="0" w:noVBand="0"/>
      </w:tblPr>
      <w:tblGrid>
        <w:gridCol w:w="3681"/>
        <w:gridCol w:w="3969"/>
        <w:gridCol w:w="1417"/>
      </w:tblGrid>
      <w:tr w:rsidR="00C95A59" w:rsidRPr="00BE5D18" w14:paraId="4B9D1C5F" w14:textId="5E850DA0" w:rsidTr="007C493C">
        <w:trPr>
          <w:trHeight w:val="144"/>
          <w:tblHeader/>
        </w:trPr>
        <w:tc>
          <w:tcPr>
            <w:tcW w:w="3681" w:type="dxa"/>
            <w:tcBorders>
              <w:top w:val="single" w:sz="4" w:space="0" w:color="auto"/>
              <w:left w:val="single" w:sz="4" w:space="0" w:color="auto"/>
              <w:bottom w:val="single" w:sz="4" w:space="0" w:color="auto"/>
              <w:right w:val="single" w:sz="4" w:space="0" w:color="auto"/>
            </w:tcBorders>
            <w:shd w:val="clear" w:color="auto" w:fill="D9D9D9"/>
          </w:tcPr>
          <w:p w14:paraId="34D13DBC" w14:textId="039B60FF" w:rsidR="00C95A59" w:rsidRPr="00BE5D18" w:rsidRDefault="00C95A59" w:rsidP="002D610C">
            <w:pPr>
              <w:autoSpaceDE w:val="0"/>
              <w:autoSpaceDN w:val="0"/>
              <w:adjustRightInd w:val="0"/>
              <w:spacing w:after="0" w:line="240" w:lineRule="auto"/>
              <w:ind w:left="108" w:right="137"/>
              <w:jc w:val="center"/>
              <w:rPr>
                <w:rFonts w:ascii="Arial" w:eastAsia="Times New Roman" w:hAnsi="Arial" w:cs="Arial"/>
                <w:b/>
                <w:bCs/>
                <w:sz w:val="20"/>
                <w:szCs w:val="24"/>
              </w:rPr>
            </w:pPr>
            <w:r>
              <w:rPr>
                <w:rFonts w:ascii="Arial" w:eastAsia="Times New Roman" w:hAnsi="Arial" w:cs="Arial"/>
                <w:b/>
                <w:bCs/>
                <w:sz w:val="20"/>
                <w:szCs w:val="24"/>
              </w:rPr>
              <w:t>Requirement</w:t>
            </w:r>
          </w:p>
        </w:tc>
        <w:tc>
          <w:tcPr>
            <w:tcW w:w="3969" w:type="dxa"/>
            <w:tcBorders>
              <w:top w:val="single" w:sz="4" w:space="0" w:color="auto"/>
              <w:left w:val="single" w:sz="4" w:space="0" w:color="auto"/>
              <w:bottom w:val="single" w:sz="4" w:space="0" w:color="auto"/>
              <w:right w:val="single" w:sz="4" w:space="0" w:color="auto"/>
            </w:tcBorders>
            <w:shd w:val="clear" w:color="auto" w:fill="D9D9D9"/>
          </w:tcPr>
          <w:p w14:paraId="5A3A1669" w14:textId="22F5BB13" w:rsidR="00C95A59" w:rsidRPr="00BE5D18" w:rsidRDefault="00C95A59" w:rsidP="002D610C">
            <w:pPr>
              <w:autoSpaceDE w:val="0"/>
              <w:autoSpaceDN w:val="0"/>
              <w:adjustRightInd w:val="0"/>
              <w:spacing w:after="0" w:line="240" w:lineRule="auto"/>
              <w:ind w:left="108" w:right="101"/>
              <w:jc w:val="center"/>
              <w:rPr>
                <w:rFonts w:ascii="Arial" w:eastAsia="Times New Roman" w:hAnsi="Arial" w:cs="Arial"/>
                <w:b/>
                <w:bCs/>
                <w:sz w:val="20"/>
                <w:szCs w:val="24"/>
              </w:rPr>
            </w:pPr>
            <w:r>
              <w:rPr>
                <w:rFonts w:ascii="Arial" w:eastAsia="Times New Roman" w:hAnsi="Arial" w:cs="Arial"/>
                <w:b/>
                <w:bCs/>
                <w:sz w:val="20"/>
                <w:szCs w:val="24"/>
              </w:rPr>
              <w:t>Provided</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1689CDA" w14:textId="1ED147A8" w:rsidR="00C95A59" w:rsidRPr="00BE5D18" w:rsidRDefault="00C95A59" w:rsidP="002D610C">
            <w:pPr>
              <w:autoSpaceDE w:val="0"/>
              <w:autoSpaceDN w:val="0"/>
              <w:adjustRightInd w:val="0"/>
              <w:spacing w:after="0" w:line="240" w:lineRule="auto"/>
              <w:ind w:left="108" w:right="101"/>
              <w:jc w:val="center"/>
              <w:rPr>
                <w:rFonts w:ascii="Arial" w:eastAsia="Times New Roman" w:hAnsi="Arial" w:cs="Arial"/>
                <w:b/>
                <w:bCs/>
                <w:sz w:val="20"/>
                <w:szCs w:val="24"/>
              </w:rPr>
            </w:pPr>
            <w:r>
              <w:rPr>
                <w:rFonts w:ascii="Arial" w:eastAsia="Times New Roman" w:hAnsi="Arial" w:cs="Arial"/>
                <w:b/>
                <w:bCs/>
                <w:sz w:val="20"/>
                <w:szCs w:val="24"/>
              </w:rPr>
              <w:t>Complies</w:t>
            </w:r>
          </w:p>
        </w:tc>
      </w:tr>
      <w:tr w:rsidR="00C95A59" w:rsidRPr="00BE5D18" w14:paraId="1828DEAE" w14:textId="155615FD" w:rsidTr="007C493C">
        <w:trPr>
          <w:trHeight w:val="144"/>
        </w:trPr>
        <w:tc>
          <w:tcPr>
            <w:tcW w:w="7650" w:type="dxa"/>
            <w:gridSpan w:val="2"/>
            <w:tcBorders>
              <w:top w:val="single" w:sz="4" w:space="0" w:color="auto"/>
              <w:left w:val="single" w:sz="4" w:space="0" w:color="000000"/>
              <w:bottom w:val="single" w:sz="4" w:space="0" w:color="auto"/>
              <w:right w:val="single" w:sz="4" w:space="0" w:color="000000"/>
            </w:tcBorders>
            <w:shd w:val="clear" w:color="auto" w:fill="D9D9D9"/>
          </w:tcPr>
          <w:p w14:paraId="3A86D97F" w14:textId="227681D7" w:rsidR="00C95A59" w:rsidRPr="00CC0163" w:rsidRDefault="00C95A59" w:rsidP="005C2BC0">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b/>
              </w:rPr>
              <w:t>Part 2 New Affordable Rental Housing</w:t>
            </w:r>
            <w:r w:rsidR="005C2BC0">
              <w:rPr>
                <w:rFonts w:ascii="Arial" w:eastAsia="Times New Roman" w:hAnsi="Arial" w:cs="Arial"/>
                <w:b/>
              </w:rPr>
              <w:t xml:space="preserve">, </w:t>
            </w:r>
            <w:r w:rsidRPr="00CC0163">
              <w:rPr>
                <w:rFonts w:ascii="Arial" w:eastAsia="Times New Roman" w:hAnsi="Arial" w:cs="Arial"/>
                <w:b/>
              </w:rPr>
              <w:t xml:space="preserve">Division 1 In Fill Affordable Housing </w:t>
            </w:r>
          </w:p>
        </w:tc>
        <w:tc>
          <w:tcPr>
            <w:tcW w:w="1417" w:type="dxa"/>
            <w:tcBorders>
              <w:top w:val="single" w:sz="4" w:space="0" w:color="auto"/>
              <w:left w:val="single" w:sz="4" w:space="0" w:color="000000"/>
              <w:bottom w:val="single" w:sz="4" w:space="0" w:color="auto"/>
              <w:right w:val="single" w:sz="4" w:space="0" w:color="000000"/>
            </w:tcBorders>
            <w:shd w:val="clear" w:color="auto" w:fill="D9D9D9"/>
          </w:tcPr>
          <w:p w14:paraId="229646A1" w14:textId="77777777" w:rsidR="00C95A59" w:rsidRPr="00BE5D18" w:rsidRDefault="00C95A59" w:rsidP="002D610C">
            <w:pPr>
              <w:autoSpaceDE w:val="0"/>
              <w:autoSpaceDN w:val="0"/>
              <w:adjustRightInd w:val="0"/>
              <w:spacing w:after="0" w:line="240" w:lineRule="auto"/>
              <w:ind w:left="108" w:right="101"/>
              <w:jc w:val="both"/>
              <w:rPr>
                <w:rFonts w:ascii="Arial" w:eastAsia="Times New Roman" w:hAnsi="Arial" w:cs="Arial"/>
                <w:b/>
                <w:sz w:val="20"/>
                <w:szCs w:val="24"/>
              </w:rPr>
            </w:pPr>
          </w:p>
        </w:tc>
      </w:tr>
      <w:tr w:rsidR="00C95A59" w:rsidRPr="00BE5D18" w14:paraId="223CF4E0" w14:textId="7A205F68" w:rsidTr="007C493C">
        <w:trPr>
          <w:trHeight w:val="144"/>
        </w:trPr>
        <w:tc>
          <w:tcPr>
            <w:tcW w:w="7650" w:type="dxa"/>
            <w:gridSpan w:val="2"/>
            <w:tcBorders>
              <w:top w:val="single" w:sz="4" w:space="0" w:color="auto"/>
              <w:left w:val="single" w:sz="4" w:space="0" w:color="000000"/>
              <w:bottom w:val="single" w:sz="4" w:space="0" w:color="auto"/>
              <w:right w:val="single" w:sz="4" w:space="0" w:color="000000"/>
            </w:tcBorders>
            <w:shd w:val="clear" w:color="auto" w:fill="D9D9D9"/>
          </w:tcPr>
          <w:p w14:paraId="72F36F9B" w14:textId="77777777" w:rsidR="00C95A59" w:rsidRPr="00CC0163" w:rsidRDefault="00C95A59" w:rsidP="00CC0163">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b/>
              </w:rPr>
              <w:t>Clause 10 Development to which Division Applies</w:t>
            </w:r>
          </w:p>
        </w:tc>
        <w:tc>
          <w:tcPr>
            <w:tcW w:w="1417" w:type="dxa"/>
            <w:tcBorders>
              <w:top w:val="single" w:sz="4" w:space="0" w:color="auto"/>
              <w:left w:val="single" w:sz="4" w:space="0" w:color="000000"/>
              <w:bottom w:val="single" w:sz="4" w:space="0" w:color="auto"/>
              <w:right w:val="single" w:sz="4" w:space="0" w:color="000000"/>
            </w:tcBorders>
            <w:shd w:val="clear" w:color="auto" w:fill="D9D9D9"/>
          </w:tcPr>
          <w:p w14:paraId="46F91F94" w14:textId="77777777" w:rsidR="00C95A59" w:rsidRPr="00BE5D18" w:rsidRDefault="00C95A59" w:rsidP="002D610C">
            <w:pPr>
              <w:autoSpaceDE w:val="0"/>
              <w:autoSpaceDN w:val="0"/>
              <w:adjustRightInd w:val="0"/>
              <w:spacing w:after="0" w:line="240" w:lineRule="auto"/>
              <w:ind w:left="108" w:right="101"/>
              <w:jc w:val="both"/>
              <w:rPr>
                <w:rFonts w:ascii="Arial" w:eastAsia="Times New Roman" w:hAnsi="Arial" w:cs="Arial"/>
                <w:b/>
                <w:sz w:val="20"/>
                <w:szCs w:val="24"/>
              </w:rPr>
            </w:pPr>
          </w:p>
        </w:tc>
      </w:tr>
      <w:tr w:rsidR="00C95A59" w:rsidRPr="00BE5D18" w14:paraId="1D9B7E8B" w14:textId="4CC59441" w:rsidTr="007C493C">
        <w:trPr>
          <w:trHeight w:val="144"/>
        </w:trPr>
        <w:tc>
          <w:tcPr>
            <w:tcW w:w="3681" w:type="dxa"/>
            <w:tcBorders>
              <w:top w:val="single" w:sz="4" w:space="0" w:color="auto"/>
              <w:left w:val="single" w:sz="4" w:space="0" w:color="000000"/>
              <w:bottom w:val="single" w:sz="4" w:space="0" w:color="auto"/>
              <w:right w:val="single" w:sz="4" w:space="0" w:color="000000"/>
            </w:tcBorders>
          </w:tcPr>
          <w:p w14:paraId="178AF2D2" w14:textId="77777777" w:rsidR="00C95A59" w:rsidRPr="00CC0163" w:rsidRDefault="00C95A59"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(1) This Division applies to development for the purposes of dual occupancies, multi dwelling housing or residential flat buildings if:</w:t>
            </w:r>
          </w:p>
          <w:p w14:paraId="4892214E" w14:textId="77777777" w:rsidR="00C95A59" w:rsidRPr="00CC0163" w:rsidRDefault="00C95A59" w:rsidP="00B86E1A">
            <w:pPr>
              <w:numPr>
                <w:ilvl w:val="0"/>
                <w:numId w:val="10"/>
              </w:numPr>
              <w:spacing w:after="0"/>
              <w:ind w:left="557" w:right="85" w:hanging="425"/>
              <w:jc w:val="both"/>
              <w:rPr>
                <w:rFonts w:ascii="Arial" w:hAnsi="Arial" w:cs="Arial"/>
                <w:i/>
              </w:rPr>
            </w:pPr>
            <w:r w:rsidRPr="00CC0163">
              <w:rPr>
                <w:rFonts w:ascii="Arial" w:hAnsi="Arial" w:cs="Arial"/>
                <w:i/>
              </w:rPr>
              <w:t xml:space="preserve">the development concerned is permitted with consent under </w:t>
            </w:r>
            <w:r w:rsidRPr="00CC0163">
              <w:rPr>
                <w:rFonts w:ascii="Arial" w:hAnsi="Arial" w:cs="Arial"/>
                <w:i/>
              </w:rPr>
              <w:lastRenderedPageBreak/>
              <w:t>another environmental planning instrument, and</w:t>
            </w:r>
          </w:p>
          <w:p w14:paraId="29147DF6" w14:textId="77777777" w:rsidR="00C95A59" w:rsidRPr="00CC0163" w:rsidRDefault="00C95A59" w:rsidP="00B86E1A">
            <w:pPr>
              <w:numPr>
                <w:ilvl w:val="0"/>
                <w:numId w:val="10"/>
              </w:numPr>
              <w:spacing w:after="0"/>
              <w:ind w:left="557" w:right="85" w:hanging="425"/>
              <w:jc w:val="both"/>
              <w:rPr>
                <w:rFonts w:ascii="Arial" w:hAnsi="Arial" w:cs="Arial"/>
                <w:i/>
              </w:rPr>
            </w:pPr>
            <w:r w:rsidRPr="00CC0163">
              <w:rPr>
                <w:rFonts w:ascii="Arial" w:hAnsi="Arial" w:cs="Arial"/>
                <w:i/>
              </w:rPr>
              <w:t xml:space="preserve">the development is on land that does not contain a heritage item that is identified in an environmental planning instrument, or an interim heritage order or on the State Heritage Register under the </w:t>
            </w:r>
            <w:hyperlink r:id="rId18" w:tgtFrame="main" w:history="1">
              <w:r w:rsidRPr="00CC0163">
                <w:rPr>
                  <w:rFonts w:ascii="Arial" w:hAnsi="Arial" w:cs="Arial"/>
                  <w:i/>
                </w:rPr>
                <w:t>Heritage Act 1977</w:t>
              </w:r>
            </w:hyperlink>
            <w:r w:rsidRPr="00CC0163">
              <w:rPr>
                <w:rFonts w:ascii="Arial" w:hAnsi="Arial" w:cs="Arial"/>
                <w:i/>
              </w:rPr>
              <w:t>.</w:t>
            </w:r>
          </w:p>
        </w:tc>
        <w:tc>
          <w:tcPr>
            <w:tcW w:w="3969" w:type="dxa"/>
            <w:tcBorders>
              <w:top w:val="single" w:sz="4" w:space="0" w:color="auto"/>
              <w:left w:val="single" w:sz="4" w:space="0" w:color="000000"/>
              <w:bottom w:val="single" w:sz="4" w:space="0" w:color="auto"/>
              <w:right w:val="single" w:sz="4" w:space="0" w:color="000000"/>
            </w:tcBorders>
          </w:tcPr>
          <w:p w14:paraId="4F38A499" w14:textId="6E482484" w:rsidR="00C95A59" w:rsidRPr="00CC0163" w:rsidRDefault="00C95A59" w:rsidP="00FD3CA9">
            <w:pPr>
              <w:pStyle w:val="ListParagraph"/>
              <w:numPr>
                <w:ilvl w:val="0"/>
                <w:numId w:val="45"/>
              </w:numPr>
              <w:autoSpaceDE w:val="0"/>
              <w:autoSpaceDN w:val="0"/>
              <w:adjustRightInd w:val="0"/>
              <w:spacing w:after="0"/>
              <w:ind w:right="101"/>
              <w:jc w:val="both"/>
              <w:rPr>
                <w:rFonts w:ascii="Arial" w:eastAsia="Times New Roman" w:hAnsi="Arial" w:cs="Arial"/>
                <w:bCs/>
              </w:rPr>
            </w:pPr>
            <w:r w:rsidRPr="00CC0163">
              <w:rPr>
                <w:rFonts w:ascii="Arial" w:eastAsia="Times New Roman" w:hAnsi="Arial" w:cs="Arial"/>
                <w:bCs/>
              </w:rPr>
              <w:lastRenderedPageBreak/>
              <w:t>The site is zoned R4 High Density Residential and an RFB is a development that is permitted with consent under the LLEP 2008.</w:t>
            </w:r>
          </w:p>
          <w:p w14:paraId="601BC8BB" w14:textId="77777777" w:rsidR="00C95A59" w:rsidRPr="00CC0163" w:rsidRDefault="00C95A59" w:rsidP="00CC0163">
            <w:pPr>
              <w:autoSpaceDE w:val="0"/>
              <w:autoSpaceDN w:val="0"/>
              <w:adjustRightInd w:val="0"/>
              <w:spacing w:after="0"/>
              <w:ind w:left="108" w:right="101"/>
              <w:jc w:val="both"/>
              <w:rPr>
                <w:rFonts w:ascii="Arial" w:eastAsia="Times New Roman" w:hAnsi="Arial" w:cs="Arial"/>
                <w:bCs/>
              </w:rPr>
            </w:pPr>
          </w:p>
          <w:p w14:paraId="5F890F27" w14:textId="2D43F780" w:rsidR="00815E31" w:rsidRPr="00CC0163" w:rsidRDefault="00815E31" w:rsidP="00CC0163">
            <w:pPr>
              <w:autoSpaceDE w:val="0"/>
              <w:autoSpaceDN w:val="0"/>
              <w:adjustRightInd w:val="0"/>
              <w:spacing w:after="0"/>
              <w:ind w:left="568" w:right="101" w:hanging="425"/>
              <w:jc w:val="both"/>
              <w:rPr>
                <w:rFonts w:ascii="Arial" w:eastAsia="Times New Roman" w:hAnsi="Arial" w:cs="Arial"/>
                <w:bCs/>
              </w:rPr>
            </w:pPr>
            <w:r w:rsidRPr="00CC0163">
              <w:rPr>
                <w:rFonts w:ascii="Arial" w:eastAsia="Times New Roman" w:hAnsi="Arial" w:cs="Arial"/>
                <w:bCs/>
              </w:rPr>
              <w:t>(b)</w:t>
            </w:r>
            <w:r w:rsidR="00D25358" w:rsidRPr="00CC0163">
              <w:rPr>
                <w:rFonts w:ascii="Arial" w:eastAsia="Times New Roman" w:hAnsi="Arial" w:cs="Arial"/>
                <w:bCs/>
              </w:rPr>
              <w:t xml:space="preserve"> </w:t>
            </w:r>
            <w:r w:rsidRPr="00CC0163">
              <w:rPr>
                <w:rFonts w:ascii="Arial" w:eastAsia="Times New Roman" w:hAnsi="Arial" w:cs="Arial"/>
                <w:bCs/>
              </w:rPr>
              <w:t xml:space="preserve">The site does not contain a heritage item, or an interim </w:t>
            </w:r>
            <w:r w:rsidRPr="00CC0163">
              <w:rPr>
                <w:rFonts w:ascii="Arial" w:eastAsia="Times New Roman" w:hAnsi="Arial" w:cs="Arial"/>
                <w:bCs/>
              </w:rPr>
              <w:lastRenderedPageBreak/>
              <w:t xml:space="preserve">heritage order or on the State Heritage Register under the Heritage Act 1977. </w:t>
            </w:r>
          </w:p>
          <w:p w14:paraId="7094AB32" w14:textId="77777777" w:rsidR="00815E31" w:rsidRPr="00CC0163" w:rsidRDefault="00815E31" w:rsidP="00CC0163">
            <w:pPr>
              <w:autoSpaceDE w:val="0"/>
              <w:autoSpaceDN w:val="0"/>
              <w:adjustRightInd w:val="0"/>
              <w:spacing w:after="0"/>
              <w:ind w:left="108" w:right="101"/>
              <w:jc w:val="both"/>
              <w:rPr>
                <w:rFonts w:ascii="Arial" w:eastAsia="Times New Roman" w:hAnsi="Arial" w:cs="Arial"/>
                <w:bCs/>
              </w:rPr>
            </w:pPr>
          </w:p>
          <w:p w14:paraId="12310AEE" w14:textId="5742C529" w:rsidR="00815E31" w:rsidRPr="00CC0163" w:rsidRDefault="00815E31" w:rsidP="00CC0163">
            <w:pPr>
              <w:autoSpaceDE w:val="0"/>
              <w:autoSpaceDN w:val="0"/>
              <w:adjustRightInd w:val="0"/>
              <w:spacing w:after="0"/>
              <w:ind w:left="108" w:right="101"/>
              <w:jc w:val="both"/>
              <w:rPr>
                <w:rFonts w:ascii="Arial" w:eastAsia="Times New Roman" w:hAnsi="Arial" w:cs="Arial"/>
              </w:rPr>
            </w:pPr>
            <w:r w:rsidRPr="00CC0163">
              <w:rPr>
                <w:rFonts w:ascii="Arial" w:eastAsia="Times New Roman" w:hAnsi="Arial" w:cs="Arial"/>
                <w:bCs/>
              </w:rPr>
              <w:t xml:space="preserve"> </w:t>
            </w:r>
          </w:p>
        </w:tc>
        <w:tc>
          <w:tcPr>
            <w:tcW w:w="1417" w:type="dxa"/>
            <w:tcBorders>
              <w:top w:val="single" w:sz="4" w:space="0" w:color="auto"/>
              <w:left w:val="single" w:sz="4" w:space="0" w:color="000000"/>
              <w:bottom w:val="single" w:sz="4" w:space="0" w:color="auto"/>
              <w:right w:val="single" w:sz="4" w:space="0" w:color="000000"/>
            </w:tcBorders>
          </w:tcPr>
          <w:p w14:paraId="52D5712E" w14:textId="0799A99A" w:rsidR="00C95A59" w:rsidRPr="00C02606" w:rsidRDefault="00C95A59" w:rsidP="002D610C">
            <w:pPr>
              <w:autoSpaceDE w:val="0"/>
              <w:autoSpaceDN w:val="0"/>
              <w:adjustRightInd w:val="0"/>
              <w:spacing w:after="0" w:line="240" w:lineRule="auto"/>
              <w:ind w:left="108" w:right="101"/>
              <w:jc w:val="both"/>
              <w:rPr>
                <w:rFonts w:ascii="Arial" w:eastAsia="Times New Roman" w:hAnsi="Arial" w:cs="Arial"/>
              </w:rPr>
            </w:pPr>
            <w:r w:rsidRPr="00C02606">
              <w:rPr>
                <w:rFonts w:ascii="Arial" w:eastAsia="Times New Roman" w:hAnsi="Arial" w:cs="Arial"/>
              </w:rPr>
              <w:lastRenderedPageBreak/>
              <w:t>Y</w:t>
            </w:r>
            <w:r w:rsidR="00EE5EA7" w:rsidRPr="00C02606">
              <w:rPr>
                <w:rFonts w:ascii="Arial" w:eastAsia="Times New Roman" w:hAnsi="Arial" w:cs="Arial"/>
              </w:rPr>
              <w:t>es</w:t>
            </w:r>
          </w:p>
        </w:tc>
      </w:tr>
      <w:tr w:rsidR="00C95A59" w:rsidRPr="00BE5D18" w14:paraId="3BB117A8" w14:textId="6163DD4E" w:rsidTr="007C493C">
        <w:trPr>
          <w:trHeight w:val="144"/>
        </w:trPr>
        <w:tc>
          <w:tcPr>
            <w:tcW w:w="3681" w:type="dxa"/>
            <w:tcBorders>
              <w:top w:val="single" w:sz="4" w:space="0" w:color="auto"/>
              <w:left w:val="single" w:sz="4" w:space="0" w:color="000000"/>
              <w:bottom w:val="single" w:sz="4" w:space="0" w:color="auto"/>
              <w:right w:val="single" w:sz="4" w:space="0" w:color="000000"/>
            </w:tcBorders>
          </w:tcPr>
          <w:p w14:paraId="71524B1F" w14:textId="71C779E6" w:rsidR="00C95A59" w:rsidRPr="00CC0163" w:rsidRDefault="00C95A59"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(2)  Despite subclause (1), this Division does not apply to development on land in the Sydney region unless all or part of the development is within an accessible area.</w:t>
            </w:r>
          </w:p>
          <w:p w14:paraId="129D0E56" w14:textId="77777777" w:rsidR="009A7216" w:rsidRPr="00CC0163" w:rsidRDefault="009A7216" w:rsidP="00CC0163">
            <w:pPr>
              <w:autoSpaceDE w:val="0"/>
              <w:autoSpaceDN w:val="0"/>
              <w:adjustRightInd w:val="0"/>
              <w:spacing w:after="0"/>
              <w:ind w:left="108" w:right="85"/>
              <w:jc w:val="both"/>
              <w:rPr>
                <w:rFonts w:ascii="Arial" w:eastAsia="Times New Roman" w:hAnsi="Arial" w:cs="Arial"/>
                <w:i/>
              </w:rPr>
            </w:pPr>
          </w:p>
          <w:p w14:paraId="3BB431D5" w14:textId="77777777" w:rsidR="009A7216" w:rsidRPr="00CC0163" w:rsidRDefault="009A7216"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accessible area means land that is within—</w:t>
            </w:r>
          </w:p>
          <w:p w14:paraId="2E3BB590" w14:textId="0AE881BD" w:rsidR="009A7216" w:rsidRPr="00CC0163" w:rsidRDefault="009A7216"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(a)  800 metres walking distance of a public entrance to a railway station or a wharf from which a Sydney Ferries ferry service operates, or</w:t>
            </w:r>
          </w:p>
          <w:p w14:paraId="7D18E00A" w14:textId="2FB8B48B" w:rsidR="00C95A59" w:rsidRPr="00CC0163" w:rsidRDefault="00C95A59" w:rsidP="00CC0163">
            <w:pPr>
              <w:autoSpaceDE w:val="0"/>
              <w:autoSpaceDN w:val="0"/>
              <w:adjustRightInd w:val="0"/>
              <w:spacing w:after="0"/>
              <w:ind w:left="108" w:right="85"/>
              <w:jc w:val="both"/>
              <w:rPr>
                <w:rFonts w:ascii="Arial" w:eastAsia="Times New Roman" w:hAnsi="Arial" w:cs="Arial"/>
                <w:i/>
              </w:rPr>
            </w:pPr>
          </w:p>
          <w:p w14:paraId="5BF312DC" w14:textId="73507D63" w:rsidR="00815E31" w:rsidRPr="00CC0163" w:rsidRDefault="00815E31"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 xml:space="preserve">    (3)  </w:t>
            </w:r>
            <w:r w:rsidR="00C02606">
              <w:rPr>
                <w:rFonts w:ascii="Arial" w:eastAsia="Times New Roman" w:hAnsi="Arial" w:cs="Arial"/>
                <w:i/>
              </w:rPr>
              <w:t>N/A</w:t>
            </w:r>
          </w:p>
          <w:p w14:paraId="4C9A61D5" w14:textId="77777777" w:rsidR="00C95A59" w:rsidRPr="00CC0163" w:rsidRDefault="00C95A59" w:rsidP="00CC0163">
            <w:pPr>
              <w:autoSpaceDE w:val="0"/>
              <w:autoSpaceDN w:val="0"/>
              <w:adjustRightInd w:val="0"/>
              <w:spacing w:after="0"/>
              <w:ind w:right="85"/>
              <w:jc w:val="both"/>
              <w:rPr>
                <w:rFonts w:ascii="Arial" w:eastAsia="Times New Roman" w:hAnsi="Arial" w:cs="Arial"/>
                <w:i/>
              </w:rPr>
            </w:pPr>
          </w:p>
        </w:tc>
        <w:tc>
          <w:tcPr>
            <w:tcW w:w="3969" w:type="dxa"/>
            <w:tcBorders>
              <w:top w:val="single" w:sz="4" w:space="0" w:color="auto"/>
              <w:left w:val="single" w:sz="4" w:space="0" w:color="000000"/>
              <w:bottom w:val="single" w:sz="4" w:space="0" w:color="auto"/>
              <w:right w:val="single" w:sz="4" w:space="0" w:color="000000"/>
            </w:tcBorders>
          </w:tcPr>
          <w:p w14:paraId="3541A03D" w14:textId="6717CA68" w:rsidR="0016784E" w:rsidRPr="0016784E" w:rsidRDefault="0016784E" w:rsidP="0016784E">
            <w:pPr>
              <w:autoSpaceDE w:val="0"/>
              <w:autoSpaceDN w:val="0"/>
              <w:adjustRightInd w:val="0"/>
              <w:spacing w:after="0"/>
              <w:ind w:left="143" w:right="138"/>
              <w:jc w:val="both"/>
              <w:rPr>
                <w:rFonts w:ascii="Arial" w:eastAsia="Times New Roman" w:hAnsi="Arial" w:cs="Arial"/>
                <w:bCs/>
              </w:rPr>
            </w:pPr>
            <w:r w:rsidRPr="0016784E">
              <w:rPr>
                <w:rFonts w:ascii="Arial" w:eastAsia="Times New Roman" w:hAnsi="Arial" w:cs="Arial"/>
                <w:bCs/>
              </w:rPr>
              <w:t>The site is located in close proximity to the Liverpool</w:t>
            </w:r>
            <w:r w:rsidR="002731A5">
              <w:rPr>
                <w:rFonts w:ascii="Arial" w:eastAsia="Times New Roman" w:hAnsi="Arial" w:cs="Arial"/>
                <w:bCs/>
              </w:rPr>
              <w:t>-</w:t>
            </w:r>
            <w:r w:rsidRPr="0016784E">
              <w:rPr>
                <w:rFonts w:ascii="Arial" w:eastAsia="Times New Roman" w:hAnsi="Arial" w:cs="Arial"/>
                <w:bCs/>
              </w:rPr>
              <w:t xml:space="preserve">Parramatta bus transitway.  </w:t>
            </w:r>
          </w:p>
          <w:p w14:paraId="7975207D" w14:textId="77777777" w:rsidR="00FE052C" w:rsidRDefault="00FE052C" w:rsidP="0016784E">
            <w:pPr>
              <w:autoSpaceDE w:val="0"/>
              <w:autoSpaceDN w:val="0"/>
              <w:adjustRightInd w:val="0"/>
              <w:spacing w:after="0"/>
              <w:ind w:left="143" w:right="138"/>
              <w:jc w:val="both"/>
              <w:rPr>
                <w:rFonts w:ascii="Arial" w:eastAsia="Times New Roman" w:hAnsi="Arial" w:cs="Arial"/>
                <w:bCs/>
              </w:rPr>
            </w:pPr>
          </w:p>
          <w:p w14:paraId="31AD1DB4" w14:textId="602EAB79" w:rsidR="0016784E" w:rsidRPr="0016784E" w:rsidRDefault="0016784E" w:rsidP="0016784E">
            <w:pPr>
              <w:autoSpaceDE w:val="0"/>
              <w:autoSpaceDN w:val="0"/>
              <w:adjustRightInd w:val="0"/>
              <w:spacing w:after="0"/>
              <w:ind w:left="143" w:right="138"/>
              <w:jc w:val="both"/>
              <w:rPr>
                <w:rFonts w:ascii="Arial" w:eastAsia="Times New Roman" w:hAnsi="Arial" w:cs="Arial"/>
                <w:bCs/>
              </w:rPr>
            </w:pPr>
            <w:r w:rsidRPr="0016784E">
              <w:rPr>
                <w:rFonts w:ascii="Arial" w:eastAsia="Times New Roman" w:hAnsi="Arial" w:cs="Arial"/>
                <w:bCs/>
              </w:rPr>
              <w:t xml:space="preserve">Walking distances from the site to the nearest bus stops are as follows: </w:t>
            </w:r>
          </w:p>
          <w:p w14:paraId="094FC155" w14:textId="77777777" w:rsidR="00A6724B" w:rsidRDefault="0016784E" w:rsidP="00B86E1A">
            <w:pPr>
              <w:pStyle w:val="ListParagraph"/>
              <w:numPr>
                <w:ilvl w:val="0"/>
                <w:numId w:val="3"/>
              </w:numPr>
              <w:autoSpaceDE w:val="0"/>
              <w:autoSpaceDN w:val="0"/>
              <w:adjustRightInd w:val="0"/>
              <w:spacing w:after="0"/>
              <w:ind w:left="563" w:right="138" w:hanging="425"/>
              <w:jc w:val="both"/>
              <w:rPr>
                <w:rFonts w:ascii="Arial" w:eastAsia="Times New Roman" w:hAnsi="Arial" w:cs="Arial"/>
                <w:bCs/>
              </w:rPr>
            </w:pPr>
            <w:r w:rsidRPr="00A6724B">
              <w:rPr>
                <w:rFonts w:ascii="Arial" w:eastAsia="Times New Roman" w:hAnsi="Arial" w:cs="Arial"/>
                <w:bCs/>
              </w:rPr>
              <w:t>Approximately 100m from the nearest stop serving the northbound T80 bus route;</w:t>
            </w:r>
          </w:p>
          <w:p w14:paraId="5086AF75" w14:textId="4337A72C" w:rsidR="0016784E" w:rsidRPr="00A6724B" w:rsidRDefault="0016784E" w:rsidP="00B86E1A">
            <w:pPr>
              <w:pStyle w:val="ListParagraph"/>
              <w:numPr>
                <w:ilvl w:val="0"/>
                <w:numId w:val="3"/>
              </w:numPr>
              <w:autoSpaceDE w:val="0"/>
              <w:autoSpaceDN w:val="0"/>
              <w:adjustRightInd w:val="0"/>
              <w:spacing w:after="0"/>
              <w:ind w:left="563" w:right="138" w:hanging="425"/>
              <w:jc w:val="both"/>
              <w:rPr>
                <w:rFonts w:ascii="Arial" w:eastAsia="Times New Roman" w:hAnsi="Arial" w:cs="Arial"/>
                <w:bCs/>
              </w:rPr>
            </w:pPr>
            <w:r w:rsidRPr="00A6724B">
              <w:rPr>
                <w:rFonts w:ascii="Arial" w:eastAsia="Times New Roman" w:hAnsi="Arial" w:cs="Arial"/>
                <w:bCs/>
              </w:rPr>
              <w:t xml:space="preserve"> Approximately 185m from the nearest stop serving the southbound T80 bus route. </w:t>
            </w:r>
          </w:p>
          <w:p w14:paraId="5A060F0B" w14:textId="3EE91197" w:rsidR="0016784E" w:rsidRPr="0016784E" w:rsidRDefault="0016784E" w:rsidP="002731A5">
            <w:pPr>
              <w:autoSpaceDE w:val="0"/>
              <w:autoSpaceDN w:val="0"/>
              <w:adjustRightInd w:val="0"/>
              <w:spacing w:after="0"/>
              <w:ind w:right="138"/>
              <w:jc w:val="both"/>
              <w:rPr>
                <w:rFonts w:ascii="Arial" w:eastAsia="Times New Roman" w:hAnsi="Arial" w:cs="Arial"/>
                <w:bCs/>
              </w:rPr>
            </w:pPr>
          </w:p>
          <w:p w14:paraId="357BF648" w14:textId="1D6C4BF4" w:rsidR="0016784E" w:rsidRDefault="0016784E" w:rsidP="000E35FA">
            <w:pPr>
              <w:autoSpaceDE w:val="0"/>
              <w:autoSpaceDN w:val="0"/>
              <w:adjustRightInd w:val="0"/>
              <w:spacing w:after="0"/>
              <w:ind w:left="138" w:right="138"/>
              <w:jc w:val="both"/>
              <w:rPr>
                <w:rFonts w:ascii="Arial" w:eastAsia="Times New Roman" w:hAnsi="Arial" w:cs="Arial"/>
                <w:bCs/>
              </w:rPr>
            </w:pPr>
            <w:r w:rsidRPr="0016784E">
              <w:rPr>
                <w:rFonts w:ascii="Arial" w:eastAsia="Times New Roman" w:hAnsi="Arial" w:cs="Arial"/>
                <w:bCs/>
              </w:rPr>
              <w:t xml:space="preserve">The frequency of </w:t>
            </w:r>
            <w:r w:rsidR="000E35FA" w:rsidRPr="0016784E">
              <w:rPr>
                <w:rFonts w:ascii="Arial" w:eastAsia="Times New Roman" w:hAnsi="Arial" w:cs="Arial"/>
                <w:bCs/>
              </w:rPr>
              <w:t xml:space="preserve">service </w:t>
            </w:r>
            <w:r w:rsidR="000E35FA">
              <w:rPr>
                <w:rFonts w:ascii="Arial" w:eastAsia="Times New Roman" w:hAnsi="Arial" w:cs="Arial"/>
                <w:bCs/>
              </w:rPr>
              <w:t>of</w:t>
            </w:r>
            <w:r w:rsidRPr="0016784E">
              <w:rPr>
                <w:rFonts w:ascii="Arial" w:eastAsia="Times New Roman" w:hAnsi="Arial" w:cs="Arial"/>
                <w:bCs/>
              </w:rPr>
              <w:t xml:space="preserve"> T80 is as follows: </w:t>
            </w:r>
          </w:p>
          <w:p w14:paraId="5EAAA2E2" w14:textId="77777777" w:rsidR="00FE052C" w:rsidRPr="0016784E" w:rsidRDefault="00FE052C" w:rsidP="000E35FA">
            <w:pPr>
              <w:autoSpaceDE w:val="0"/>
              <w:autoSpaceDN w:val="0"/>
              <w:adjustRightInd w:val="0"/>
              <w:spacing w:after="0"/>
              <w:ind w:left="138" w:right="138"/>
              <w:jc w:val="both"/>
              <w:rPr>
                <w:rFonts w:ascii="Arial" w:eastAsia="Times New Roman" w:hAnsi="Arial" w:cs="Arial"/>
                <w:bCs/>
              </w:rPr>
            </w:pPr>
          </w:p>
          <w:p w14:paraId="5DCF6A92" w14:textId="4B37A1B6" w:rsidR="002731A5" w:rsidRPr="00FE052C" w:rsidRDefault="0016784E" w:rsidP="0016784E">
            <w:pPr>
              <w:autoSpaceDE w:val="0"/>
              <w:autoSpaceDN w:val="0"/>
              <w:adjustRightInd w:val="0"/>
              <w:spacing w:after="0"/>
              <w:ind w:left="108" w:right="101"/>
              <w:jc w:val="both"/>
              <w:rPr>
                <w:rFonts w:ascii="Arial" w:eastAsia="Times New Roman" w:hAnsi="Arial" w:cs="Arial"/>
                <w:bCs/>
                <w:u w:val="single"/>
              </w:rPr>
            </w:pPr>
            <w:r w:rsidRPr="00FE052C">
              <w:rPr>
                <w:rFonts w:ascii="Arial" w:eastAsia="Times New Roman" w:hAnsi="Arial" w:cs="Arial"/>
                <w:bCs/>
                <w:u w:val="single"/>
              </w:rPr>
              <w:t xml:space="preserve">Northbound: </w:t>
            </w:r>
          </w:p>
          <w:p w14:paraId="11BD6CFA" w14:textId="00F10DF8" w:rsidR="00EE5EA7" w:rsidRPr="002731A5" w:rsidRDefault="0016784E" w:rsidP="00B86E1A">
            <w:pPr>
              <w:pStyle w:val="ListParagraph"/>
              <w:numPr>
                <w:ilvl w:val="0"/>
                <w:numId w:val="3"/>
              </w:numPr>
              <w:autoSpaceDE w:val="0"/>
              <w:autoSpaceDN w:val="0"/>
              <w:adjustRightInd w:val="0"/>
              <w:spacing w:after="0"/>
              <w:ind w:right="101"/>
              <w:jc w:val="both"/>
              <w:rPr>
                <w:rFonts w:ascii="Arial" w:eastAsia="Times New Roman" w:hAnsi="Arial" w:cs="Arial"/>
                <w:bCs/>
              </w:rPr>
            </w:pPr>
            <w:r w:rsidRPr="002731A5">
              <w:rPr>
                <w:rFonts w:ascii="Arial" w:eastAsia="Times New Roman" w:hAnsi="Arial" w:cs="Arial"/>
                <w:bCs/>
              </w:rPr>
              <w:t xml:space="preserve">Monday to Friday: </w:t>
            </w:r>
          </w:p>
          <w:p w14:paraId="07299844" w14:textId="61C31416" w:rsidR="002731A5" w:rsidRDefault="0016784E" w:rsidP="0016784E">
            <w:pPr>
              <w:autoSpaceDE w:val="0"/>
              <w:autoSpaceDN w:val="0"/>
              <w:adjustRightInd w:val="0"/>
              <w:spacing w:after="0"/>
              <w:ind w:left="108" w:right="101"/>
              <w:jc w:val="both"/>
              <w:rPr>
                <w:rFonts w:ascii="Arial" w:eastAsia="Times New Roman" w:hAnsi="Arial" w:cs="Arial"/>
                <w:bCs/>
              </w:rPr>
            </w:pPr>
            <w:r w:rsidRPr="0016784E">
              <w:rPr>
                <w:rFonts w:ascii="Arial" w:eastAsia="Times New Roman" w:hAnsi="Arial" w:cs="Arial"/>
                <w:bCs/>
              </w:rPr>
              <w:t>Minimum four (4) services per hour between 6:00am and 9:00pm</w:t>
            </w:r>
          </w:p>
          <w:p w14:paraId="0070B759" w14:textId="2F25F91B" w:rsidR="0016784E" w:rsidRPr="002731A5" w:rsidRDefault="0016784E" w:rsidP="00B86E1A">
            <w:pPr>
              <w:pStyle w:val="ListParagraph"/>
              <w:numPr>
                <w:ilvl w:val="0"/>
                <w:numId w:val="3"/>
              </w:numPr>
              <w:autoSpaceDE w:val="0"/>
              <w:autoSpaceDN w:val="0"/>
              <w:adjustRightInd w:val="0"/>
              <w:spacing w:after="0"/>
              <w:ind w:right="101"/>
              <w:jc w:val="both"/>
              <w:rPr>
                <w:rFonts w:ascii="Arial" w:eastAsia="Times New Roman" w:hAnsi="Arial" w:cs="Arial"/>
                <w:bCs/>
              </w:rPr>
            </w:pPr>
            <w:r w:rsidRPr="002731A5">
              <w:rPr>
                <w:rFonts w:ascii="Arial" w:eastAsia="Times New Roman" w:hAnsi="Arial" w:cs="Arial"/>
                <w:bCs/>
              </w:rPr>
              <w:t xml:space="preserve">Saturday and Sunday: </w:t>
            </w:r>
          </w:p>
          <w:p w14:paraId="416F20A5" w14:textId="7527B804" w:rsidR="00FE052C" w:rsidRDefault="0016784E" w:rsidP="0016784E">
            <w:pPr>
              <w:autoSpaceDE w:val="0"/>
              <w:autoSpaceDN w:val="0"/>
              <w:adjustRightInd w:val="0"/>
              <w:spacing w:after="0"/>
              <w:ind w:left="108" w:right="101"/>
              <w:jc w:val="both"/>
              <w:rPr>
                <w:rFonts w:ascii="Arial" w:eastAsia="Times New Roman" w:hAnsi="Arial" w:cs="Arial"/>
                <w:bCs/>
              </w:rPr>
            </w:pPr>
            <w:r w:rsidRPr="0016784E">
              <w:rPr>
                <w:rFonts w:ascii="Arial" w:eastAsia="Times New Roman" w:hAnsi="Arial" w:cs="Arial"/>
                <w:bCs/>
              </w:rPr>
              <w:t xml:space="preserve">Minimum four (4) services per hour between 8:00am and 6:00pm </w:t>
            </w:r>
          </w:p>
          <w:p w14:paraId="55F677AA" w14:textId="77777777" w:rsidR="00FE052C" w:rsidRDefault="00FE052C" w:rsidP="0016784E">
            <w:pPr>
              <w:autoSpaceDE w:val="0"/>
              <w:autoSpaceDN w:val="0"/>
              <w:adjustRightInd w:val="0"/>
              <w:spacing w:after="0"/>
              <w:ind w:left="108" w:right="101"/>
              <w:jc w:val="both"/>
              <w:rPr>
                <w:rFonts w:ascii="Arial" w:eastAsia="Times New Roman" w:hAnsi="Arial" w:cs="Arial"/>
                <w:bCs/>
              </w:rPr>
            </w:pPr>
          </w:p>
          <w:p w14:paraId="1E60531E" w14:textId="5F44301B" w:rsidR="002731A5" w:rsidRPr="00FE052C" w:rsidRDefault="0016784E" w:rsidP="0016784E">
            <w:pPr>
              <w:autoSpaceDE w:val="0"/>
              <w:autoSpaceDN w:val="0"/>
              <w:adjustRightInd w:val="0"/>
              <w:spacing w:after="0"/>
              <w:ind w:left="108" w:right="101"/>
              <w:jc w:val="both"/>
              <w:rPr>
                <w:rFonts w:ascii="Arial" w:eastAsia="Times New Roman" w:hAnsi="Arial" w:cs="Arial"/>
                <w:bCs/>
                <w:u w:val="single"/>
              </w:rPr>
            </w:pPr>
            <w:r w:rsidRPr="00FE052C">
              <w:rPr>
                <w:rFonts w:ascii="Arial" w:eastAsia="Times New Roman" w:hAnsi="Arial" w:cs="Arial"/>
                <w:bCs/>
                <w:u w:val="single"/>
              </w:rPr>
              <w:t>Southbound:</w:t>
            </w:r>
          </w:p>
          <w:p w14:paraId="7F3685DA" w14:textId="17F75BEF" w:rsidR="0016784E" w:rsidRPr="002731A5" w:rsidRDefault="0016784E" w:rsidP="00B86E1A">
            <w:pPr>
              <w:pStyle w:val="ListParagraph"/>
              <w:numPr>
                <w:ilvl w:val="0"/>
                <w:numId w:val="3"/>
              </w:numPr>
              <w:autoSpaceDE w:val="0"/>
              <w:autoSpaceDN w:val="0"/>
              <w:adjustRightInd w:val="0"/>
              <w:spacing w:after="0"/>
              <w:ind w:right="101"/>
              <w:jc w:val="both"/>
              <w:rPr>
                <w:rFonts w:ascii="Arial" w:eastAsia="Times New Roman" w:hAnsi="Arial" w:cs="Arial"/>
                <w:bCs/>
              </w:rPr>
            </w:pPr>
            <w:r w:rsidRPr="002731A5">
              <w:rPr>
                <w:rFonts w:ascii="Arial" w:eastAsia="Times New Roman" w:hAnsi="Arial" w:cs="Arial"/>
                <w:bCs/>
              </w:rPr>
              <w:t xml:space="preserve">Monday to Friday: </w:t>
            </w:r>
          </w:p>
          <w:p w14:paraId="6CDC667D" w14:textId="77777777" w:rsidR="002731A5" w:rsidRDefault="0016784E" w:rsidP="0016784E">
            <w:pPr>
              <w:autoSpaceDE w:val="0"/>
              <w:autoSpaceDN w:val="0"/>
              <w:adjustRightInd w:val="0"/>
              <w:spacing w:after="0"/>
              <w:ind w:left="108" w:right="101"/>
              <w:jc w:val="both"/>
              <w:rPr>
                <w:rFonts w:ascii="Arial" w:eastAsia="Times New Roman" w:hAnsi="Arial" w:cs="Arial"/>
                <w:bCs/>
              </w:rPr>
            </w:pPr>
            <w:r w:rsidRPr="0016784E">
              <w:rPr>
                <w:rFonts w:ascii="Arial" w:eastAsia="Times New Roman" w:hAnsi="Arial" w:cs="Arial"/>
                <w:bCs/>
              </w:rPr>
              <w:t>Minimum four (4) services per hour between 6:00am and 9:00pm</w:t>
            </w:r>
          </w:p>
          <w:p w14:paraId="69BA090F" w14:textId="75CF1EC5" w:rsidR="0016784E" w:rsidRPr="002731A5" w:rsidRDefault="0016784E" w:rsidP="00B86E1A">
            <w:pPr>
              <w:pStyle w:val="ListParagraph"/>
              <w:numPr>
                <w:ilvl w:val="0"/>
                <w:numId w:val="3"/>
              </w:numPr>
              <w:autoSpaceDE w:val="0"/>
              <w:autoSpaceDN w:val="0"/>
              <w:adjustRightInd w:val="0"/>
              <w:spacing w:after="0"/>
              <w:ind w:right="101"/>
              <w:jc w:val="both"/>
              <w:rPr>
                <w:rFonts w:ascii="Arial" w:eastAsia="Times New Roman" w:hAnsi="Arial" w:cs="Arial"/>
                <w:bCs/>
              </w:rPr>
            </w:pPr>
            <w:r w:rsidRPr="002731A5">
              <w:rPr>
                <w:rFonts w:ascii="Arial" w:eastAsia="Times New Roman" w:hAnsi="Arial" w:cs="Arial"/>
                <w:bCs/>
              </w:rPr>
              <w:t xml:space="preserve">Saturday and Sunday: </w:t>
            </w:r>
          </w:p>
          <w:p w14:paraId="69B4C2B1" w14:textId="4DEEB651" w:rsidR="002731A5" w:rsidRDefault="0016784E" w:rsidP="00FE052C">
            <w:pPr>
              <w:autoSpaceDE w:val="0"/>
              <w:autoSpaceDN w:val="0"/>
              <w:adjustRightInd w:val="0"/>
              <w:spacing w:after="0"/>
              <w:ind w:left="108" w:right="101"/>
              <w:jc w:val="both"/>
              <w:rPr>
                <w:rFonts w:ascii="Arial" w:eastAsia="Times New Roman" w:hAnsi="Arial" w:cs="Arial"/>
                <w:bCs/>
              </w:rPr>
            </w:pPr>
            <w:r w:rsidRPr="0016784E">
              <w:rPr>
                <w:rFonts w:ascii="Arial" w:eastAsia="Times New Roman" w:hAnsi="Arial" w:cs="Arial"/>
                <w:bCs/>
              </w:rPr>
              <w:t xml:space="preserve">Minimum three (3) services per hour between 8:00am and 6:00pm </w:t>
            </w:r>
          </w:p>
          <w:p w14:paraId="1A840713" w14:textId="77777777" w:rsidR="00FE052C" w:rsidRDefault="00FE052C" w:rsidP="00FE052C">
            <w:pPr>
              <w:autoSpaceDE w:val="0"/>
              <w:autoSpaceDN w:val="0"/>
              <w:adjustRightInd w:val="0"/>
              <w:spacing w:after="0"/>
              <w:ind w:right="101"/>
              <w:jc w:val="both"/>
              <w:rPr>
                <w:rFonts w:ascii="Arial" w:eastAsia="Times New Roman" w:hAnsi="Arial" w:cs="Arial"/>
                <w:bCs/>
              </w:rPr>
            </w:pPr>
          </w:p>
          <w:p w14:paraId="11C50C9D" w14:textId="52FC5C9A" w:rsidR="00FE052C" w:rsidRPr="0042599F" w:rsidRDefault="00FE052C" w:rsidP="00FE052C">
            <w:pPr>
              <w:autoSpaceDE w:val="0"/>
              <w:autoSpaceDN w:val="0"/>
              <w:adjustRightInd w:val="0"/>
              <w:spacing w:after="0"/>
              <w:ind w:left="108" w:right="101"/>
              <w:jc w:val="both"/>
              <w:rPr>
                <w:rFonts w:ascii="Arial" w:eastAsia="Times New Roman" w:hAnsi="Arial" w:cs="Arial"/>
                <w:bCs/>
              </w:rPr>
            </w:pPr>
            <w:r>
              <w:rPr>
                <w:rFonts w:ascii="Arial" w:eastAsia="Times New Roman" w:hAnsi="Arial" w:cs="Arial"/>
                <w:bCs/>
              </w:rPr>
              <w:t>The T80 bus route</w:t>
            </w:r>
            <w:r w:rsidR="0042599F">
              <w:rPr>
                <w:rFonts w:ascii="Arial" w:eastAsia="Times New Roman" w:hAnsi="Arial" w:cs="Arial"/>
                <w:bCs/>
              </w:rPr>
              <w:t xml:space="preserve"> </w:t>
            </w:r>
            <w:r w:rsidR="0016784E" w:rsidRPr="0042599F">
              <w:rPr>
                <w:rFonts w:ascii="Arial" w:eastAsia="Times New Roman" w:hAnsi="Arial" w:cs="Arial"/>
                <w:bCs/>
              </w:rPr>
              <w:t xml:space="preserve">satisfies the minimum one service per hour requirement that meets the definition of </w:t>
            </w:r>
            <w:r w:rsidR="0016784E" w:rsidRPr="0016784E">
              <w:rPr>
                <w:rFonts w:ascii="Arial" w:eastAsia="Times New Roman" w:hAnsi="Arial" w:cs="Arial"/>
                <w:bCs/>
              </w:rPr>
              <w:t>‘accessible area’ of the SEPP</w:t>
            </w:r>
            <w:r w:rsidR="0042599F">
              <w:rPr>
                <w:rFonts w:ascii="Arial" w:eastAsia="Times New Roman" w:hAnsi="Arial" w:cs="Arial"/>
                <w:bCs/>
              </w:rPr>
              <w:t>- ARH.</w:t>
            </w:r>
          </w:p>
        </w:tc>
        <w:tc>
          <w:tcPr>
            <w:tcW w:w="1417" w:type="dxa"/>
            <w:tcBorders>
              <w:top w:val="single" w:sz="4" w:space="0" w:color="auto"/>
              <w:left w:val="single" w:sz="4" w:space="0" w:color="000000"/>
              <w:bottom w:val="single" w:sz="4" w:space="0" w:color="auto"/>
              <w:right w:val="single" w:sz="4" w:space="0" w:color="000000"/>
            </w:tcBorders>
          </w:tcPr>
          <w:p w14:paraId="4F2DF33E" w14:textId="5B6B566C" w:rsidR="00C95A59" w:rsidRPr="00C02606" w:rsidRDefault="00C95A59" w:rsidP="002D610C">
            <w:pPr>
              <w:autoSpaceDE w:val="0"/>
              <w:autoSpaceDN w:val="0"/>
              <w:adjustRightInd w:val="0"/>
              <w:spacing w:after="0" w:line="240" w:lineRule="auto"/>
              <w:ind w:left="108" w:right="101"/>
              <w:jc w:val="both"/>
              <w:rPr>
                <w:rFonts w:ascii="Arial" w:eastAsia="Times New Roman" w:hAnsi="Arial" w:cs="Arial"/>
              </w:rPr>
            </w:pPr>
            <w:r w:rsidRPr="00C02606">
              <w:rPr>
                <w:rFonts w:ascii="Arial" w:eastAsia="Times New Roman" w:hAnsi="Arial" w:cs="Arial"/>
              </w:rPr>
              <w:t>Yes</w:t>
            </w:r>
          </w:p>
        </w:tc>
      </w:tr>
      <w:tr w:rsidR="00C95A59" w:rsidRPr="00BE5D18" w14:paraId="26F577B6" w14:textId="30D97FAB" w:rsidTr="007C493C">
        <w:trPr>
          <w:trHeight w:val="219"/>
        </w:trPr>
        <w:tc>
          <w:tcPr>
            <w:tcW w:w="7650" w:type="dxa"/>
            <w:gridSpan w:val="2"/>
            <w:tcBorders>
              <w:top w:val="single" w:sz="4" w:space="0" w:color="auto"/>
              <w:left w:val="single" w:sz="4" w:space="0" w:color="000000"/>
              <w:bottom w:val="single" w:sz="4" w:space="0" w:color="auto"/>
              <w:right w:val="single" w:sz="4" w:space="0" w:color="000000"/>
            </w:tcBorders>
            <w:shd w:val="clear" w:color="auto" w:fill="BFBFBF"/>
          </w:tcPr>
          <w:p w14:paraId="13E55715" w14:textId="0C7F5DEB" w:rsidR="00C95A59" w:rsidRPr="00CC0163" w:rsidRDefault="00C95A59" w:rsidP="00CC0163">
            <w:pPr>
              <w:autoSpaceDE w:val="0"/>
              <w:autoSpaceDN w:val="0"/>
              <w:adjustRightInd w:val="0"/>
              <w:spacing w:after="0"/>
              <w:ind w:left="108" w:right="85"/>
              <w:jc w:val="both"/>
              <w:rPr>
                <w:rFonts w:ascii="Arial" w:eastAsia="Times New Roman" w:hAnsi="Arial" w:cs="Arial"/>
                <w:b/>
              </w:rPr>
            </w:pPr>
            <w:r w:rsidRPr="00CC0163">
              <w:rPr>
                <w:rFonts w:ascii="Arial" w:eastAsia="Times New Roman" w:hAnsi="Arial" w:cs="Arial"/>
                <w:b/>
              </w:rPr>
              <w:t>Clause 13 Floor Space ratio</w:t>
            </w:r>
          </w:p>
        </w:tc>
        <w:tc>
          <w:tcPr>
            <w:tcW w:w="1417" w:type="dxa"/>
            <w:tcBorders>
              <w:top w:val="single" w:sz="4" w:space="0" w:color="auto"/>
              <w:left w:val="single" w:sz="4" w:space="0" w:color="000000"/>
              <w:bottom w:val="single" w:sz="4" w:space="0" w:color="auto"/>
              <w:right w:val="single" w:sz="4" w:space="0" w:color="000000"/>
            </w:tcBorders>
            <w:shd w:val="clear" w:color="auto" w:fill="BFBFBF"/>
          </w:tcPr>
          <w:p w14:paraId="23039D69" w14:textId="77777777" w:rsidR="00C95A59" w:rsidRPr="00BE5D18" w:rsidRDefault="00C95A59" w:rsidP="002D610C">
            <w:pPr>
              <w:autoSpaceDE w:val="0"/>
              <w:autoSpaceDN w:val="0"/>
              <w:adjustRightInd w:val="0"/>
              <w:spacing w:after="0" w:line="240" w:lineRule="auto"/>
              <w:ind w:left="108" w:right="85"/>
              <w:jc w:val="both"/>
              <w:rPr>
                <w:rFonts w:ascii="Arial" w:eastAsia="Times New Roman" w:hAnsi="Arial" w:cs="Arial"/>
                <w:b/>
                <w:sz w:val="20"/>
                <w:szCs w:val="24"/>
              </w:rPr>
            </w:pPr>
          </w:p>
        </w:tc>
      </w:tr>
      <w:tr w:rsidR="00C95A59" w:rsidRPr="00BE5D18" w14:paraId="4DEDB0C8" w14:textId="5CBA9A43" w:rsidTr="007C493C">
        <w:trPr>
          <w:trHeight w:val="600"/>
        </w:trPr>
        <w:tc>
          <w:tcPr>
            <w:tcW w:w="3681" w:type="dxa"/>
            <w:tcBorders>
              <w:top w:val="single" w:sz="4" w:space="0" w:color="auto"/>
              <w:left w:val="single" w:sz="4" w:space="0" w:color="000000"/>
              <w:bottom w:val="single" w:sz="4" w:space="0" w:color="auto"/>
              <w:right w:val="single" w:sz="4" w:space="0" w:color="000000"/>
            </w:tcBorders>
          </w:tcPr>
          <w:p w14:paraId="31FE3FC2" w14:textId="77777777" w:rsidR="00C95A59" w:rsidRPr="00CC0163" w:rsidRDefault="00C95A59" w:rsidP="00CC0163">
            <w:pPr>
              <w:autoSpaceDE w:val="0"/>
              <w:autoSpaceDN w:val="0"/>
              <w:adjustRightInd w:val="0"/>
              <w:spacing w:after="0"/>
              <w:ind w:left="108" w:right="85"/>
              <w:jc w:val="both"/>
              <w:rPr>
                <w:rFonts w:ascii="Arial" w:eastAsia="Times New Roman" w:hAnsi="Arial" w:cs="Arial"/>
              </w:rPr>
            </w:pPr>
            <w:r w:rsidRPr="00CC0163">
              <w:rPr>
                <w:rFonts w:ascii="Arial" w:eastAsia="Times New Roman" w:hAnsi="Arial" w:cs="Arial"/>
                <w:i/>
              </w:rPr>
              <w:lastRenderedPageBreak/>
              <w:t>(1)  This clause applies to development to which this Division applies if the percentage of the gross floor area of the development that is to be used for the purposes of affordable housing is at least 20 per cent.</w:t>
            </w:r>
          </w:p>
        </w:tc>
        <w:tc>
          <w:tcPr>
            <w:tcW w:w="3969" w:type="dxa"/>
            <w:tcBorders>
              <w:top w:val="single" w:sz="4" w:space="0" w:color="auto"/>
              <w:left w:val="single" w:sz="4" w:space="0" w:color="000000"/>
              <w:bottom w:val="single" w:sz="4" w:space="0" w:color="auto"/>
              <w:right w:val="single" w:sz="4" w:space="0" w:color="000000"/>
            </w:tcBorders>
          </w:tcPr>
          <w:p w14:paraId="43318752" w14:textId="445A5C76" w:rsidR="0016784E" w:rsidRPr="0016784E" w:rsidRDefault="0016784E" w:rsidP="0016784E">
            <w:pPr>
              <w:autoSpaceDE w:val="0"/>
              <w:autoSpaceDN w:val="0"/>
              <w:adjustRightInd w:val="0"/>
              <w:spacing w:after="0"/>
              <w:ind w:left="143" w:right="130"/>
              <w:jc w:val="both"/>
              <w:rPr>
                <w:rFonts w:ascii="Arial" w:eastAsia="Times New Roman" w:hAnsi="Arial" w:cs="Arial"/>
              </w:rPr>
            </w:pPr>
            <w:r w:rsidRPr="0016784E">
              <w:rPr>
                <w:rFonts w:ascii="Arial" w:eastAsia="Times New Roman" w:hAnsi="Arial" w:cs="Arial"/>
              </w:rPr>
              <w:t xml:space="preserve">LLEP 2008 </w:t>
            </w:r>
            <w:r w:rsidR="00FE052C">
              <w:rPr>
                <w:rFonts w:ascii="Arial" w:eastAsia="Times New Roman" w:hAnsi="Arial" w:cs="Arial"/>
              </w:rPr>
              <w:t>prescribes</w:t>
            </w:r>
            <w:r w:rsidR="00FE052C" w:rsidRPr="0016784E">
              <w:rPr>
                <w:rFonts w:ascii="Arial" w:eastAsia="Times New Roman" w:hAnsi="Arial" w:cs="Arial"/>
              </w:rPr>
              <w:t xml:space="preserve"> </w:t>
            </w:r>
            <w:r w:rsidRPr="0016784E">
              <w:rPr>
                <w:rFonts w:ascii="Arial" w:eastAsia="Times New Roman" w:hAnsi="Arial" w:cs="Arial"/>
              </w:rPr>
              <w:t xml:space="preserve">a 1.0:1 FSR to the site. </w:t>
            </w:r>
          </w:p>
          <w:p w14:paraId="5E213944" w14:textId="77777777" w:rsidR="0016784E" w:rsidRPr="0016784E" w:rsidRDefault="0016784E" w:rsidP="0016784E">
            <w:pPr>
              <w:autoSpaceDE w:val="0"/>
              <w:autoSpaceDN w:val="0"/>
              <w:adjustRightInd w:val="0"/>
              <w:spacing w:after="0"/>
              <w:ind w:left="143" w:right="130"/>
              <w:jc w:val="both"/>
              <w:rPr>
                <w:rFonts w:ascii="Arial" w:eastAsia="Times New Roman" w:hAnsi="Arial" w:cs="Arial"/>
              </w:rPr>
            </w:pPr>
            <w:r w:rsidRPr="0016784E">
              <w:rPr>
                <w:rFonts w:ascii="Arial" w:eastAsia="Times New Roman" w:hAnsi="Arial" w:cs="Arial"/>
              </w:rPr>
              <w:t xml:space="preserve"> </w:t>
            </w:r>
          </w:p>
          <w:p w14:paraId="01E0C9A0" w14:textId="5D6239F7" w:rsidR="00C95A59" w:rsidRPr="00CC0163" w:rsidRDefault="00FE052C" w:rsidP="0016784E">
            <w:pPr>
              <w:autoSpaceDE w:val="0"/>
              <w:autoSpaceDN w:val="0"/>
              <w:adjustRightInd w:val="0"/>
              <w:spacing w:after="0"/>
              <w:ind w:left="143" w:right="130"/>
              <w:jc w:val="both"/>
              <w:rPr>
                <w:rFonts w:ascii="Arial" w:eastAsia="Times New Roman" w:hAnsi="Arial" w:cs="Arial"/>
              </w:rPr>
            </w:pPr>
            <w:r>
              <w:rPr>
                <w:rFonts w:ascii="Arial" w:eastAsia="Times New Roman" w:hAnsi="Arial" w:cs="Arial"/>
              </w:rPr>
              <w:t>The applicant proposed that</w:t>
            </w:r>
            <w:r w:rsidRPr="0016784E">
              <w:rPr>
                <w:rFonts w:ascii="Arial" w:eastAsia="Times New Roman" w:hAnsi="Arial" w:cs="Arial"/>
              </w:rPr>
              <w:t xml:space="preserve"> </w:t>
            </w:r>
            <w:r w:rsidR="0016784E" w:rsidRPr="0016784E">
              <w:rPr>
                <w:rFonts w:ascii="Arial" w:eastAsia="Times New Roman" w:hAnsi="Arial" w:cs="Arial"/>
              </w:rPr>
              <w:t xml:space="preserve">50% of the GFA of the development would be </w:t>
            </w:r>
            <w:r>
              <w:rPr>
                <w:rFonts w:ascii="Arial" w:eastAsia="Times New Roman" w:hAnsi="Arial" w:cs="Arial"/>
              </w:rPr>
              <w:t xml:space="preserve">used for </w:t>
            </w:r>
            <w:r w:rsidR="0016784E" w:rsidRPr="0016784E">
              <w:rPr>
                <w:rFonts w:ascii="Arial" w:eastAsia="Times New Roman" w:hAnsi="Arial" w:cs="Arial"/>
              </w:rPr>
              <w:t>affordable housing</w:t>
            </w:r>
            <w:r w:rsidR="0016784E">
              <w:rPr>
                <w:rFonts w:ascii="Arial" w:eastAsia="Times New Roman" w:hAnsi="Arial" w:cs="Arial"/>
              </w:rPr>
              <w:t xml:space="preserve">. </w:t>
            </w:r>
          </w:p>
        </w:tc>
        <w:tc>
          <w:tcPr>
            <w:tcW w:w="1417" w:type="dxa"/>
            <w:tcBorders>
              <w:top w:val="single" w:sz="4" w:space="0" w:color="auto"/>
              <w:left w:val="single" w:sz="4" w:space="0" w:color="000000"/>
              <w:bottom w:val="single" w:sz="4" w:space="0" w:color="auto"/>
              <w:right w:val="single" w:sz="4" w:space="0" w:color="000000"/>
            </w:tcBorders>
          </w:tcPr>
          <w:p w14:paraId="7DBCE35D" w14:textId="7670609D" w:rsidR="00C95A59" w:rsidRPr="00847BCE" w:rsidRDefault="00CE08AA" w:rsidP="002D610C">
            <w:pPr>
              <w:autoSpaceDE w:val="0"/>
              <w:autoSpaceDN w:val="0"/>
              <w:adjustRightInd w:val="0"/>
              <w:spacing w:after="0" w:line="240" w:lineRule="auto"/>
              <w:ind w:left="108" w:right="101"/>
              <w:jc w:val="both"/>
              <w:rPr>
                <w:rFonts w:ascii="Arial" w:eastAsia="Times New Roman" w:hAnsi="Arial" w:cs="Arial"/>
                <w:bCs/>
              </w:rPr>
            </w:pPr>
            <w:r w:rsidRPr="00847BCE">
              <w:rPr>
                <w:rFonts w:ascii="Arial" w:eastAsia="Times New Roman" w:hAnsi="Arial" w:cs="Arial"/>
                <w:bCs/>
              </w:rPr>
              <w:t>Yes</w:t>
            </w:r>
          </w:p>
        </w:tc>
      </w:tr>
      <w:tr w:rsidR="00C95A59" w:rsidRPr="00BE5D18" w14:paraId="0A63AC4C" w14:textId="526B5D9F" w:rsidTr="007C493C">
        <w:trPr>
          <w:trHeight w:val="4096"/>
        </w:trPr>
        <w:tc>
          <w:tcPr>
            <w:tcW w:w="3681" w:type="dxa"/>
            <w:tcBorders>
              <w:top w:val="single" w:sz="4" w:space="0" w:color="auto"/>
              <w:left w:val="single" w:sz="4" w:space="0" w:color="000000"/>
              <w:bottom w:val="single" w:sz="4" w:space="0" w:color="auto"/>
              <w:right w:val="single" w:sz="4" w:space="0" w:color="000000"/>
            </w:tcBorders>
          </w:tcPr>
          <w:p w14:paraId="32A3D7C7" w14:textId="3FFC6C15" w:rsidR="00C95A59" w:rsidRPr="00CC0163" w:rsidRDefault="00C95A59"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(2)  The maximum floor space ratio for the development to which this clause applies is the existing maximum floor space ratio for any form of residential accommodation permitted on the land on which the development is to occur, plus:</w:t>
            </w:r>
          </w:p>
          <w:p w14:paraId="5299AF14" w14:textId="77777777" w:rsidR="00C95A59" w:rsidRPr="00CC0163" w:rsidRDefault="00C95A59" w:rsidP="00CC0163">
            <w:pPr>
              <w:spacing w:after="0"/>
              <w:ind w:left="750" w:right="85"/>
              <w:contextualSpacing/>
              <w:jc w:val="both"/>
              <w:rPr>
                <w:rFonts w:ascii="Arial" w:hAnsi="Arial" w:cs="Arial"/>
                <w:i/>
              </w:rPr>
            </w:pPr>
            <w:r w:rsidRPr="00CC0163">
              <w:rPr>
                <w:rFonts w:ascii="Arial" w:hAnsi="Arial" w:cs="Arial"/>
                <w:i/>
              </w:rPr>
              <w:t>(a)  if the existing maximum floor space ratio is 2.5:1 or less:</w:t>
            </w:r>
          </w:p>
          <w:p w14:paraId="76D86283" w14:textId="1E7A9531" w:rsidR="00C95A59" w:rsidRPr="00CC0163" w:rsidRDefault="00C95A59" w:rsidP="00A65F62">
            <w:pPr>
              <w:spacing w:after="0"/>
              <w:ind w:left="750" w:right="85"/>
              <w:contextualSpacing/>
              <w:jc w:val="both"/>
              <w:rPr>
                <w:rFonts w:ascii="Arial" w:hAnsi="Arial" w:cs="Arial"/>
                <w:i/>
              </w:rPr>
            </w:pPr>
            <w:r w:rsidRPr="00CC0163">
              <w:rPr>
                <w:rFonts w:ascii="Arial" w:hAnsi="Arial" w:cs="Arial"/>
                <w:i/>
              </w:rPr>
              <w:t>(i)  0.5:1—if the percentage of the gross floor area of the development that is used for affordable housing is 50 per cent or higher, or</w:t>
            </w:r>
            <w:r w:rsidR="00847BCE">
              <w:rPr>
                <w:rFonts w:ascii="Arial" w:hAnsi="Arial" w:cs="Arial"/>
                <w:i/>
              </w:rPr>
              <w:t>.</w:t>
            </w:r>
          </w:p>
        </w:tc>
        <w:tc>
          <w:tcPr>
            <w:tcW w:w="3969" w:type="dxa"/>
            <w:tcBorders>
              <w:top w:val="single" w:sz="4" w:space="0" w:color="auto"/>
              <w:left w:val="single" w:sz="4" w:space="0" w:color="000000"/>
              <w:bottom w:val="single" w:sz="4" w:space="0" w:color="auto"/>
              <w:right w:val="single" w:sz="4" w:space="0" w:color="000000"/>
            </w:tcBorders>
          </w:tcPr>
          <w:p w14:paraId="664828FC" w14:textId="61FFF668" w:rsidR="00C95A59" w:rsidRPr="00CC0163" w:rsidRDefault="00580A48" w:rsidP="00CC0163">
            <w:pPr>
              <w:autoSpaceDE w:val="0"/>
              <w:autoSpaceDN w:val="0"/>
              <w:adjustRightInd w:val="0"/>
              <w:spacing w:after="0"/>
              <w:ind w:left="143" w:right="101"/>
              <w:jc w:val="both"/>
              <w:rPr>
                <w:rFonts w:ascii="Arial" w:eastAsia="Times New Roman" w:hAnsi="Arial" w:cs="Arial"/>
              </w:rPr>
            </w:pPr>
            <w:r>
              <w:rPr>
                <w:rFonts w:ascii="Arial" w:eastAsia="Times New Roman" w:hAnsi="Arial" w:cs="Arial"/>
              </w:rPr>
              <w:t>A</w:t>
            </w:r>
            <w:r w:rsidR="00C95A59" w:rsidRPr="00CC0163">
              <w:rPr>
                <w:rFonts w:ascii="Arial" w:eastAsia="Times New Roman" w:hAnsi="Arial" w:cs="Arial"/>
              </w:rPr>
              <w:t xml:space="preserve"> bonus FSR of 0.5 is applicable</w:t>
            </w:r>
            <w:r>
              <w:rPr>
                <w:rFonts w:ascii="Arial" w:eastAsia="Times New Roman" w:hAnsi="Arial" w:cs="Arial"/>
              </w:rPr>
              <w:t xml:space="preserve"> as </w:t>
            </w:r>
            <w:r w:rsidR="00482449">
              <w:rPr>
                <w:rFonts w:ascii="Arial" w:eastAsia="Times New Roman" w:hAnsi="Arial" w:cs="Arial"/>
              </w:rPr>
              <w:t>more than 50</w:t>
            </w:r>
            <w:r>
              <w:rPr>
                <w:rFonts w:ascii="Arial" w:eastAsia="Times New Roman" w:hAnsi="Arial" w:cs="Arial"/>
              </w:rPr>
              <w:t>% of the development is being used for affordable housing</w:t>
            </w:r>
            <w:r w:rsidR="00C95A59" w:rsidRPr="00CC0163">
              <w:rPr>
                <w:rFonts w:ascii="Arial" w:eastAsia="Times New Roman" w:hAnsi="Arial" w:cs="Arial"/>
              </w:rPr>
              <w:t xml:space="preserve">. </w:t>
            </w:r>
          </w:p>
          <w:p w14:paraId="0A177CB0" w14:textId="77777777" w:rsidR="0016784E" w:rsidRDefault="00E55D0A" w:rsidP="0016784E">
            <w:pPr>
              <w:autoSpaceDE w:val="0"/>
              <w:autoSpaceDN w:val="0"/>
              <w:adjustRightInd w:val="0"/>
              <w:spacing w:after="0"/>
              <w:ind w:left="108" w:right="101"/>
              <w:jc w:val="both"/>
              <w:rPr>
                <w:rFonts w:ascii="Arial" w:eastAsia="Times New Roman" w:hAnsi="Arial" w:cs="Arial"/>
              </w:rPr>
            </w:pPr>
            <w:r w:rsidRPr="00CC0163">
              <w:rPr>
                <w:rFonts w:ascii="Arial" w:eastAsia="Times New Roman" w:hAnsi="Arial" w:cs="Arial"/>
              </w:rPr>
              <w:t>Maximum pe</w:t>
            </w:r>
            <w:r w:rsidR="00C95A59" w:rsidRPr="00CC0163">
              <w:rPr>
                <w:rFonts w:ascii="Arial" w:eastAsia="Times New Roman" w:hAnsi="Arial" w:cs="Arial"/>
              </w:rPr>
              <w:t xml:space="preserve">rmissible </w:t>
            </w:r>
            <w:r w:rsidR="00CE08AA" w:rsidRPr="00CC0163">
              <w:rPr>
                <w:rFonts w:ascii="Arial" w:eastAsia="Times New Roman" w:hAnsi="Arial" w:cs="Arial"/>
              </w:rPr>
              <w:t xml:space="preserve">FSR </w:t>
            </w:r>
            <w:r w:rsidR="00C95A59" w:rsidRPr="00CC0163">
              <w:rPr>
                <w:rFonts w:ascii="Arial" w:eastAsia="Times New Roman" w:hAnsi="Arial" w:cs="Arial"/>
              </w:rPr>
              <w:t xml:space="preserve">under LLEP 2008 is </w:t>
            </w:r>
            <w:r w:rsidR="0016784E">
              <w:rPr>
                <w:rFonts w:ascii="Arial" w:eastAsia="Times New Roman" w:hAnsi="Arial" w:cs="Arial"/>
              </w:rPr>
              <w:t>1</w:t>
            </w:r>
            <w:r w:rsidR="00C95A59" w:rsidRPr="00CC0163">
              <w:rPr>
                <w:rFonts w:ascii="Arial" w:eastAsia="Times New Roman" w:hAnsi="Arial" w:cs="Arial"/>
              </w:rPr>
              <w:t>:1</w:t>
            </w:r>
            <w:r w:rsidR="00116AE2" w:rsidRPr="00CC0163">
              <w:rPr>
                <w:rFonts w:ascii="Arial" w:eastAsia="Times New Roman" w:hAnsi="Arial" w:cs="Arial"/>
              </w:rPr>
              <w:t xml:space="preserve"> plus a</w:t>
            </w:r>
            <w:r w:rsidRPr="00CC0163">
              <w:rPr>
                <w:rFonts w:ascii="Arial" w:eastAsia="Times New Roman" w:hAnsi="Arial" w:cs="Arial"/>
              </w:rPr>
              <w:t xml:space="preserve">dditional </w:t>
            </w:r>
            <w:r w:rsidR="00116AE2" w:rsidRPr="00CC0163">
              <w:rPr>
                <w:rFonts w:ascii="Arial" w:eastAsia="Times New Roman" w:hAnsi="Arial" w:cs="Arial"/>
              </w:rPr>
              <w:t xml:space="preserve">of </w:t>
            </w:r>
            <w:r w:rsidRPr="00CC0163">
              <w:rPr>
                <w:rFonts w:ascii="Arial" w:eastAsia="Times New Roman" w:hAnsi="Arial" w:cs="Arial"/>
              </w:rPr>
              <w:t>0.5 bonus under</w:t>
            </w:r>
            <w:r w:rsidR="00116AE2" w:rsidRPr="00CC0163">
              <w:rPr>
                <w:rFonts w:ascii="Arial" w:eastAsia="Times New Roman" w:hAnsi="Arial" w:cs="Arial"/>
              </w:rPr>
              <w:t xml:space="preserve"> </w:t>
            </w:r>
            <w:r w:rsidRPr="00CC0163">
              <w:rPr>
                <w:rFonts w:ascii="Arial" w:eastAsia="Times New Roman" w:hAnsi="Arial" w:cs="Arial"/>
              </w:rPr>
              <w:t>the SEPP ARH =</w:t>
            </w:r>
            <w:r w:rsidR="00C95A59" w:rsidRPr="00CC0163">
              <w:rPr>
                <w:rFonts w:ascii="Arial" w:eastAsia="Times New Roman" w:hAnsi="Arial" w:cs="Arial"/>
              </w:rPr>
              <w:t xml:space="preserve"> </w:t>
            </w:r>
            <w:r w:rsidR="0016784E">
              <w:rPr>
                <w:rFonts w:ascii="Arial" w:eastAsia="Times New Roman" w:hAnsi="Arial" w:cs="Arial"/>
              </w:rPr>
              <w:t>1</w:t>
            </w:r>
            <w:r w:rsidR="00C95A59" w:rsidRPr="00CC0163">
              <w:rPr>
                <w:rFonts w:ascii="Arial" w:eastAsia="Times New Roman" w:hAnsi="Arial" w:cs="Arial"/>
              </w:rPr>
              <w:t>.5:1</w:t>
            </w:r>
            <w:r w:rsidR="00C95A59" w:rsidRPr="00CC0163">
              <w:rPr>
                <w:rFonts w:ascii="Arial" w:eastAsia="Times New Roman" w:hAnsi="Arial" w:cs="Arial"/>
                <w:highlight w:val="yellow"/>
              </w:rPr>
              <w:t xml:space="preserve"> </w:t>
            </w:r>
          </w:p>
          <w:p w14:paraId="0F08558F" w14:textId="77777777" w:rsidR="0016784E" w:rsidRDefault="0016784E" w:rsidP="0016784E">
            <w:pPr>
              <w:autoSpaceDE w:val="0"/>
              <w:autoSpaceDN w:val="0"/>
              <w:adjustRightInd w:val="0"/>
              <w:spacing w:after="0"/>
              <w:ind w:left="108" w:right="101"/>
              <w:jc w:val="both"/>
              <w:rPr>
                <w:rFonts w:ascii="Arial" w:eastAsia="Times New Roman" w:hAnsi="Arial" w:cs="Arial"/>
              </w:rPr>
            </w:pPr>
          </w:p>
          <w:p w14:paraId="5F78BE04" w14:textId="421732E5" w:rsidR="0016784E" w:rsidRPr="0016784E" w:rsidRDefault="0016784E" w:rsidP="0016784E">
            <w:pPr>
              <w:autoSpaceDE w:val="0"/>
              <w:autoSpaceDN w:val="0"/>
              <w:adjustRightInd w:val="0"/>
              <w:spacing w:after="0"/>
              <w:ind w:left="108" w:right="101"/>
              <w:jc w:val="both"/>
              <w:rPr>
                <w:rFonts w:ascii="Arial" w:eastAsia="Times New Roman" w:hAnsi="Arial" w:cs="Arial"/>
              </w:rPr>
            </w:pPr>
            <w:r w:rsidRPr="0016784E">
              <w:rPr>
                <w:rFonts w:ascii="Arial" w:eastAsia="Times New Roman" w:hAnsi="Arial" w:cs="Arial"/>
              </w:rPr>
              <w:t xml:space="preserve">Required FSR: 1.5:1 </w:t>
            </w:r>
          </w:p>
          <w:p w14:paraId="729C0F23" w14:textId="0C2854FC" w:rsidR="0016784E" w:rsidRPr="00CC0163" w:rsidRDefault="0016784E" w:rsidP="0016784E">
            <w:pPr>
              <w:autoSpaceDE w:val="0"/>
              <w:autoSpaceDN w:val="0"/>
              <w:adjustRightInd w:val="0"/>
              <w:spacing w:after="0"/>
              <w:ind w:left="108" w:right="101"/>
              <w:jc w:val="both"/>
              <w:rPr>
                <w:rFonts w:ascii="Arial" w:eastAsia="Times New Roman" w:hAnsi="Arial" w:cs="Arial"/>
              </w:rPr>
            </w:pPr>
            <w:r w:rsidRPr="0016784E">
              <w:rPr>
                <w:rFonts w:ascii="Arial" w:eastAsia="Times New Roman" w:hAnsi="Arial" w:cs="Arial"/>
              </w:rPr>
              <w:t>Proposed FSR: 1.4</w:t>
            </w:r>
            <w:r w:rsidR="001D0157">
              <w:rPr>
                <w:rFonts w:ascii="Arial" w:eastAsia="Times New Roman" w:hAnsi="Arial" w:cs="Arial"/>
              </w:rPr>
              <w:t>3</w:t>
            </w:r>
            <w:r w:rsidRPr="0016784E">
              <w:rPr>
                <w:rFonts w:ascii="Arial" w:eastAsia="Times New Roman" w:hAnsi="Arial" w:cs="Arial"/>
              </w:rPr>
              <w:t>:1</w:t>
            </w:r>
          </w:p>
          <w:p w14:paraId="6607BD10" w14:textId="43C426F7" w:rsidR="00CE08AA" w:rsidRPr="00CC0163" w:rsidRDefault="00CE08AA" w:rsidP="0016784E">
            <w:pPr>
              <w:autoSpaceDE w:val="0"/>
              <w:autoSpaceDN w:val="0"/>
              <w:adjustRightInd w:val="0"/>
              <w:spacing w:after="0"/>
              <w:ind w:right="101"/>
              <w:jc w:val="both"/>
              <w:rPr>
                <w:rFonts w:ascii="Arial" w:eastAsia="Times New Roman" w:hAnsi="Arial" w:cs="Arial"/>
              </w:rPr>
            </w:pPr>
          </w:p>
        </w:tc>
        <w:tc>
          <w:tcPr>
            <w:tcW w:w="1417" w:type="dxa"/>
            <w:tcBorders>
              <w:top w:val="single" w:sz="4" w:space="0" w:color="auto"/>
              <w:left w:val="single" w:sz="4" w:space="0" w:color="000000"/>
              <w:bottom w:val="single" w:sz="4" w:space="0" w:color="auto"/>
              <w:right w:val="single" w:sz="4" w:space="0" w:color="000000"/>
            </w:tcBorders>
          </w:tcPr>
          <w:p w14:paraId="7BF379E5" w14:textId="3533F5FE" w:rsidR="00C95A59" w:rsidRPr="00847BCE" w:rsidRDefault="00CE08AA" w:rsidP="002D610C">
            <w:pPr>
              <w:autoSpaceDE w:val="0"/>
              <w:autoSpaceDN w:val="0"/>
              <w:adjustRightInd w:val="0"/>
              <w:spacing w:after="0" w:line="240" w:lineRule="auto"/>
              <w:ind w:left="108" w:right="101"/>
              <w:jc w:val="both"/>
              <w:rPr>
                <w:rFonts w:ascii="Arial" w:eastAsia="Times New Roman" w:hAnsi="Arial" w:cs="Arial"/>
                <w:bCs/>
              </w:rPr>
            </w:pPr>
            <w:r w:rsidRPr="00847BCE">
              <w:rPr>
                <w:rFonts w:ascii="Arial" w:eastAsia="Times New Roman" w:hAnsi="Arial" w:cs="Arial"/>
                <w:bCs/>
              </w:rPr>
              <w:t>Yes</w:t>
            </w:r>
          </w:p>
        </w:tc>
      </w:tr>
      <w:tr w:rsidR="00C95A59" w:rsidRPr="00BE5D18" w14:paraId="681BD63B" w14:textId="46983DED" w:rsidTr="007C493C">
        <w:trPr>
          <w:trHeight w:val="219"/>
        </w:trPr>
        <w:tc>
          <w:tcPr>
            <w:tcW w:w="7650" w:type="dxa"/>
            <w:gridSpan w:val="2"/>
            <w:tcBorders>
              <w:top w:val="single" w:sz="4" w:space="0" w:color="auto"/>
              <w:left w:val="single" w:sz="4" w:space="0" w:color="000000"/>
              <w:bottom w:val="single" w:sz="4" w:space="0" w:color="auto"/>
              <w:right w:val="single" w:sz="4" w:space="0" w:color="000000"/>
            </w:tcBorders>
            <w:shd w:val="clear" w:color="auto" w:fill="BFBFBF"/>
          </w:tcPr>
          <w:p w14:paraId="2CD5A00D" w14:textId="7B03AFAC" w:rsidR="00C95A59" w:rsidRPr="00CC0163" w:rsidRDefault="00C95A59" w:rsidP="00CC0163">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b/>
              </w:rPr>
              <w:t>Clause 14 Standards that cannot be used to refuse consent</w:t>
            </w:r>
          </w:p>
        </w:tc>
        <w:tc>
          <w:tcPr>
            <w:tcW w:w="1417" w:type="dxa"/>
            <w:tcBorders>
              <w:top w:val="single" w:sz="4" w:space="0" w:color="auto"/>
              <w:left w:val="single" w:sz="4" w:space="0" w:color="000000"/>
              <w:bottom w:val="single" w:sz="4" w:space="0" w:color="auto"/>
              <w:right w:val="single" w:sz="4" w:space="0" w:color="000000"/>
            </w:tcBorders>
            <w:shd w:val="clear" w:color="auto" w:fill="BFBFBF"/>
          </w:tcPr>
          <w:p w14:paraId="598C9120" w14:textId="77777777" w:rsidR="00C95A59" w:rsidRPr="00BE5D18" w:rsidRDefault="00C95A59" w:rsidP="002D610C">
            <w:pPr>
              <w:autoSpaceDE w:val="0"/>
              <w:autoSpaceDN w:val="0"/>
              <w:adjustRightInd w:val="0"/>
              <w:spacing w:after="0" w:line="240" w:lineRule="auto"/>
              <w:ind w:left="108" w:right="101"/>
              <w:jc w:val="both"/>
              <w:rPr>
                <w:rFonts w:ascii="Arial" w:eastAsia="Times New Roman" w:hAnsi="Arial" w:cs="Arial"/>
                <w:b/>
                <w:sz w:val="20"/>
                <w:szCs w:val="24"/>
              </w:rPr>
            </w:pPr>
          </w:p>
        </w:tc>
      </w:tr>
      <w:tr w:rsidR="00F445BC" w:rsidRPr="00BE5D18" w14:paraId="3FCAF617" w14:textId="77777777" w:rsidTr="007C493C">
        <w:trPr>
          <w:trHeight w:val="681"/>
        </w:trPr>
        <w:tc>
          <w:tcPr>
            <w:tcW w:w="3681" w:type="dxa"/>
            <w:tcBorders>
              <w:top w:val="single" w:sz="4" w:space="0" w:color="auto"/>
              <w:left w:val="single" w:sz="4" w:space="0" w:color="000000"/>
              <w:bottom w:val="single" w:sz="4" w:space="0" w:color="auto"/>
              <w:right w:val="single" w:sz="4" w:space="0" w:color="000000"/>
            </w:tcBorders>
          </w:tcPr>
          <w:p w14:paraId="4C16611B" w14:textId="61FD24E1" w:rsidR="00F445BC" w:rsidRPr="00482449" w:rsidRDefault="00F445BC" w:rsidP="00FD3CA9">
            <w:pPr>
              <w:pStyle w:val="ListParagraph"/>
              <w:numPr>
                <w:ilvl w:val="0"/>
                <w:numId w:val="46"/>
              </w:numPr>
              <w:autoSpaceDE w:val="0"/>
              <w:autoSpaceDN w:val="0"/>
              <w:adjustRightInd w:val="0"/>
              <w:spacing w:after="0"/>
              <w:ind w:right="85"/>
              <w:rPr>
                <w:rFonts w:ascii="Arial" w:eastAsia="Times New Roman" w:hAnsi="Arial" w:cs="Arial"/>
                <w:i/>
              </w:rPr>
            </w:pPr>
            <w:r w:rsidRPr="00CC0163">
              <w:rPr>
                <w:rFonts w:ascii="Arial" w:eastAsia="Times New Roman" w:hAnsi="Arial" w:cs="Arial"/>
                <w:i/>
              </w:rPr>
              <w:t>Site and solar access</w:t>
            </w:r>
            <w:r w:rsidR="000E35FA">
              <w:rPr>
                <w:rFonts w:ascii="Arial" w:eastAsia="Times New Roman" w:hAnsi="Arial" w:cs="Arial"/>
                <w:i/>
              </w:rPr>
              <w:t xml:space="preserve"> </w:t>
            </w:r>
            <w:r w:rsidRPr="00CC0163">
              <w:rPr>
                <w:rFonts w:ascii="Arial" w:eastAsia="Times New Roman" w:hAnsi="Arial" w:cs="Arial"/>
                <w:i/>
              </w:rPr>
              <w:t>requirements</w:t>
            </w:r>
            <w:r w:rsidRPr="00CC0163">
              <w:rPr>
                <w:rFonts w:ascii="Arial" w:eastAsia="Times New Roman" w:hAnsi="Arial" w:cs="Arial"/>
                <w:i/>
              </w:rPr>
              <w:br/>
              <w:t>A consent authority must not refuse consent to development to which this Division applies on any of the following grounds:</w:t>
            </w:r>
          </w:p>
          <w:p w14:paraId="2D00D56D" w14:textId="477CA667" w:rsidR="00580A48" w:rsidRDefault="00580A48" w:rsidP="00482449">
            <w:pPr>
              <w:autoSpaceDE w:val="0"/>
              <w:autoSpaceDN w:val="0"/>
              <w:adjustRightInd w:val="0"/>
              <w:spacing w:after="0"/>
              <w:ind w:left="108" w:right="85"/>
              <w:jc w:val="both"/>
              <w:rPr>
                <w:rFonts w:ascii="Arial" w:eastAsia="Times New Roman" w:hAnsi="Arial" w:cs="Arial"/>
                <w:i/>
              </w:rPr>
            </w:pPr>
            <w:r>
              <w:rPr>
                <w:rFonts w:ascii="Arial" w:eastAsia="Times New Roman" w:hAnsi="Arial" w:cs="Arial"/>
                <w:i/>
              </w:rPr>
              <w:t>(a)(repealed)</w:t>
            </w:r>
          </w:p>
          <w:p w14:paraId="4A697627" w14:textId="21F772EE" w:rsidR="00F445BC" w:rsidRPr="00CC0163" w:rsidRDefault="00F445BC"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(b) Site Area </w:t>
            </w:r>
          </w:p>
          <w:p w14:paraId="2C63EE72" w14:textId="4AE68824" w:rsidR="00F445BC" w:rsidRPr="00CC0163" w:rsidRDefault="00F445BC" w:rsidP="00CC0163">
            <w:pPr>
              <w:autoSpaceDE w:val="0"/>
              <w:autoSpaceDN w:val="0"/>
              <w:adjustRightInd w:val="0"/>
              <w:spacing w:after="0"/>
              <w:ind w:left="567" w:right="85"/>
              <w:rPr>
                <w:rFonts w:ascii="Arial" w:eastAsia="Times New Roman" w:hAnsi="Arial" w:cs="Arial"/>
                <w:i/>
              </w:rPr>
            </w:pPr>
            <w:r w:rsidRPr="00CC0163">
              <w:rPr>
                <w:rFonts w:ascii="Arial" w:eastAsia="Times New Roman" w:hAnsi="Arial" w:cs="Arial"/>
                <w:i/>
              </w:rPr>
              <w:t>if the site area on which it is proposed to carry out the development is at least 450 square metres,</w:t>
            </w:r>
          </w:p>
        </w:tc>
        <w:tc>
          <w:tcPr>
            <w:tcW w:w="3969" w:type="dxa"/>
            <w:tcBorders>
              <w:top w:val="single" w:sz="4" w:space="0" w:color="auto"/>
              <w:left w:val="single" w:sz="4" w:space="0" w:color="000000"/>
              <w:bottom w:val="single" w:sz="4" w:space="0" w:color="auto"/>
              <w:right w:val="single" w:sz="4" w:space="0" w:color="000000"/>
            </w:tcBorders>
          </w:tcPr>
          <w:p w14:paraId="1493363B" w14:textId="77777777" w:rsidR="00F445BC" w:rsidRPr="00CC0163" w:rsidRDefault="00F445BC" w:rsidP="00CC0163">
            <w:pPr>
              <w:autoSpaceDE w:val="0"/>
              <w:autoSpaceDN w:val="0"/>
              <w:adjustRightInd w:val="0"/>
              <w:spacing w:after="0"/>
              <w:ind w:left="108" w:right="85"/>
              <w:rPr>
                <w:rFonts w:ascii="Arial" w:eastAsia="Times New Roman" w:hAnsi="Arial" w:cs="Arial"/>
              </w:rPr>
            </w:pPr>
          </w:p>
          <w:p w14:paraId="47288AD7" w14:textId="77777777" w:rsidR="00F445BC" w:rsidRPr="00CC0163" w:rsidRDefault="00F445BC" w:rsidP="00CC0163">
            <w:pPr>
              <w:autoSpaceDE w:val="0"/>
              <w:autoSpaceDN w:val="0"/>
              <w:adjustRightInd w:val="0"/>
              <w:spacing w:after="0"/>
              <w:ind w:left="108" w:right="85"/>
              <w:rPr>
                <w:rFonts w:ascii="Arial" w:eastAsia="Times New Roman" w:hAnsi="Arial" w:cs="Arial"/>
              </w:rPr>
            </w:pPr>
          </w:p>
          <w:p w14:paraId="6CCFA7F7" w14:textId="77777777" w:rsidR="00F445BC" w:rsidRPr="00CC0163" w:rsidRDefault="00F445BC" w:rsidP="00CC0163">
            <w:pPr>
              <w:autoSpaceDE w:val="0"/>
              <w:autoSpaceDN w:val="0"/>
              <w:adjustRightInd w:val="0"/>
              <w:spacing w:after="0"/>
              <w:ind w:left="108" w:right="85"/>
              <w:rPr>
                <w:rFonts w:ascii="Arial" w:eastAsia="Times New Roman" w:hAnsi="Arial" w:cs="Arial"/>
              </w:rPr>
            </w:pPr>
          </w:p>
          <w:p w14:paraId="3BF27D4D" w14:textId="77777777" w:rsidR="00F445BC" w:rsidRDefault="00F445BC" w:rsidP="00CC0163">
            <w:pPr>
              <w:autoSpaceDE w:val="0"/>
              <w:autoSpaceDN w:val="0"/>
              <w:adjustRightInd w:val="0"/>
              <w:spacing w:after="0"/>
              <w:ind w:left="108" w:right="85"/>
              <w:rPr>
                <w:rFonts w:ascii="Arial" w:eastAsia="Times New Roman" w:hAnsi="Arial" w:cs="Arial"/>
              </w:rPr>
            </w:pPr>
          </w:p>
          <w:p w14:paraId="0A543F56" w14:textId="77777777" w:rsidR="005B3C11" w:rsidRPr="00CC0163" w:rsidRDefault="005B3C11" w:rsidP="00CC0163">
            <w:pPr>
              <w:autoSpaceDE w:val="0"/>
              <w:autoSpaceDN w:val="0"/>
              <w:adjustRightInd w:val="0"/>
              <w:spacing w:after="0"/>
              <w:ind w:left="108" w:right="85"/>
              <w:rPr>
                <w:rFonts w:ascii="Arial" w:eastAsia="Times New Roman" w:hAnsi="Arial" w:cs="Arial"/>
              </w:rPr>
            </w:pPr>
          </w:p>
          <w:p w14:paraId="6A8FAE71" w14:textId="77777777" w:rsidR="00F445BC" w:rsidRPr="00CC0163" w:rsidRDefault="00F445BC" w:rsidP="00CC0163">
            <w:pPr>
              <w:autoSpaceDE w:val="0"/>
              <w:autoSpaceDN w:val="0"/>
              <w:adjustRightInd w:val="0"/>
              <w:spacing w:after="0"/>
              <w:ind w:left="108" w:right="85"/>
              <w:rPr>
                <w:rFonts w:ascii="Arial" w:eastAsia="Times New Roman" w:hAnsi="Arial" w:cs="Arial"/>
              </w:rPr>
            </w:pPr>
          </w:p>
          <w:p w14:paraId="4EFD9F11" w14:textId="77777777" w:rsidR="000E35FA" w:rsidRDefault="000E35FA" w:rsidP="00D65491">
            <w:pPr>
              <w:autoSpaceDE w:val="0"/>
              <w:autoSpaceDN w:val="0"/>
              <w:adjustRightInd w:val="0"/>
              <w:spacing w:after="0"/>
              <w:ind w:right="85"/>
              <w:rPr>
                <w:rFonts w:ascii="Arial" w:eastAsia="Times New Roman" w:hAnsi="Arial" w:cs="Arial"/>
              </w:rPr>
            </w:pPr>
          </w:p>
          <w:p w14:paraId="1D42D0A5" w14:textId="77777777" w:rsidR="000E35FA" w:rsidRDefault="000E35FA" w:rsidP="00CC0163">
            <w:pPr>
              <w:autoSpaceDE w:val="0"/>
              <w:autoSpaceDN w:val="0"/>
              <w:adjustRightInd w:val="0"/>
              <w:spacing w:after="0"/>
              <w:ind w:left="108" w:right="85"/>
              <w:rPr>
                <w:rFonts w:ascii="Arial" w:eastAsia="Times New Roman" w:hAnsi="Arial" w:cs="Arial"/>
              </w:rPr>
            </w:pPr>
          </w:p>
          <w:p w14:paraId="777EB1B1" w14:textId="72CC28B6" w:rsidR="00F445BC" w:rsidRPr="00CC0163" w:rsidRDefault="00F445BC" w:rsidP="00CC0163">
            <w:pPr>
              <w:autoSpaceDE w:val="0"/>
              <w:autoSpaceDN w:val="0"/>
              <w:adjustRightInd w:val="0"/>
              <w:spacing w:after="0"/>
              <w:ind w:left="108" w:right="85"/>
              <w:rPr>
                <w:rFonts w:ascii="Arial" w:eastAsia="Times New Roman" w:hAnsi="Arial" w:cs="Arial"/>
                <w:i/>
              </w:rPr>
            </w:pPr>
            <w:r w:rsidRPr="00CC0163">
              <w:rPr>
                <w:rFonts w:ascii="Arial" w:eastAsia="Times New Roman" w:hAnsi="Arial" w:cs="Arial"/>
              </w:rPr>
              <w:t xml:space="preserve">The </w:t>
            </w:r>
            <w:r w:rsidR="00DB1608" w:rsidRPr="00DB1608">
              <w:rPr>
                <w:rFonts w:ascii="Arial" w:eastAsia="Times New Roman" w:hAnsi="Arial" w:cs="Arial"/>
              </w:rPr>
              <w:t>site area</w:t>
            </w:r>
            <w:r w:rsidR="00DB1608">
              <w:rPr>
                <w:rFonts w:ascii="Arial" w:eastAsia="Times New Roman" w:hAnsi="Arial" w:cs="Arial"/>
              </w:rPr>
              <w:t xml:space="preserve"> = </w:t>
            </w:r>
            <w:r w:rsidR="00DB1608" w:rsidRPr="00DB1608">
              <w:rPr>
                <w:rFonts w:ascii="Arial" w:eastAsia="Times New Roman" w:hAnsi="Arial" w:cs="Arial"/>
              </w:rPr>
              <w:t>3,349</w:t>
            </w:r>
            <w:r w:rsidRPr="00CC0163">
              <w:rPr>
                <w:rFonts w:ascii="Arial" w:eastAsia="Times New Roman" w:hAnsi="Arial" w:cs="Arial"/>
              </w:rPr>
              <w:t>m</w:t>
            </w:r>
            <w:r w:rsidRPr="00CC0163">
              <w:rPr>
                <w:rFonts w:ascii="Arial" w:eastAsia="Times New Roman" w:hAnsi="Arial" w:cs="Arial"/>
                <w:vertAlign w:val="superscript"/>
              </w:rPr>
              <w:t>2</w:t>
            </w:r>
          </w:p>
        </w:tc>
        <w:tc>
          <w:tcPr>
            <w:tcW w:w="1417" w:type="dxa"/>
            <w:tcBorders>
              <w:top w:val="single" w:sz="4" w:space="0" w:color="auto"/>
              <w:left w:val="single" w:sz="4" w:space="0" w:color="000000"/>
              <w:bottom w:val="single" w:sz="4" w:space="0" w:color="auto"/>
              <w:right w:val="single" w:sz="4" w:space="0" w:color="000000"/>
            </w:tcBorders>
          </w:tcPr>
          <w:p w14:paraId="5273CEA2" w14:textId="32F5CC9F" w:rsidR="00F445BC" w:rsidRPr="00847BCE" w:rsidRDefault="00F445BC" w:rsidP="000E35FA">
            <w:pPr>
              <w:autoSpaceDE w:val="0"/>
              <w:autoSpaceDN w:val="0"/>
              <w:adjustRightInd w:val="0"/>
              <w:spacing w:after="0" w:line="240" w:lineRule="auto"/>
              <w:ind w:right="85"/>
              <w:rPr>
                <w:rFonts w:ascii="Arial" w:eastAsia="Times New Roman" w:hAnsi="Arial" w:cs="Arial"/>
                <w:bCs/>
                <w:iCs/>
              </w:rPr>
            </w:pPr>
            <w:r w:rsidRPr="00847BCE">
              <w:rPr>
                <w:rFonts w:ascii="Arial" w:eastAsia="Times New Roman" w:hAnsi="Arial" w:cs="Arial"/>
                <w:bCs/>
              </w:rPr>
              <w:t>Yes</w:t>
            </w:r>
          </w:p>
        </w:tc>
      </w:tr>
      <w:tr w:rsidR="00F445BC" w:rsidRPr="00BE5D18" w14:paraId="2CD2BB9C" w14:textId="16B878AF" w:rsidTr="007C493C">
        <w:trPr>
          <w:trHeight w:val="700"/>
        </w:trPr>
        <w:tc>
          <w:tcPr>
            <w:tcW w:w="3681" w:type="dxa"/>
            <w:tcBorders>
              <w:top w:val="single" w:sz="4" w:space="0" w:color="auto"/>
              <w:left w:val="single" w:sz="4" w:space="0" w:color="000000"/>
              <w:bottom w:val="single" w:sz="4" w:space="0" w:color="auto"/>
              <w:right w:val="single" w:sz="4" w:space="0" w:color="000000"/>
            </w:tcBorders>
          </w:tcPr>
          <w:p w14:paraId="46198B6B" w14:textId="3F9D31B7" w:rsidR="00F445BC" w:rsidRPr="00CC0163" w:rsidRDefault="00F445BC" w:rsidP="00B86E1A">
            <w:pPr>
              <w:pStyle w:val="ListParagraph"/>
              <w:numPr>
                <w:ilvl w:val="0"/>
                <w:numId w:val="10"/>
              </w:numPr>
              <w:autoSpaceDE w:val="0"/>
              <w:autoSpaceDN w:val="0"/>
              <w:adjustRightInd w:val="0"/>
              <w:spacing w:after="0"/>
              <w:ind w:right="85"/>
              <w:jc w:val="both"/>
              <w:rPr>
                <w:rFonts w:ascii="Arial" w:eastAsia="Times New Roman" w:hAnsi="Arial" w:cs="Arial"/>
                <w:i/>
              </w:rPr>
            </w:pPr>
            <w:r w:rsidRPr="00CC0163">
              <w:rPr>
                <w:rFonts w:ascii="Arial" w:eastAsia="Times New Roman" w:hAnsi="Arial" w:cs="Arial"/>
                <w:i/>
              </w:rPr>
              <w:t xml:space="preserve">landscaped area: if: </w:t>
            </w:r>
          </w:p>
          <w:p w14:paraId="625A5C8B" w14:textId="77777777" w:rsidR="00F445BC" w:rsidRPr="00CC0163" w:rsidRDefault="00F445BC" w:rsidP="00CC0163">
            <w:pPr>
              <w:autoSpaceDE w:val="0"/>
              <w:autoSpaceDN w:val="0"/>
              <w:adjustRightInd w:val="0"/>
              <w:spacing w:after="0"/>
              <w:ind w:left="360" w:right="85"/>
              <w:jc w:val="both"/>
              <w:rPr>
                <w:rFonts w:ascii="Arial" w:eastAsia="Times New Roman" w:hAnsi="Arial" w:cs="Arial"/>
                <w:i/>
              </w:rPr>
            </w:pPr>
          </w:p>
          <w:p w14:paraId="5D065FFC" w14:textId="77777777" w:rsidR="00F445BC" w:rsidRPr="00CC0163" w:rsidRDefault="00F445BC" w:rsidP="00B86E1A">
            <w:pPr>
              <w:numPr>
                <w:ilvl w:val="0"/>
                <w:numId w:val="11"/>
              </w:numPr>
              <w:spacing w:after="0"/>
              <w:ind w:left="426" w:right="85" w:hanging="284"/>
              <w:jc w:val="both"/>
              <w:rPr>
                <w:rFonts w:ascii="Arial" w:hAnsi="Arial" w:cs="Arial"/>
                <w:i/>
              </w:rPr>
            </w:pPr>
            <w:r w:rsidRPr="00CC0163">
              <w:rPr>
                <w:rFonts w:ascii="Arial" w:hAnsi="Arial" w:cs="Arial"/>
                <w:i/>
              </w:rPr>
              <w:t>in the case of a development application made by a social housing provider—a minimum 35m</w:t>
            </w:r>
            <w:r w:rsidRPr="00CC0163">
              <w:rPr>
                <w:rFonts w:ascii="Arial" w:hAnsi="Arial" w:cs="Arial"/>
                <w:i/>
                <w:vertAlign w:val="superscript"/>
              </w:rPr>
              <w:t>2</w:t>
            </w:r>
            <w:r w:rsidRPr="00CC0163">
              <w:rPr>
                <w:rFonts w:ascii="Arial" w:hAnsi="Arial" w:cs="Arial"/>
                <w:i/>
              </w:rPr>
              <w:t xml:space="preserve"> of landscaped area per dwelling is provided, or</w:t>
            </w:r>
          </w:p>
          <w:p w14:paraId="589D37C3" w14:textId="77777777" w:rsidR="00F445BC" w:rsidRPr="00CC0163" w:rsidRDefault="00F445BC" w:rsidP="00B86E1A">
            <w:pPr>
              <w:numPr>
                <w:ilvl w:val="0"/>
                <w:numId w:val="11"/>
              </w:numPr>
              <w:spacing w:after="0"/>
              <w:ind w:left="426" w:right="85" w:hanging="284"/>
              <w:jc w:val="both"/>
              <w:rPr>
                <w:rFonts w:ascii="Arial" w:hAnsi="Arial" w:cs="Arial"/>
                <w:i/>
              </w:rPr>
            </w:pPr>
            <w:r w:rsidRPr="00CC0163">
              <w:rPr>
                <w:rFonts w:ascii="Arial" w:hAnsi="Arial" w:cs="Arial"/>
                <w:i/>
              </w:rPr>
              <w:t> in any other case—a minimum of 30% of the area of the site is to be landscaped,</w:t>
            </w:r>
          </w:p>
        </w:tc>
        <w:tc>
          <w:tcPr>
            <w:tcW w:w="3969" w:type="dxa"/>
            <w:tcBorders>
              <w:top w:val="single" w:sz="4" w:space="0" w:color="auto"/>
              <w:left w:val="single" w:sz="4" w:space="0" w:color="000000"/>
              <w:bottom w:val="single" w:sz="4" w:space="0" w:color="auto"/>
              <w:right w:val="single" w:sz="4" w:space="0" w:color="000000"/>
            </w:tcBorders>
          </w:tcPr>
          <w:p w14:paraId="68CA1F7D" w14:textId="41EE569B" w:rsidR="00F445BC" w:rsidRPr="00CC0163" w:rsidRDefault="00152095" w:rsidP="00482449">
            <w:pPr>
              <w:autoSpaceDE w:val="0"/>
              <w:autoSpaceDN w:val="0"/>
              <w:adjustRightInd w:val="0"/>
              <w:spacing w:after="0"/>
              <w:ind w:left="108" w:right="101"/>
              <w:jc w:val="both"/>
              <w:rPr>
                <w:rFonts w:ascii="Arial" w:eastAsia="Times New Roman" w:hAnsi="Arial" w:cs="Arial"/>
              </w:rPr>
            </w:pPr>
            <w:r>
              <w:rPr>
                <w:rFonts w:ascii="Arial" w:eastAsia="Times New Roman" w:hAnsi="Arial" w:cs="Arial"/>
              </w:rPr>
              <w:t>A</w:t>
            </w:r>
            <w:r w:rsidR="005741C4" w:rsidRPr="005741C4">
              <w:rPr>
                <w:rFonts w:ascii="Arial" w:eastAsia="Times New Roman" w:hAnsi="Arial" w:cs="Arial"/>
              </w:rPr>
              <w:t>t 35m</w:t>
            </w:r>
            <w:r w:rsidR="005741C4" w:rsidRPr="003E6FD4">
              <w:rPr>
                <w:rFonts w:ascii="Arial" w:eastAsia="Times New Roman" w:hAnsi="Arial" w:cs="Arial"/>
                <w:vertAlign w:val="superscript"/>
              </w:rPr>
              <w:t>2</w:t>
            </w:r>
            <w:r w:rsidR="005741C4" w:rsidRPr="005741C4">
              <w:rPr>
                <w:rFonts w:ascii="Arial" w:eastAsia="Times New Roman" w:hAnsi="Arial" w:cs="Arial"/>
              </w:rPr>
              <w:t xml:space="preserve"> per dwelling, </w:t>
            </w:r>
            <w:r>
              <w:rPr>
                <w:rFonts w:ascii="Arial" w:eastAsia="Times New Roman" w:hAnsi="Arial" w:cs="Arial"/>
              </w:rPr>
              <w:t>a total of 63 apartments requires</w:t>
            </w:r>
            <w:r w:rsidR="005741C4" w:rsidRPr="005741C4">
              <w:rPr>
                <w:rFonts w:ascii="Arial" w:eastAsia="Times New Roman" w:hAnsi="Arial" w:cs="Arial"/>
              </w:rPr>
              <w:t xml:space="preserve"> that 2,240</w:t>
            </w:r>
            <w:r w:rsidR="003E6FD4" w:rsidRPr="005741C4">
              <w:rPr>
                <w:rFonts w:ascii="Arial" w:eastAsia="Times New Roman" w:hAnsi="Arial" w:cs="Arial"/>
              </w:rPr>
              <w:t>m</w:t>
            </w:r>
            <w:r w:rsidR="003E6FD4" w:rsidRPr="003E6FD4">
              <w:rPr>
                <w:rFonts w:ascii="Arial" w:eastAsia="Times New Roman" w:hAnsi="Arial" w:cs="Arial"/>
                <w:vertAlign w:val="superscript"/>
              </w:rPr>
              <w:t>2</w:t>
            </w:r>
            <w:r w:rsidR="005741C4" w:rsidRPr="005741C4">
              <w:rPr>
                <w:rFonts w:ascii="Arial" w:eastAsia="Times New Roman" w:hAnsi="Arial" w:cs="Arial"/>
              </w:rPr>
              <w:t xml:space="preserve"> (i.e. 67%) of the total site area be landscaped</w:t>
            </w:r>
            <w:r w:rsidR="003E6FD4">
              <w:rPr>
                <w:rFonts w:ascii="Arial" w:eastAsia="Times New Roman" w:hAnsi="Arial" w:cs="Arial"/>
              </w:rPr>
              <w:t>.</w:t>
            </w:r>
          </w:p>
          <w:p w14:paraId="26FD46B9" w14:textId="77777777" w:rsidR="00152095" w:rsidRDefault="00152095" w:rsidP="007C493C">
            <w:pPr>
              <w:autoSpaceDE w:val="0"/>
              <w:autoSpaceDN w:val="0"/>
              <w:adjustRightInd w:val="0"/>
              <w:spacing w:after="0"/>
              <w:ind w:left="108" w:right="101"/>
              <w:jc w:val="both"/>
              <w:rPr>
                <w:rFonts w:ascii="Arial" w:eastAsia="Times New Roman" w:hAnsi="Arial" w:cs="Arial"/>
              </w:rPr>
            </w:pPr>
          </w:p>
          <w:p w14:paraId="7DBFA4E9" w14:textId="1C7DF3C3" w:rsidR="00F445BC" w:rsidRPr="00CC0163" w:rsidRDefault="00F445BC" w:rsidP="007C493C">
            <w:pPr>
              <w:autoSpaceDE w:val="0"/>
              <w:autoSpaceDN w:val="0"/>
              <w:adjustRightInd w:val="0"/>
              <w:spacing w:after="0"/>
              <w:ind w:left="108" w:right="101"/>
              <w:jc w:val="both"/>
              <w:rPr>
                <w:rFonts w:ascii="Arial" w:eastAsia="Times New Roman" w:hAnsi="Arial" w:cs="Arial"/>
              </w:rPr>
            </w:pPr>
            <w:r w:rsidRPr="00CC0163">
              <w:rPr>
                <w:rFonts w:ascii="Arial" w:eastAsia="Times New Roman" w:hAnsi="Arial" w:cs="Arial"/>
              </w:rPr>
              <w:t>In this instance, compliance with the standard</w:t>
            </w:r>
            <w:r w:rsidR="000E35FA">
              <w:rPr>
                <w:rFonts w:ascii="Arial" w:eastAsia="Times New Roman" w:hAnsi="Arial" w:cs="Arial"/>
              </w:rPr>
              <w:t xml:space="preserve"> </w:t>
            </w:r>
            <w:r w:rsidRPr="00CC0163">
              <w:rPr>
                <w:rFonts w:ascii="Arial" w:eastAsia="Times New Roman" w:hAnsi="Arial" w:cs="Arial"/>
              </w:rPr>
              <w:t>is</w:t>
            </w:r>
            <w:r w:rsidR="000E35FA">
              <w:rPr>
                <w:rFonts w:ascii="Arial" w:eastAsia="Times New Roman" w:hAnsi="Arial" w:cs="Arial"/>
              </w:rPr>
              <w:t xml:space="preserve"> </w:t>
            </w:r>
            <w:r w:rsidRPr="00CC0163">
              <w:rPr>
                <w:rFonts w:ascii="Arial" w:eastAsia="Times New Roman" w:hAnsi="Arial" w:cs="Arial"/>
              </w:rPr>
              <w:t>considered</w:t>
            </w:r>
            <w:r w:rsidR="000E35FA">
              <w:rPr>
                <w:rFonts w:ascii="Arial" w:eastAsia="Times New Roman" w:hAnsi="Arial" w:cs="Arial"/>
              </w:rPr>
              <w:t xml:space="preserve"> </w:t>
            </w:r>
            <w:r w:rsidRPr="00CC0163">
              <w:rPr>
                <w:rFonts w:ascii="Arial" w:eastAsia="Times New Roman" w:hAnsi="Arial" w:cs="Arial"/>
              </w:rPr>
              <w:t>to</w:t>
            </w:r>
            <w:r w:rsidR="000E35FA">
              <w:rPr>
                <w:rFonts w:ascii="Arial" w:eastAsia="Times New Roman" w:hAnsi="Arial" w:cs="Arial"/>
              </w:rPr>
              <w:t xml:space="preserve"> </w:t>
            </w:r>
            <w:r w:rsidRPr="00CC0163">
              <w:rPr>
                <w:rFonts w:ascii="Arial" w:eastAsia="Times New Roman" w:hAnsi="Arial" w:cs="Arial"/>
              </w:rPr>
              <w:t>be unreasonable. On the other hand, the relevant landscape requirement is contained in the ADG and LDCP, which stipulates a minimum of 25% of the site area.</w:t>
            </w:r>
          </w:p>
          <w:p w14:paraId="5130C627" w14:textId="77777777" w:rsidR="00152095" w:rsidRDefault="00152095" w:rsidP="00CC0163">
            <w:pPr>
              <w:autoSpaceDE w:val="0"/>
              <w:autoSpaceDN w:val="0"/>
              <w:adjustRightInd w:val="0"/>
              <w:spacing w:after="0"/>
              <w:ind w:left="108" w:right="101"/>
              <w:jc w:val="both"/>
              <w:rPr>
                <w:rFonts w:ascii="Arial" w:eastAsia="Times New Roman" w:hAnsi="Arial" w:cs="Arial"/>
              </w:rPr>
            </w:pPr>
          </w:p>
          <w:p w14:paraId="091FBEA8" w14:textId="77777777" w:rsidR="00152095" w:rsidRPr="005741C4" w:rsidRDefault="00152095" w:rsidP="00152095">
            <w:pPr>
              <w:autoSpaceDE w:val="0"/>
              <w:autoSpaceDN w:val="0"/>
              <w:adjustRightInd w:val="0"/>
              <w:spacing w:after="0"/>
              <w:ind w:left="108" w:right="101"/>
              <w:jc w:val="both"/>
              <w:rPr>
                <w:rFonts w:ascii="Arial" w:eastAsia="Times New Roman" w:hAnsi="Arial" w:cs="Arial"/>
              </w:rPr>
            </w:pPr>
            <w:r>
              <w:rPr>
                <w:rFonts w:ascii="Arial" w:eastAsia="Times New Roman" w:hAnsi="Arial" w:cs="Arial"/>
              </w:rPr>
              <w:lastRenderedPageBreak/>
              <w:t xml:space="preserve">The proposed landscaped area is </w:t>
            </w:r>
            <w:r w:rsidRPr="005741C4">
              <w:rPr>
                <w:rFonts w:ascii="Arial" w:eastAsia="Times New Roman" w:hAnsi="Arial" w:cs="Arial"/>
              </w:rPr>
              <w:t>1,</w:t>
            </w:r>
            <w:r>
              <w:rPr>
                <w:rFonts w:ascii="Arial" w:eastAsia="Times New Roman" w:hAnsi="Arial" w:cs="Arial"/>
              </w:rPr>
              <w:t>317</w:t>
            </w:r>
            <w:r w:rsidRPr="005741C4">
              <w:rPr>
                <w:rFonts w:ascii="Arial" w:eastAsia="Times New Roman" w:hAnsi="Arial" w:cs="Arial"/>
              </w:rPr>
              <w:t>m</w:t>
            </w:r>
            <w:r w:rsidRPr="0051753E">
              <w:rPr>
                <w:rFonts w:ascii="Arial" w:eastAsia="Times New Roman" w:hAnsi="Arial" w:cs="Arial"/>
                <w:vertAlign w:val="superscript"/>
              </w:rPr>
              <w:t>2</w:t>
            </w:r>
            <w:r w:rsidRPr="005741C4">
              <w:rPr>
                <w:rFonts w:ascii="Arial" w:eastAsia="Times New Roman" w:hAnsi="Arial" w:cs="Arial"/>
              </w:rPr>
              <w:t>, or 3</w:t>
            </w:r>
            <w:r>
              <w:rPr>
                <w:rFonts w:ascii="Arial" w:eastAsia="Times New Roman" w:hAnsi="Arial" w:cs="Arial"/>
              </w:rPr>
              <w:t>9</w:t>
            </w:r>
            <w:r w:rsidRPr="005741C4">
              <w:rPr>
                <w:rFonts w:ascii="Arial" w:eastAsia="Times New Roman" w:hAnsi="Arial" w:cs="Arial"/>
              </w:rPr>
              <w:t xml:space="preserve">% of the proposed site area. </w:t>
            </w:r>
          </w:p>
          <w:p w14:paraId="7052520C" w14:textId="4FAB690D" w:rsidR="00152095" w:rsidRDefault="00152095" w:rsidP="00CC0163">
            <w:pPr>
              <w:autoSpaceDE w:val="0"/>
              <w:autoSpaceDN w:val="0"/>
              <w:adjustRightInd w:val="0"/>
              <w:spacing w:after="0"/>
              <w:ind w:left="108" w:right="101"/>
              <w:jc w:val="both"/>
              <w:rPr>
                <w:rFonts w:ascii="Arial" w:eastAsia="Times New Roman" w:hAnsi="Arial" w:cs="Arial"/>
              </w:rPr>
            </w:pPr>
          </w:p>
          <w:p w14:paraId="2D872F78" w14:textId="24FC2E41" w:rsidR="00F445BC" w:rsidRPr="00CC0163" w:rsidRDefault="00F445BC" w:rsidP="00CC0163">
            <w:pPr>
              <w:autoSpaceDE w:val="0"/>
              <w:autoSpaceDN w:val="0"/>
              <w:adjustRightInd w:val="0"/>
              <w:spacing w:after="0"/>
              <w:ind w:left="108" w:right="101"/>
              <w:jc w:val="both"/>
              <w:rPr>
                <w:rFonts w:ascii="Arial" w:eastAsia="Times New Roman" w:hAnsi="Arial" w:cs="Arial"/>
              </w:rPr>
            </w:pPr>
            <w:r w:rsidRPr="00CC0163">
              <w:rPr>
                <w:rFonts w:ascii="Arial" w:eastAsia="Times New Roman" w:hAnsi="Arial" w:cs="Arial"/>
              </w:rPr>
              <w:t>This amount of landscape area is considered acceptable.</w:t>
            </w:r>
          </w:p>
        </w:tc>
        <w:tc>
          <w:tcPr>
            <w:tcW w:w="1417" w:type="dxa"/>
            <w:tcBorders>
              <w:top w:val="single" w:sz="4" w:space="0" w:color="auto"/>
              <w:left w:val="single" w:sz="4" w:space="0" w:color="000000"/>
              <w:bottom w:val="single" w:sz="4" w:space="0" w:color="auto"/>
              <w:right w:val="single" w:sz="4" w:space="0" w:color="000000"/>
            </w:tcBorders>
          </w:tcPr>
          <w:p w14:paraId="3DFA93F6" w14:textId="5717B2C3" w:rsidR="00F445BC" w:rsidRPr="00847BCE" w:rsidRDefault="00580A48" w:rsidP="00F445BC">
            <w:pPr>
              <w:autoSpaceDE w:val="0"/>
              <w:autoSpaceDN w:val="0"/>
              <w:adjustRightInd w:val="0"/>
              <w:spacing w:after="0" w:line="240" w:lineRule="auto"/>
              <w:ind w:left="108" w:right="101"/>
              <w:jc w:val="both"/>
              <w:rPr>
                <w:rFonts w:ascii="Arial" w:eastAsia="Times New Roman" w:hAnsi="Arial" w:cs="Arial"/>
                <w:bCs/>
              </w:rPr>
            </w:pPr>
            <w:r>
              <w:rPr>
                <w:rFonts w:ascii="Arial" w:eastAsia="Times New Roman" w:hAnsi="Arial" w:cs="Arial"/>
                <w:bCs/>
              </w:rPr>
              <w:lastRenderedPageBreak/>
              <w:t>Considered acceptable</w:t>
            </w:r>
          </w:p>
        </w:tc>
      </w:tr>
      <w:tr w:rsidR="00F445BC" w:rsidRPr="00BE5D18" w14:paraId="0CABDEDC" w14:textId="510B1BA8" w:rsidTr="007C493C">
        <w:trPr>
          <w:trHeight w:val="742"/>
        </w:trPr>
        <w:tc>
          <w:tcPr>
            <w:tcW w:w="3681" w:type="dxa"/>
            <w:tcBorders>
              <w:top w:val="single" w:sz="4" w:space="0" w:color="auto"/>
              <w:left w:val="single" w:sz="4" w:space="0" w:color="000000"/>
              <w:bottom w:val="single" w:sz="4" w:space="0" w:color="auto"/>
              <w:right w:val="single" w:sz="4" w:space="0" w:color="000000"/>
            </w:tcBorders>
          </w:tcPr>
          <w:p w14:paraId="2B742158" w14:textId="26E00B72" w:rsidR="00F445BC" w:rsidRPr="00CC0163" w:rsidRDefault="00F445BC"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(d) Deep Soil Zones</w:t>
            </w:r>
          </w:p>
          <w:p w14:paraId="2130065C" w14:textId="77777777" w:rsidR="00F445BC" w:rsidRPr="00CC0163" w:rsidRDefault="00F445BC"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In relation to that part of the site area  that is not built on, paved or otherwise sealed:</w:t>
            </w:r>
          </w:p>
          <w:p w14:paraId="4A70C5A6" w14:textId="77777777" w:rsidR="00F445BC" w:rsidRPr="00CC0163" w:rsidRDefault="00F445BC" w:rsidP="00B86E1A">
            <w:pPr>
              <w:numPr>
                <w:ilvl w:val="0"/>
                <w:numId w:val="12"/>
              </w:numPr>
              <w:spacing w:after="0"/>
              <w:ind w:left="426" w:right="85" w:hanging="284"/>
              <w:jc w:val="both"/>
              <w:rPr>
                <w:rFonts w:ascii="Arial" w:hAnsi="Arial" w:cs="Arial"/>
                <w:i/>
              </w:rPr>
            </w:pPr>
            <w:r w:rsidRPr="00CC0163">
              <w:rPr>
                <w:rFonts w:ascii="Arial" w:hAnsi="Arial" w:cs="Arial"/>
                <w:i/>
              </w:rPr>
              <w:t>there is soil of a sufficient depth to support the growth of trees and shrubs on an area of not less than 15% of the site area (the deep soil zone), and</w:t>
            </w:r>
          </w:p>
          <w:p w14:paraId="635B3D0E" w14:textId="77777777" w:rsidR="00F445BC" w:rsidRPr="00CC0163" w:rsidRDefault="00F445BC" w:rsidP="00B86E1A">
            <w:pPr>
              <w:numPr>
                <w:ilvl w:val="0"/>
                <w:numId w:val="12"/>
              </w:numPr>
              <w:spacing w:after="0"/>
              <w:ind w:left="426" w:right="85" w:hanging="284"/>
              <w:jc w:val="both"/>
              <w:rPr>
                <w:rFonts w:ascii="Arial" w:hAnsi="Arial" w:cs="Arial"/>
                <w:i/>
              </w:rPr>
            </w:pPr>
            <w:r w:rsidRPr="00CC0163">
              <w:rPr>
                <w:rFonts w:ascii="Arial" w:hAnsi="Arial" w:cs="Arial"/>
                <w:i/>
              </w:rPr>
              <w:t>each area forming part of the deep soil zone has a minimum dimension of 3m, and</w:t>
            </w:r>
          </w:p>
          <w:p w14:paraId="3E42346D" w14:textId="77777777" w:rsidR="00F445BC" w:rsidRPr="00CC0163" w:rsidRDefault="00F445BC" w:rsidP="00B86E1A">
            <w:pPr>
              <w:numPr>
                <w:ilvl w:val="0"/>
                <w:numId w:val="12"/>
              </w:numPr>
              <w:spacing w:after="0"/>
              <w:ind w:left="426" w:right="85" w:hanging="284"/>
              <w:jc w:val="both"/>
              <w:rPr>
                <w:rFonts w:ascii="Arial" w:hAnsi="Arial" w:cs="Arial"/>
                <w:i/>
              </w:rPr>
            </w:pPr>
            <w:r w:rsidRPr="00CC0163">
              <w:rPr>
                <w:rFonts w:ascii="Arial" w:hAnsi="Arial" w:cs="Arial"/>
                <w:i/>
              </w:rPr>
              <w:t>if practicable, at least two-thirds of the deep soil zone is located at the rear of the site area,</w:t>
            </w:r>
          </w:p>
        </w:tc>
        <w:tc>
          <w:tcPr>
            <w:tcW w:w="3969" w:type="dxa"/>
            <w:tcBorders>
              <w:top w:val="single" w:sz="4" w:space="0" w:color="auto"/>
              <w:left w:val="single" w:sz="4" w:space="0" w:color="000000"/>
              <w:bottom w:val="single" w:sz="4" w:space="0" w:color="auto"/>
              <w:right w:val="single" w:sz="4" w:space="0" w:color="000000"/>
            </w:tcBorders>
          </w:tcPr>
          <w:p w14:paraId="47330549" w14:textId="53AC83BA" w:rsidR="008D2B50" w:rsidRDefault="001120D8" w:rsidP="0009322C">
            <w:pPr>
              <w:autoSpaceDE w:val="0"/>
              <w:autoSpaceDN w:val="0"/>
              <w:adjustRightInd w:val="0"/>
              <w:spacing w:after="0"/>
              <w:ind w:left="139" w:right="85"/>
              <w:jc w:val="both"/>
              <w:rPr>
                <w:rFonts w:ascii="Arial" w:eastAsia="Times New Roman" w:hAnsi="Arial" w:cs="Arial"/>
              </w:rPr>
            </w:pPr>
            <w:r>
              <w:rPr>
                <w:rFonts w:ascii="Arial" w:eastAsia="Times New Roman" w:hAnsi="Arial" w:cs="Arial"/>
              </w:rPr>
              <w:t>Required =</w:t>
            </w:r>
            <w:r w:rsidR="00B6360D">
              <w:rPr>
                <w:rFonts w:ascii="Arial" w:eastAsia="Times New Roman" w:hAnsi="Arial" w:cs="Arial"/>
              </w:rPr>
              <w:t xml:space="preserve"> </w:t>
            </w:r>
            <w:r w:rsidR="007512F3" w:rsidRPr="007512F3">
              <w:rPr>
                <w:rFonts w:ascii="Arial" w:eastAsia="Times New Roman" w:hAnsi="Arial" w:cs="Arial"/>
              </w:rPr>
              <w:t>3,349m</w:t>
            </w:r>
            <w:r w:rsidR="007512F3" w:rsidRPr="00B6360D">
              <w:rPr>
                <w:rFonts w:ascii="Arial" w:eastAsia="Times New Roman" w:hAnsi="Arial" w:cs="Arial"/>
                <w:vertAlign w:val="superscript"/>
              </w:rPr>
              <w:t>2</w:t>
            </w:r>
            <w:r w:rsidR="007512F3">
              <w:rPr>
                <w:rFonts w:ascii="Arial" w:eastAsia="Times New Roman" w:hAnsi="Arial" w:cs="Arial"/>
              </w:rPr>
              <w:t xml:space="preserve"> x 0.15 = 502.35m</w:t>
            </w:r>
            <w:r w:rsidR="007512F3" w:rsidRPr="007512F3">
              <w:rPr>
                <w:rFonts w:ascii="Arial" w:eastAsia="Times New Roman" w:hAnsi="Arial" w:cs="Arial"/>
                <w:vertAlign w:val="superscript"/>
              </w:rPr>
              <w:t>2</w:t>
            </w:r>
          </w:p>
          <w:p w14:paraId="670C7F51" w14:textId="77777777" w:rsidR="007512F3" w:rsidRDefault="007512F3" w:rsidP="00B516C0">
            <w:pPr>
              <w:autoSpaceDE w:val="0"/>
              <w:autoSpaceDN w:val="0"/>
              <w:adjustRightInd w:val="0"/>
              <w:spacing w:after="0"/>
              <w:ind w:left="108" w:right="85"/>
              <w:jc w:val="both"/>
              <w:rPr>
                <w:rFonts w:ascii="Arial" w:eastAsia="Times New Roman" w:hAnsi="Arial" w:cs="Arial"/>
              </w:rPr>
            </w:pPr>
          </w:p>
          <w:p w14:paraId="3AA4A1B2" w14:textId="1F24D6A1" w:rsidR="00B516C0" w:rsidRPr="00B516C0" w:rsidRDefault="00B516C0" w:rsidP="00B516C0">
            <w:pPr>
              <w:autoSpaceDE w:val="0"/>
              <w:autoSpaceDN w:val="0"/>
              <w:adjustRightInd w:val="0"/>
              <w:spacing w:after="0"/>
              <w:ind w:left="108" w:right="85"/>
              <w:jc w:val="both"/>
              <w:rPr>
                <w:rFonts w:ascii="Arial" w:eastAsia="Times New Roman" w:hAnsi="Arial" w:cs="Arial"/>
              </w:rPr>
            </w:pPr>
            <w:r w:rsidRPr="00B516C0">
              <w:rPr>
                <w:rFonts w:ascii="Arial" w:eastAsia="Times New Roman" w:hAnsi="Arial" w:cs="Arial"/>
              </w:rPr>
              <w:t xml:space="preserve">Proposed </w:t>
            </w:r>
            <w:bookmarkStart w:id="8" w:name="_Hlk51918370"/>
            <w:r w:rsidR="0009322C">
              <w:rPr>
                <w:rFonts w:ascii="Arial" w:eastAsia="Times New Roman" w:hAnsi="Arial" w:cs="Arial"/>
              </w:rPr>
              <w:t>=</w:t>
            </w:r>
            <w:r w:rsidRPr="00B516C0">
              <w:rPr>
                <w:rFonts w:ascii="Arial" w:eastAsia="Times New Roman" w:hAnsi="Arial" w:cs="Arial"/>
              </w:rPr>
              <w:t xml:space="preserve"> 698m</w:t>
            </w:r>
            <w:r w:rsidRPr="008D2B50">
              <w:rPr>
                <w:rFonts w:ascii="Arial" w:eastAsia="Times New Roman" w:hAnsi="Arial" w:cs="Arial"/>
                <w:vertAlign w:val="superscript"/>
              </w:rPr>
              <w:t>2</w:t>
            </w:r>
            <w:r w:rsidRPr="00B516C0">
              <w:rPr>
                <w:rFonts w:ascii="Arial" w:eastAsia="Times New Roman" w:hAnsi="Arial" w:cs="Arial"/>
              </w:rPr>
              <w:t xml:space="preserve">, or 20.9% </w:t>
            </w:r>
            <w:bookmarkEnd w:id="8"/>
            <w:r w:rsidRPr="00B516C0">
              <w:rPr>
                <w:rFonts w:ascii="Arial" w:eastAsia="Times New Roman" w:hAnsi="Arial" w:cs="Arial"/>
              </w:rPr>
              <w:t xml:space="preserve">of the site area. </w:t>
            </w:r>
          </w:p>
          <w:p w14:paraId="6B84E53E" w14:textId="634AA61E" w:rsidR="008D2B50" w:rsidRDefault="00B516C0" w:rsidP="0009322C">
            <w:pPr>
              <w:autoSpaceDE w:val="0"/>
              <w:autoSpaceDN w:val="0"/>
              <w:adjustRightInd w:val="0"/>
              <w:spacing w:after="0"/>
              <w:ind w:left="108" w:right="85"/>
              <w:jc w:val="both"/>
              <w:rPr>
                <w:rFonts w:ascii="Arial" w:eastAsia="Times New Roman" w:hAnsi="Arial" w:cs="Arial"/>
              </w:rPr>
            </w:pPr>
            <w:r w:rsidRPr="00B516C0">
              <w:rPr>
                <w:rFonts w:ascii="Arial" w:eastAsia="Times New Roman" w:hAnsi="Arial" w:cs="Arial"/>
              </w:rPr>
              <w:t xml:space="preserve"> </w:t>
            </w:r>
          </w:p>
          <w:p w14:paraId="0B14E253" w14:textId="1A027666" w:rsidR="00B516C0" w:rsidRPr="00B516C0" w:rsidRDefault="00B516C0" w:rsidP="00B516C0">
            <w:pPr>
              <w:autoSpaceDE w:val="0"/>
              <w:autoSpaceDN w:val="0"/>
              <w:adjustRightInd w:val="0"/>
              <w:spacing w:after="0"/>
              <w:ind w:left="108" w:right="85"/>
              <w:jc w:val="both"/>
              <w:rPr>
                <w:rFonts w:ascii="Arial" w:eastAsia="Times New Roman" w:hAnsi="Arial" w:cs="Arial"/>
              </w:rPr>
            </w:pPr>
            <w:r w:rsidRPr="00B516C0">
              <w:rPr>
                <w:rFonts w:ascii="Arial" w:eastAsia="Times New Roman" w:hAnsi="Arial" w:cs="Arial"/>
              </w:rPr>
              <w:t xml:space="preserve">All areas are inclusive of minimum dimensions. </w:t>
            </w:r>
          </w:p>
          <w:p w14:paraId="3B3B3C34" w14:textId="77777777" w:rsidR="00B516C0" w:rsidRPr="00B516C0" w:rsidRDefault="00B516C0" w:rsidP="00B516C0">
            <w:pPr>
              <w:autoSpaceDE w:val="0"/>
              <w:autoSpaceDN w:val="0"/>
              <w:adjustRightInd w:val="0"/>
              <w:spacing w:after="0"/>
              <w:ind w:left="108" w:right="85"/>
              <w:jc w:val="both"/>
              <w:rPr>
                <w:rFonts w:ascii="Arial" w:eastAsia="Times New Roman" w:hAnsi="Arial" w:cs="Arial"/>
              </w:rPr>
            </w:pPr>
            <w:r w:rsidRPr="00B516C0">
              <w:rPr>
                <w:rFonts w:ascii="Arial" w:eastAsia="Times New Roman" w:hAnsi="Arial" w:cs="Arial"/>
              </w:rPr>
              <w:t xml:space="preserve"> </w:t>
            </w:r>
          </w:p>
          <w:p w14:paraId="6FC0323F" w14:textId="4790D337" w:rsidR="008D2B50" w:rsidRDefault="00B516C0" w:rsidP="00B516C0">
            <w:pPr>
              <w:autoSpaceDE w:val="0"/>
              <w:autoSpaceDN w:val="0"/>
              <w:adjustRightInd w:val="0"/>
              <w:spacing w:after="0"/>
              <w:ind w:left="108" w:right="85"/>
              <w:jc w:val="both"/>
              <w:rPr>
                <w:rFonts w:ascii="Arial" w:eastAsia="Times New Roman" w:hAnsi="Arial" w:cs="Arial"/>
              </w:rPr>
            </w:pPr>
            <w:r w:rsidRPr="00B516C0">
              <w:rPr>
                <w:rFonts w:ascii="Arial" w:eastAsia="Times New Roman" w:hAnsi="Arial" w:cs="Arial"/>
              </w:rPr>
              <w:t>Approximately 300</w:t>
            </w:r>
            <w:r w:rsidR="008D2B50" w:rsidRPr="00B516C0">
              <w:rPr>
                <w:rFonts w:ascii="Arial" w:eastAsia="Times New Roman" w:hAnsi="Arial" w:cs="Arial"/>
              </w:rPr>
              <w:t>m</w:t>
            </w:r>
            <w:r w:rsidR="008D2B50" w:rsidRPr="008D2B50">
              <w:rPr>
                <w:rFonts w:ascii="Arial" w:eastAsia="Times New Roman" w:hAnsi="Arial" w:cs="Arial"/>
                <w:vertAlign w:val="superscript"/>
              </w:rPr>
              <w:t>2</w:t>
            </w:r>
            <w:r w:rsidRPr="00B516C0">
              <w:rPr>
                <w:rFonts w:ascii="Arial" w:eastAsia="Times New Roman" w:hAnsi="Arial" w:cs="Arial"/>
              </w:rPr>
              <w:t xml:space="preserve"> </w:t>
            </w:r>
            <w:r w:rsidR="008D2B50">
              <w:rPr>
                <w:rFonts w:ascii="Arial" w:eastAsia="Times New Roman" w:hAnsi="Arial" w:cs="Arial"/>
              </w:rPr>
              <w:t xml:space="preserve">or </w:t>
            </w:r>
            <w:r w:rsidRPr="00B516C0">
              <w:rPr>
                <w:rFonts w:ascii="Arial" w:eastAsia="Times New Roman" w:hAnsi="Arial" w:cs="Arial"/>
              </w:rPr>
              <w:t>43%</w:t>
            </w:r>
            <w:r w:rsidR="008D2B50">
              <w:rPr>
                <w:rFonts w:ascii="Arial" w:eastAsia="Times New Roman" w:hAnsi="Arial" w:cs="Arial"/>
              </w:rPr>
              <w:t xml:space="preserve"> </w:t>
            </w:r>
            <w:r w:rsidRPr="00B516C0">
              <w:rPr>
                <w:rFonts w:ascii="Arial" w:eastAsia="Times New Roman" w:hAnsi="Arial" w:cs="Arial"/>
              </w:rPr>
              <w:t xml:space="preserve">of </w:t>
            </w:r>
            <w:r w:rsidR="008D2B50">
              <w:rPr>
                <w:rFonts w:ascii="Arial" w:eastAsia="Times New Roman" w:hAnsi="Arial" w:cs="Arial"/>
              </w:rPr>
              <w:t>the total</w:t>
            </w:r>
            <w:r w:rsidRPr="00B516C0">
              <w:rPr>
                <w:rFonts w:ascii="Arial" w:eastAsia="Times New Roman" w:hAnsi="Arial" w:cs="Arial"/>
              </w:rPr>
              <w:t xml:space="preserve"> deep soil area would be located </w:t>
            </w:r>
            <w:r w:rsidR="008D2B50">
              <w:rPr>
                <w:rFonts w:ascii="Arial" w:eastAsia="Times New Roman" w:hAnsi="Arial" w:cs="Arial"/>
              </w:rPr>
              <w:t xml:space="preserve">to the </w:t>
            </w:r>
            <w:r w:rsidRPr="00B516C0">
              <w:rPr>
                <w:rFonts w:ascii="Arial" w:eastAsia="Times New Roman" w:hAnsi="Arial" w:cs="Arial"/>
              </w:rPr>
              <w:t xml:space="preserve">front </w:t>
            </w:r>
            <w:r w:rsidR="008D2B50" w:rsidRPr="00B516C0">
              <w:rPr>
                <w:rFonts w:ascii="Arial" w:eastAsia="Times New Roman" w:hAnsi="Arial" w:cs="Arial"/>
              </w:rPr>
              <w:t xml:space="preserve">building line </w:t>
            </w:r>
            <w:r w:rsidRPr="00B516C0">
              <w:rPr>
                <w:rFonts w:ascii="Arial" w:eastAsia="Times New Roman" w:hAnsi="Arial" w:cs="Arial"/>
              </w:rPr>
              <w:t>(i.e. Anderson Avenue)</w:t>
            </w:r>
            <w:r w:rsidR="008D2B50">
              <w:rPr>
                <w:rFonts w:ascii="Arial" w:eastAsia="Times New Roman" w:hAnsi="Arial" w:cs="Arial"/>
              </w:rPr>
              <w:t xml:space="preserve"> with the remaining area of 57% located to the rear</w:t>
            </w:r>
            <w:r w:rsidR="00A7393D">
              <w:rPr>
                <w:rFonts w:ascii="Arial" w:eastAsia="Times New Roman" w:hAnsi="Arial" w:cs="Arial"/>
              </w:rPr>
              <w:t>.</w:t>
            </w:r>
          </w:p>
          <w:p w14:paraId="577EC7D7" w14:textId="77777777" w:rsidR="00152095" w:rsidRDefault="00152095" w:rsidP="00A7393D">
            <w:pPr>
              <w:autoSpaceDE w:val="0"/>
              <w:autoSpaceDN w:val="0"/>
              <w:adjustRightInd w:val="0"/>
              <w:spacing w:after="0"/>
              <w:ind w:left="108" w:right="85"/>
              <w:jc w:val="both"/>
              <w:rPr>
                <w:rFonts w:ascii="Arial" w:eastAsia="Times New Roman" w:hAnsi="Arial" w:cs="Arial"/>
              </w:rPr>
            </w:pPr>
          </w:p>
          <w:p w14:paraId="0C9AC4E7" w14:textId="612159CC" w:rsidR="00F445BC" w:rsidRPr="00CC0163" w:rsidRDefault="00A7393D" w:rsidP="00A7393D">
            <w:pPr>
              <w:autoSpaceDE w:val="0"/>
              <w:autoSpaceDN w:val="0"/>
              <w:adjustRightInd w:val="0"/>
              <w:spacing w:after="0"/>
              <w:ind w:left="108" w:right="85"/>
              <w:jc w:val="both"/>
              <w:rPr>
                <w:rFonts w:ascii="Arial" w:eastAsia="Times New Roman" w:hAnsi="Arial" w:cs="Arial"/>
              </w:rPr>
            </w:pPr>
            <w:r>
              <w:rPr>
                <w:rFonts w:ascii="Arial" w:eastAsia="Times New Roman" w:hAnsi="Arial" w:cs="Arial"/>
              </w:rPr>
              <w:t xml:space="preserve">This is considered acceptable as there are limitations imposed by the location of the </w:t>
            </w:r>
            <w:r w:rsidR="00B516C0" w:rsidRPr="00B516C0">
              <w:rPr>
                <w:rFonts w:ascii="Arial" w:eastAsia="Times New Roman" w:hAnsi="Arial" w:cs="Arial"/>
              </w:rPr>
              <w:t>basement access ramp</w:t>
            </w:r>
            <w:r>
              <w:rPr>
                <w:rFonts w:ascii="Arial" w:eastAsia="Times New Roman" w:hAnsi="Arial" w:cs="Arial"/>
              </w:rPr>
              <w:t>, slope of the site and building design.</w:t>
            </w:r>
          </w:p>
        </w:tc>
        <w:tc>
          <w:tcPr>
            <w:tcW w:w="1417" w:type="dxa"/>
            <w:tcBorders>
              <w:top w:val="single" w:sz="4" w:space="0" w:color="auto"/>
              <w:left w:val="single" w:sz="4" w:space="0" w:color="000000"/>
              <w:bottom w:val="single" w:sz="4" w:space="0" w:color="auto"/>
              <w:right w:val="single" w:sz="4" w:space="0" w:color="000000"/>
            </w:tcBorders>
          </w:tcPr>
          <w:p w14:paraId="3230ED53" w14:textId="283FE252" w:rsidR="00F445BC" w:rsidRPr="004567A2" w:rsidRDefault="00580A48" w:rsidP="008D2B50">
            <w:pPr>
              <w:autoSpaceDE w:val="0"/>
              <w:autoSpaceDN w:val="0"/>
              <w:adjustRightInd w:val="0"/>
              <w:spacing w:after="0" w:line="240" w:lineRule="auto"/>
              <w:ind w:right="85"/>
              <w:jc w:val="both"/>
              <w:rPr>
                <w:rFonts w:ascii="Arial" w:eastAsia="Times New Roman" w:hAnsi="Arial" w:cs="Arial"/>
                <w:bCs/>
              </w:rPr>
            </w:pPr>
            <w:r>
              <w:rPr>
                <w:rFonts w:ascii="Arial" w:eastAsia="Times New Roman" w:hAnsi="Arial" w:cs="Arial"/>
                <w:bCs/>
              </w:rPr>
              <w:t>Considered acceptable</w:t>
            </w:r>
          </w:p>
        </w:tc>
      </w:tr>
      <w:tr w:rsidR="00F445BC" w:rsidRPr="00BE5D18" w14:paraId="172248DB" w14:textId="1A0D5535" w:rsidTr="007C493C">
        <w:trPr>
          <w:trHeight w:val="969"/>
        </w:trPr>
        <w:tc>
          <w:tcPr>
            <w:tcW w:w="3681" w:type="dxa"/>
            <w:tcBorders>
              <w:top w:val="single" w:sz="4" w:space="0" w:color="auto"/>
              <w:left w:val="single" w:sz="4" w:space="0" w:color="000000"/>
              <w:bottom w:val="single" w:sz="4" w:space="0" w:color="auto"/>
              <w:right w:val="single" w:sz="4" w:space="0" w:color="000000"/>
            </w:tcBorders>
          </w:tcPr>
          <w:p w14:paraId="3891670D" w14:textId="17EC9B1E" w:rsidR="00F445BC" w:rsidRPr="00CC0163" w:rsidRDefault="00F445BC" w:rsidP="00CC0163">
            <w:pPr>
              <w:autoSpaceDE w:val="0"/>
              <w:autoSpaceDN w:val="0"/>
              <w:adjustRightInd w:val="0"/>
              <w:spacing w:after="0"/>
              <w:ind w:left="108" w:right="85"/>
              <w:jc w:val="both"/>
              <w:rPr>
                <w:rFonts w:ascii="Arial" w:eastAsia="Times New Roman" w:hAnsi="Arial" w:cs="Arial"/>
                <w:i/>
                <w:iCs/>
              </w:rPr>
            </w:pPr>
            <w:r w:rsidRPr="00CC0163">
              <w:rPr>
                <w:rFonts w:ascii="Arial" w:eastAsia="Times New Roman" w:hAnsi="Arial" w:cs="Arial"/>
                <w:i/>
                <w:iCs/>
              </w:rPr>
              <w:t>(e)  solar access: if living rooms and private open spaces for a minimum of 70% of the dwellings of the development receive a minimum of 3 hours direct sunlight between 9am and 3pm in mid-winter,</w:t>
            </w:r>
          </w:p>
        </w:tc>
        <w:tc>
          <w:tcPr>
            <w:tcW w:w="3969" w:type="dxa"/>
            <w:tcBorders>
              <w:top w:val="single" w:sz="4" w:space="0" w:color="auto"/>
              <w:left w:val="single" w:sz="4" w:space="0" w:color="000000"/>
              <w:bottom w:val="single" w:sz="4" w:space="0" w:color="auto"/>
              <w:right w:val="single" w:sz="4" w:space="0" w:color="000000"/>
            </w:tcBorders>
          </w:tcPr>
          <w:p w14:paraId="526B78E0" w14:textId="322A32D8" w:rsidR="00B516C0" w:rsidRPr="00B516C0" w:rsidRDefault="00B516C0" w:rsidP="00B516C0">
            <w:pPr>
              <w:autoSpaceDE w:val="0"/>
              <w:autoSpaceDN w:val="0"/>
              <w:adjustRightInd w:val="0"/>
              <w:spacing w:after="0"/>
              <w:ind w:left="143" w:right="130"/>
              <w:jc w:val="both"/>
              <w:rPr>
                <w:rFonts w:ascii="Arial" w:eastAsia="Times New Roman" w:hAnsi="Arial" w:cs="Arial"/>
              </w:rPr>
            </w:pPr>
            <w:r>
              <w:rPr>
                <w:rFonts w:ascii="Arial" w:eastAsia="Times New Roman" w:hAnsi="Arial" w:cs="Arial"/>
              </w:rPr>
              <w:t xml:space="preserve">There are </w:t>
            </w:r>
            <w:r w:rsidRPr="00B516C0">
              <w:rPr>
                <w:rFonts w:ascii="Arial" w:eastAsia="Times New Roman" w:hAnsi="Arial" w:cs="Arial"/>
              </w:rPr>
              <w:t xml:space="preserve">53 </w:t>
            </w:r>
            <w:r>
              <w:rPr>
                <w:rFonts w:ascii="Arial" w:eastAsia="Times New Roman" w:hAnsi="Arial" w:cs="Arial"/>
              </w:rPr>
              <w:t xml:space="preserve">or </w:t>
            </w:r>
            <w:r w:rsidRPr="00B516C0">
              <w:rPr>
                <w:rFonts w:ascii="Arial" w:eastAsia="Times New Roman" w:hAnsi="Arial" w:cs="Arial"/>
              </w:rPr>
              <w:t>84% of apartments would obtain at least three hours of direct solar access between 9:00am to 3:00pm on June 21.</w:t>
            </w:r>
          </w:p>
        </w:tc>
        <w:tc>
          <w:tcPr>
            <w:tcW w:w="1417" w:type="dxa"/>
            <w:tcBorders>
              <w:top w:val="single" w:sz="4" w:space="0" w:color="auto"/>
              <w:left w:val="single" w:sz="4" w:space="0" w:color="000000"/>
              <w:bottom w:val="single" w:sz="4" w:space="0" w:color="auto"/>
              <w:right w:val="single" w:sz="4" w:space="0" w:color="000000"/>
            </w:tcBorders>
          </w:tcPr>
          <w:p w14:paraId="0C8A93BF" w14:textId="66883B17" w:rsidR="00F445BC" w:rsidRPr="004567A2" w:rsidRDefault="00B516C0" w:rsidP="00F445BC">
            <w:pPr>
              <w:autoSpaceDE w:val="0"/>
              <w:autoSpaceDN w:val="0"/>
              <w:adjustRightInd w:val="0"/>
              <w:spacing w:after="0" w:line="240" w:lineRule="auto"/>
              <w:ind w:left="108" w:right="101"/>
              <w:jc w:val="both"/>
              <w:rPr>
                <w:rFonts w:ascii="Arial" w:eastAsia="Times New Roman" w:hAnsi="Arial" w:cs="Arial"/>
                <w:bCs/>
              </w:rPr>
            </w:pPr>
            <w:r>
              <w:rPr>
                <w:rFonts w:ascii="Arial" w:eastAsia="Times New Roman" w:hAnsi="Arial" w:cs="Arial"/>
                <w:bCs/>
              </w:rPr>
              <w:t>Yes</w:t>
            </w:r>
          </w:p>
        </w:tc>
      </w:tr>
      <w:tr w:rsidR="00152095" w:rsidRPr="00BE5D18" w14:paraId="5651DAC0" w14:textId="3B52B06C" w:rsidTr="000C5FC4">
        <w:trPr>
          <w:trHeight w:val="918"/>
        </w:trPr>
        <w:tc>
          <w:tcPr>
            <w:tcW w:w="9067" w:type="dxa"/>
            <w:gridSpan w:val="3"/>
            <w:tcBorders>
              <w:top w:val="single" w:sz="4" w:space="0" w:color="auto"/>
              <w:left w:val="single" w:sz="4" w:space="0" w:color="000000"/>
              <w:bottom w:val="single" w:sz="4" w:space="0" w:color="auto"/>
              <w:right w:val="single" w:sz="4" w:space="0" w:color="000000"/>
            </w:tcBorders>
          </w:tcPr>
          <w:p w14:paraId="6E46F540" w14:textId="03032345" w:rsidR="00152095" w:rsidRPr="004567A2" w:rsidRDefault="00152095" w:rsidP="00F445BC">
            <w:pPr>
              <w:autoSpaceDE w:val="0"/>
              <w:autoSpaceDN w:val="0"/>
              <w:adjustRightInd w:val="0"/>
              <w:spacing w:after="0" w:line="240" w:lineRule="auto"/>
              <w:ind w:left="108" w:right="85"/>
              <w:rPr>
                <w:rFonts w:ascii="Arial" w:eastAsia="Times New Roman" w:hAnsi="Arial" w:cs="Arial"/>
                <w:i/>
              </w:rPr>
            </w:pPr>
            <w:r w:rsidRPr="00CC0163">
              <w:rPr>
                <w:rFonts w:ascii="Arial" w:eastAsia="Times New Roman" w:hAnsi="Arial" w:cs="Arial"/>
                <w:i/>
              </w:rPr>
              <w:t>(2) General</w:t>
            </w:r>
            <w:r w:rsidRPr="00CC0163">
              <w:rPr>
                <w:rFonts w:ascii="Arial" w:eastAsia="Times New Roman" w:hAnsi="Arial" w:cs="Arial"/>
                <w:i/>
              </w:rPr>
              <w:br/>
              <w:t>A consent authority must not refuse consent to development to which this Division applies on any of the following grounds:</w:t>
            </w:r>
          </w:p>
        </w:tc>
      </w:tr>
      <w:tr w:rsidR="00F445BC" w:rsidRPr="00BE5D18" w14:paraId="63A7BEC6" w14:textId="333B862C" w:rsidTr="007C493C">
        <w:trPr>
          <w:trHeight w:val="1592"/>
        </w:trPr>
        <w:tc>
          <w:tcPr>
            <w:tcW w:w="3681" w:type="dxa"/>
            <w:tcBorders>
              <w:top w:val="single" w:sz="4" w:space="0" w:color="auto"/>
              <w:left w:val="single" w:sz="4" w:space="0" w:color="000000"/>
              <w:bottom w:val="single" w:sz="4" w:space="0" w:color="auto"/>
              <w:right w:val="single" w:sz="4" w:space="0" w:color="000000"/>
            </w:tcBorders>
          </w:tcPr>
          <w:p w14:paraId="1D41DBEE" w14:textId="1ABBFA25" w:rsidR="00F445BC" w:rsidRPr="00CC0163" w:rsidRDefault="00F445BC" w:rsidP="00CC0163">
            <w:pPr>
              <w:spacing w:after="0"/>
              <w:ind w:right="85"/>
              <w:jc w:val="both"/>
              <w:rPr>
                <w:rFonts w:ascii="Arial" w:eastAsia="Times New Roman" w:hAnsi="Arial" w:cs="Arial"/>
                <w:i/>
              </w:rPr>
            </w:pPr>
            <w:r w:rsidRPr="00CC0163">
              <w:rPr>
                <w:rFonts w:ascii="Arial" w:eastAsia="Times New Roman" w:hAnsi="Arial" w:cs="Arial"/>
                <w:i/>
              </w:rPr>
              <w:t xml:space="preserve"> (a)  parking</w:t>
            </w:r>
          </w:p>
          <w:p w14:paraId="029F0DAF" w14:textId="77777777" w:rsidR="00F445BC" w:rsidRPr="00CC0163" w:rsidRDefault="00F445BC" w:rsidP="00CC0163">
            <w:pPr>
              <w:spacing w:after="0"/>
              <w:ind w:left="856" w:right="85" w:hanging="425"/>
              <w:contextualSpacing/>
              <w:jc w:val="both"/>
              <w:rPr>
                <w:rFonts w:ascii="Arial" w:hAnsi="Arial" w:cs="Arial"/>
                <w:i/>
              </w:rPr>
            </w:pPr>
          </w:p>
          <w:p w14:paraId="23669942" w14:textId="75223641" w:rsidR="00F445BC" w:rsidRDefault="00F445BC" w:rsidP="00EA4191">
            <w:pPr>
              <w:pStyle w:val="ListParagraph"/>
              <w:numPr>
                <w:ilvl w:val="0"/>
                <w:numId w:val="78"/>
              </w:numPr>
              <w:spacing w:after="0"/>
              <w:ind w:right="85"/>
              <w:jc w:val="both"/>
              <w:rPr>
                <w:rFonts w:ascii="Arial" w:hAnsi="Arial" w:cs="Arial"/>
                <w:i/>
              </w:rPr>
            </w:pPr>
            <w:r w:rsidRPr="00EA4191">
              <w:rPr>
                <w:rFonts w:ascii="Arial" w:hAnsi="Arial" w:cs="Arial"/>
                <w:i/>
              </w:rPr>
              <w:t xml:space="preserve">in the case of a development application made by a social housing provider for development on land in an accessible area—at least 0.4 parking spaces are provided for each dwelling containing 1 bedroom, at least 0.5 parking spaces are provided for each dwelling containing 2 bedrooms and at least 1 parking space is provided </w:t>
            </w:r>
            <w:r w:rsidRPr="00EA4191">
              <w:rPr>
                <w:rFonts w:ascii="Arial" w:hAnsi="Arial" w:cs="Arial"/>
                <w:i/>
              </w:rPr>
              <w:lastRenderedPageBreak/>
              <w:t>for each dwelling containing 3 or more bedrooms or</w:t>
            </w:r>
            <w:r w:rsidR="00B323C2" w:rsidRPr="00EA4191">
              <w:rPr>
                <w:rFonts w:ascii="Arial" w:hAnsi="Arial" w:cs="Arial"/>
                <w:i/>
              </w:rPr>
              <w:t>.</w:t>
            </w:r>
          </w:p>
          <w:p w14:paraId="7875AB07" w14:textId="77777777" w:rsidR="00EA4191" w:rsidRPr="00EA4191" w:rsidRDefault="00EA4191" w:rsidP="00EA4191">
            <w:pPr>
              <w:pStyle w:val="ListParagraph"/>
              <w:spacing w:after="0"/>
              <w:ind w:left="862" w:right="85"/>
              <w:jc w:val="both"/>
              <w:rPr>
                <w:rFonts w:ascii="Arial" w:hAnsi="Arial" w:cs="Arial"/>
                <w:i/>
              </w:rPr>
            </w:pPr>
          </w:p>
          <w:p w14:paraId="1EAB235A" w14:textId="3A078CBB" w:rsidR="00EA4191" w:rsidRPr="00EA4191" w:rsidRDefault="00EA4191" w:rsidP="00EA4191">
            <w:pPr>
              <w:pStyle w:val="ListParagraph"/>
              <w:numPr>
                <w:ilvl w:val="0"/>
                <w:numId w:val="78"/>
              </w:numPr>
              <w:spacing w:after="0"/>
              <w:ind w:right="85"/>
              <w:jc w:val="both"/>
              <w:rPr>
                <w:rFonts w:ascii="Arial" w:hAnsi="Arial" w:cs="Arial"/>
                <w:i/>
                <w:iCs/>
              </w:rPr>
            </w:pPr>
            <w:r w:rsidRPr="00EA4191">
              <w:rPr>
                <w:rFonts w:ascii="Arial" w:hAnsi="Arial" w:cs="Arial"/>
                <w:i/>
                <w:iCs/>
                <w:color w:val="000000"/>
                <w:shd w:val="clear" w:color="auto" w:fill="FFFFFF"/>
              </w:rPr>
              <w:t>in any other case—at least 0.5 parking spaces are provided for each dwelling containing 1 bedroom, at least 1 parking space is provided for each dwelling containing 2 bedrooms and at least 1.5 parking spaces are provided for each dwelling containing 3 or more bedrooms,</w:t>
            </w:r>
          </w:p>
          <w:p w14:paraId="2ADCAC58" w14:textId="0D33CCEC" w:rsidR="00EA4191" w:rsidRPr="00EA4191" w:rsidRDefault="00EA4191" w:rsidP="00EA4191">
            <w:pPr>
              <w:pStyle w:val="ListParagraph"/>
              <w:spacing w:after="0"/>
              <w:ind w:left="862" w:right="85"/>
              <w:jc w:val="both"/>
              <w:rPr>
                <w:rFonts w:ascii="Arial" w:hAnsi="Arial" w:cs="Arial"/>
                <w:i/>
              </w:rPr>
            </w:pPr>
          </w:p>
        </w:tc>
        <w:tc>
          <w:tcPr>
            <w:tcW w:w="3969" w:type="dxa"/>
            <w:tcBorders>
              <w:top w:val="single" w:sz="4" w:space="0" w:color="auto"/>
              <w:left w:val="single" w:sz="4" w:space="0" w:color="000000"/>
              <w:bottom w:val="single" w:sz="4" w:space="0" w:color="auto"/>
              <w:right w:val="single" w:sz="4" w:space="0" w:color="000000"/>
            </w:tcBorders>
          </w:tcPr>
          <w:p w14:paraId="048EC94B" w14:textId="2B92E2E1" w:rsidR="00F445BC" w:rsidRPr="005D44E2" w:rsidRDefault="005D44E2" w:rsidP="005D44E2">
            <w:pPr>
              <w:autoSpaceDE w:val="0"/>
              <w:autoSpaceDN w:val="0"/>
              <w:adjustRightInd w:val="0"/>
              <w:spacing w:after="0"/>
              <w:ind w:right="101"/>
              <w:jc w:val="both"/>
              <w:rPr>
                <w:rFonts w:ascii="Arial" w:eastAsia="Times New Roman" w:hAnsi="Arial" w:cs="Arial"/>
              </w:rPr>
            </w:pPr>
            <w:r>
              <w:rPr>
                <w:rFonts w:ascii="Arial" w:eastAsia="Times New Roman" w:hAnsi="Arial" w:cs="Arial"/>
              </w:rPr>
              <w:lastRenderedPageBreak/>
              <w:t xml:space="preserve"> See </w:t>
            </w:r>
            <w:r w:rsidR="00165662">
              <w:rPr>
                <w:rFonts w:ascii="Arial" w:eastAsia="Times New Roman" w:hAnsi="Arial" w:cs="Arial"/>
              </w:rPr>
              <w:t>d</w:t>
            </w:r>
            <w:r>
              <w:rPr>
                <w:rFonts w:ascii="Arial" w:eastAsia="Times New Roman" w:hAnsi="Arial" w:cs="Arial"/>
              </w:rPr>
              <w:t>iscussion below</w:t>
            </w:r>
            <w:r w:rsidR="00165662">
              <w:rPr>
                <w:rFonts w:ascii="Arial" w:eastAsia="Times New Roman" w:hAnsi="Arial" w:cs="Arial"/>
                <w:bCs/>
              </w:rPr>
              <w:t xml:space="preserve"> on parking</w:t>
            </w:r>
          </w:p>
          <w:p w14:paraId="08B5689E" w14:textId="77777777" w:rsidR="003A0FB3" w:rsidRDefault="003A0FB3" w:rsidP="004D1453">
            <w:pPr>
              <w:autoSpaceDE w:val="0"/>
              <w:autoSpaceDN w:val="0"/>
              <w:adjustRightInd w:val="0"/>
              <w:spacing w:after="0"/>
              <w:ind w:left="141" w:right="101"/>
              <w:jc w:val="both"/>
              <w:rPr>
                <w:rFonts w:ascii="Arial" w:eastAsia="Times New Roman" w:hAnsi="Arial" w:cs="Arial"/>
                <w:bCs/>
              </w:rPr>
            </w:pPr>
          </w:p>
          <w:p w14:paraId="3CDEE0BF" w14:textId="77777777" w:rsidR="003B35C8" w:rsidRDefault="003B35C8" w:rsidP="003A0FB3">
            <w:pPr>
              <w:autoSpaceDE w:val="0"/>
              <w:autoSpaceDN w:val="0"/>
              <w:adjustRightInd w:val="0"/>
              <w:spacing w:after="0"/>
              <w:ind w:left="141" w:right="101"/>
              <w:jc w:val="both"/>
              <w:rPr>
                <w:rFonts w:ascii="Arial" w:eastAsia="Times New Roman" w:hAnsi="Arial" w:cs="Arial"/>
                <w:bCs/>
              </w:rPr>
            </w:pPr>
          </w:p>
          <w:p w14:paraId="77AD9859" w14:textId="7BEFE2DB" w:rsidR="003B35C8" w:rsidRPr="00CC0163" w:rsidRDefault="003B35C8" w:rsidP="003A0FB3">
            <w:pPr>
              <w:autoSpaceDE w:val="0"/>
              <w:autoSpaceDN w:val="0"/>
              <w:adjustRightInd w:val="0"/>
              <w:spacing w:after="0"/>
              <w:ind w:left="141" w:right="101"/>
              <w:jc w:val="both"/>
              <w:rPr>
                <w:rFonts w:ascii="Arial" w:eastAsia="Times New Roman" w:hAnsi="Arial" w:cs="Arial"/>
              </w:rPr>
            </w:pPr>
          </w:p>
        </w:tc>
        <w:tc>
          <w:tcPr>
            <w:tcW w:w="1417" w:type="dxa"/>
            <w:tcBorders>
              <w:top w:val="single" w:sz="4" w:space="0" w:color="auto"/>
              <w:left w:val="single" w:sz="4" w:space="0" w:color="000000"/>
              <w:bottom w:val="single" w:sz="4" w:space="0" w:color="auto"/>
              <w:right w:val="single" w:sz="4" w:space="0" w:color="000000"/>
            </w:tcBorders>
          </w:tcPr>
          <w:p w14:paraId="0D970B72" w14:textId="64FF14DA" w:rsidR="00F445BC" w:rsidRPr="004567A2" w:rsidRDefault="00926A89" w:rsidP="00F445BC">
            <w:pPr>
              <w:autoSpaceDE w:val="0"/>
              <w:autoSpaceDN w:val="0"/>
              <w:adjustRightInd w:val="0"/>
              <w:spacing w:after="0" w:line="240" w:lineRule="auto"/>
              <w:ind w:left="108" w:right="101"/>
              <w:jc w:val="both"/>
              <w:rPr>
                <w:rFonts w:ascii="Arial" w:eastAsia="Times New Roman" w:hAnsi="Arial" w:cs="Arial"/>
                <w:bCs/>
              </w:rPr>
            </w:pPr>
            <w:r>
              <w:rPr>
                <w:rFonts w:ascii="Arial" w:hAnsi="Arial" w:cs="Arial"/>
              </w:rPr>
              <w:t>Yes</w:t>
            </w:r>
          </w:p>
        </w:tc>
      </w:tr>
      <w:tr w:rsidR="003B35C8" w:rsidRPr="00BE5D18" w14:paraId="2B5EE19F" w14:textId="77777777" w:rsidTr="004659C0">
        <w:trPr>
          <w:trHeight w:val="600"/>
        </w:trPr>
        <w:tc>
          <w:tcPr>
            <w:tcW w:w="9067" w:type="dxa"/>
            <w:gridSpan w:val="3"/>
            <w:tcBorders>
              <w:top w:val="single" w:sz="4" w:space="0" w:color="auto"/>
              <w:left w:val="single" w:sz="4" w:space="0" w:color="000000"/>
              <w:bottom w:val="single" w:sz="4" w:space="0" w:color="auto"/>
              <w:right w:val="single" w:sz="4" w:space="0" w:color="000000"/>
            </w:tcBorders>
          </w:tcPr>
          <w:p w14:paraId="2E1597E1" w14:textId="2A2AF4E4" w:rsidR="003B35C8" w:rsidRPr="00012A27" w:rsidRDefault="005D44E2" w:rsidP="00F445BC">
            <w:pPr>
              <w:autoSpaceDE w:val="0"/>
              <w:autoSpaceDN w:val="0"/>
              <w:adjustRightInd w:val="0"/>
              <w:spacing w:after="0" w:line="240" w:lineRule="auto"/>
              <w:ind w:left="108" w:right="101"/>
              <w:jc w:val="both"/>
              <w:rPr>
                <w:rFonts w:ascii="Arial" w:eastAsia="Times New Roman" w:hAnsi="Arial" w:cs="Arial"/>
                <w:bCs/>
                <w:u w:val="single"/>
              </w:rPr>
            </w:pPr>
            <w:r w:rsidRPr="00012A27">
              <w:rPr>
                <w:rFonts w:ascii="Arial" w:eastAsia="Times New Roman" w:hAnsi="Arial" w:cs="Arial"/>
                <w:bCs/>
                <w:u w:val="single"/>
              </w:rPr>
              <w:t>Discussion on parking assessment</w:t>
            </w:r>
            <w:r w:rsidR="00165662" w:rsidRPr="00012A27">
              <w:rPr>
                <w:rFonts w:ascii="Arial" w:eastAsia="Times New Roman" w:hAnsi="Arial" w:cs="Arial"/>
                <w:bCs/>
                <w:u w:val="single"/>
              </w:rPr>
              <w:t xml:space="preserve"> methodology</w:t>
            </w:r>
            <w:r w:rsidRPr="00012A27">
              <w:rPr>
                <w:rFonts w:ascii="Arial" w:eastAsia="Times New Roman" w:hAnsi="Arial" w:cs="Arial"/>
                <w:bCs/>
                <w:u w:val="single"/>
              </w:rPr>
              <w:t>:</w:t>
            </w:r>
          </w:p>
          <w:p w14:paraId="753A6A8C" w14:textId="77777777" w:rsidR="00165662" w:rsidRPr="005D44E2" w:rsidRDefault="00165662" w:rsidP="00F445BC">
            <w:pPr>
              <w:autoSpaceDE w:val="0"/>
              <w:autoSpaceDN w:val="0"/>
              <w:adjustRightInd w:val="0"/>
              <w:spacing w:after="0" w:line="240" w:lineRule="auto"/>
              <w:ind w:left="108" w:right="101"/>
              <w:jc w:val="both"/>
              <w:rPr>
                <w:rFonts w:ascii="Arial" w:eastAsia="Times New Roman" w:hAnsi="Arial" w:cs="Arial"/>
                <w:bCs/>
              </w:rPr>
            </w:pPr>
          </w:p>
          <w:p w14:paraId="266E7CA0" w14:textId="77777777" w:rsidR="00012A27" w:rsidRDefault="005D44E2" w:rsidP="005D44E2">
            <w:pPr>
              <w:autoSpaceDE w:val="0"/>
              <w:autoSpaceDN w:val="0"/>
              <w:adjustRightInd w:val="0"/>
              <w:spacing w:after="0" w:line="240" w:lineRule="auto"/>
              <w:ind w:left="108" w:right="101"/>
              <w:jc w:val="both"/>
              <w:rPr>
                <w:rFonts w:ascii="Arial" w:eastAsia="Times New Roman" w:hAnsi="Arial" w:cs="Arial"/>
                <w:bCs/>
              </w:rPr>
            </w:pPr>
            <w:r w:rsidRPr="005D44E2">
              <w:rPr>
                <w:rFonts w:ascii="Arial" w:eastAsia="Times New Roman" w:hAnsi="Arial" w:cs="Arial"/>
                <w:bCs/>
              </w:rPr>
              <w:t>T</w:t>
            </w:r>
            <w:r>
              <w:rPr>
                <w:rFonts w:ascii="Arial" w:eastAsia="Times New Roman" w:hAnsi="Arial" w:cs="Arial"/>
                <w:bCs/>
              </w:rPr>
              <w:t xml:space="preserve">he </w:t>
            </w:r>
            <w:r w:rsidRPr="005D44E2">
              <w:rPr>
                <w:rFonts w:ascii="Arial" w:eastAsia="Times New Roman" w:hAnsi="Arial" w:cs="Arial"/>
                <w:bCs/>
              </w:rPr>
              <w:t xml:space="preserve">site is located in an accessible area and the site is owned by LAHC, a social housing provider. </w:t>
            </w:r>
          </w:p>
          <w:p w14:paraId="1FE0DCB5" w14:textId="6B69F252" w:rsidR="00012A27" w:rsidRDefault="00012A27" w:rsidP="005D44E2">
            <w:pPr>
              <w:autoSpaceDE w:val="0"/>
              <w:autoSpaceDN w:val="0"/>
              <w:adjustRightInd w:val="0"/>
              <w:spacing w:after="0" w:line="240" w:lineRule="auto"/>
              <w:ind w:left="108" w:right="101"/>
              <w:jc w:val="both"/>
              <w:rPr>
                <w:rFonts w:ascii="Arial" w:eastAsia="Times New Roman" w:hAnsi="Arial" w:cs="Arial"/>
                <w:bCs/>
              </w:rPr>
            </w:pPr>
          </w:p>
          <w:p w14:paraId="5A82169E" w14:textId="4B61A6D1" w:rsidR="00012A27" w:rsidRDefault="00012A27" w:rsidP="005D44E2">
            <w:pPr>
              <w:autoSpaceDE w:val="0"/>
              <w:autoSpaceDN w:val="0"/>
              <w:adjustRightInd w:val="0"/>
              <w:spacing w:after="0" w:line="240" w:lineRule="auto"/>
              <w:ind w:left="108" w:right="101"/>
              <w:jc w:val="both"/>
              <w:rPr>
                <w:rFonts w:ascii="Arial" w:eastAsia="Times New Roman" w:hAnsi="Arial" w:cs="Arial"/>
                <w:bCs/>
              </w:rPr>
            </w:pPr>
            <w:r>
              <w:rPr>
                <w:rFonts w:ascii="Arial" w:eastAsia="Times New Roman" w:hAnsi="Arial" w:cs="Arial"/>
                <w:bCs/>
              </w:rPr>
              <w:t>As discussed, the application proposes subdivision into the following stratum lots:</w:t>
            </w:r>
          </w:p>
          <w:p w14:paraId="7C498A78" w14:textId="29988B52" w:rsidR="00012A27" w:rsidRDefault="00012A27" w:rsidP="005D44E2">
            <w:pPr>
              <w:autoSpaceDE w:val="0"/>
              <w:autoSpaceDN w:val="0"/>
              <w:adjustRightInd w:val="0"/>
              <w:spacing w:after="0" w:line="240" w:lineRule="auto"/>
              <w:ind w:left="108" w:right="101"/>
              <w:jc w:val="both"/>
              <w:rPr>
                <w:rFonts w:ascii="Arial" w:eastAsia="Times New Roman" w:hAnsi="Arial" w:cs="Arial"/>
                <w:bCs/>
              </w:rPr>
            </w:pPr>
          </w:p>
          <w:p w14:paraId="5C2585A1" w14:textId="6555ADDB" w:rsidR="00012A27" w:rsidRDefault="00012A27" w:rsidP="00012A27">
            <w:pPr>
              <w:pStyle w:val="ListParagraph"/>
              <w:numPr>
                <w:ilvl w:val="0"/>
                <w:numId w:val="81"/>
              </w:numPr>
              <w:autoSpaceDE w:val="0"/>
              <w:autoSpaceDN w:val="0"/>
              <w:adjustRightInd w:val="0"/>
              <w:spacing w:after="0" w:line="240" w:lineRule="auto"/>
              <w:ind w:right="101"/>
              <w:jc w:val="both"/>
              <w:rPr>
                <w:rFonts w:ascii="Arial" w:eastAsia="Times New Roman" w:hAnsi="Arial" w:cs="Arial"/>
                <w:bCs/>
              </w:rPr>
            </w:pPr>
            <w:r>
              <w:rPr>
                <w:rFonts w:ascii="Arial" w:eastAsia="Times New Roman" w:hAnsi="Arial" w:cs="Arial"/>
                <w:bCs/>
              </w:rPr>
              <w:t>Stratum Lot 1 – 15 apartments to be managed by LAHC, and</w:t>
            </w:r>
          </w:p>
          <w:p w14:paraId="22FB95DC" w14:textId="3B674C6A" w:rsidR="00012A27" w:rsidRPr="00012A27" w:rsidRDefault="00012A27" w:rsidP="00012A27">
            <w:pPr>
              <w:pStyle w:val="ListParagraph"/>
              <w:numPr>
                <w:ilvl w:val="0"/>
                <w:numId w:val="81"/>
              </w:numPr>
              <w:autoSpaceDE w:val="0"/>
              <w:autoSpaceDN w:val="0"/>
              <w:adjustRightInd w:val="0"/>
              <w:spacing w:after="0" w:line="240" w:lineRule="auto"/>
              <w:ind w:right="101"/>
              <w:jc w:val="both"/>
              <w:rPr>
                <w:rFonts w:ascii="Arial" w:eastAsia="Times New Roman" w:hAnsi="Arial" w:cs="Arial"/>
                <w:bCs/>
              </w:rPr>
            </w:pPr>
            <w:r>
              <w:rPr>
                <w:rFonts w:ascii="Arial" w:eastAsia="Times New Roman" w:hAnsi="Arial" w:cs="Arial"/>
                <w:bCs/>
              </w:rPr>
              <w:t>Stratum Lot 2 – 48 apartments to be vested with BlueCHP including 19 for the purpose of affordable housing and remaining 29 apartments for general housing.</w:t>
            </w:r>
          </w:p>
          <w:p w14:paraId="0E82210E" w14:textId="77777777" w:rsidR="00012A27" w:rsidRDefault="00012A27" w:rsidP="00012A27">
            <w:pPr>
              <w:autoSpaceDE w:val="0"/>
              <w:autoSpaceDN w:val="0"/>
              <w:adjustRightInd w:val="0"/>
              <w:spacing w:after="0" w:line="240" w:lineRule="auto"/>
              <w:ind w:right="101"/>
              <w:jc w:val="both"/>
              <w:rPr>
                <w:rFonts w:ascii="Arial" w:eastAsia="Times New Roman" w:hAnsi="Arial" w:cs="Arial"/>
                <w:bCs/>
              </w:rPr>
            </w:pPr>
          </w:p>
          <w:p w14:paraId="3488F7AA" w14:textId="062A65D5" w:rsidR="00012A27" w:rsidRDefault="00012A27" w:rsidP="005D44E2">
            <w:pPr>
              <w:autoSpaceDE w:val="0"/>
              <w:autoSpaceDN w:val="0"/>
              <w:adjustRightInd w:val="0"/>
              <w:spacing w:after="0" w:line="240" w:lineRule="auto"/>
              <w:ind w:left="108" w:right="101"/>
              <w:jc w:val="both"/>
              <w:rPr>
                <w:rFonts w:ascii="Arial" w:eastAsia="Times New Roman" w:hAnsi="Arial" w:cs="Arial"/>
                <w:bCs/>
              </w:rPr>
            </w:pPr>
            <w:r>
              <w:rPr>
                <w:rFonts w:ascii="Arial" w:eastAsia="Times New Roman" w:hAnsi="Arial" w:cs="Arial"/>
                <w:bCs/>
              </w:rPr>
              <w:t>Given the above, t</w:t>
            </w:r>
            <w:r w:rsidR="005D44E2" w:rsidRPr="005D44E2">
              <w:rPr>
                <w:rFonts w:ascii="Arial" w:eastAsia="Times New Roman" w:hAnsi="Arial" w:cs="Arial"/>
                <w:bCs/>
              </w:rPr>
              <w:t xml:space="preserve">he </w:t>
            </w:r>
            <w:r w:rsidR="000C6C6F">
              <w:rPr>
                <w:rFonts w:ascii="Arial" w:eastAsia="Times New Roman" w:hAnsi="Arial" w:cs="Arial"/>
                <w:bCs/>
              </w:rPr>
              <w:t>applicable parking rate</w:t>
            </w:r>
            <w:r>
              <w:rPr>
                <w:rFonts w:ascii="Arial" w:eastAsia="Times New Roman" w:hAnsi="Arial" w:cs="Arial"/>
                <w:bCs/>
              </w:rPr>
              <w:t xml:space="preserve"> for Stratum Lot 1</w:t>
            </w:r>
            <w:r w:rsidR="000C6C6F">
              <w:rPr>
                <w:rFonts w:ascii="Arial" w:eastAsia="Times New Roman" w:hAnsi="Arial" w:cs="Arial"/>
                <w:bCs/>
              </w:rPr>
              <w:t xml:space="preserve"> is</w:t>
            </w:r>
            <w:r>
              <w:rPr>
                <w:rFonts w:ascii="Arial" w:eastAsia="Times New Roman" w:hAnsi="Arial" w:cs="Arial"/>
                <w:bCs/>
              </w:rPr>
              <w:t xml:space="preserve"> provided by</w:t>
            </w:r>
            <w:r w:rsidR="000C6C6F">
              <w:rPr>
                <w:rFonts w:ascii="Arial" w:eastAsia="Times New Roman" w:hAnsi="Arial" w:cs="Arial"/>
                <w:bCs/>
              </w:rPr>
              <w:t xml:space="preserve"> </w:t>
            </w:r>
            <w:r w:rsidR="000C6C6F" w:rsidRPr="005D44E2">
              <w:rPr>
                <w:rFonts w:ascii="Arial" w:eastAsia="Times New Roman" w:hAnsi="Arial" w:cs="Arial"/>
                <w:color w:val="000000"/>
                <w:lang w:val="en-US" w:eastAsia="en-AU"/>
              </w:rPr>
              <w:t>Clause 14(2)(a)(i)</w:t>
            </w:r>
            <w:r>
              <w:rPr>
                <w:rFonts w:ascii="Arial" w:eastAsia="Times New Roman" w:hAnsi="Arial" w:cs="Arial"/>
                <w:color w:val="000000"/>
                <w:lang w:val="en-US" w:eastAsia="en-AU"/>
              </w:rPr>
              <w:t xml:space="preserve"> and for Stratum Lot 2, </w:t>
            </w:r>
            <w:r w:rsidRPr="00012A27">
              <w:rPr>
                <w:rFonts w:ascii="Arial" w:eastAsia="Times New Roman" w:hAnsi="Arial" w:cs="Arial"/>
                <w:bCs/>
              </w:rPr>
              <w:t>the applicable parking rate is Clause 14(2)(a)(ii).</w:t>
            </w:r>
          </w:p>
          <w:p w14:paraId="23915148" w14:textId="77777777" w:rsidR="00012A27" w:rsidRDefault="00012A27" w:rsidP="005D44E2">
            <w:pPr>
              <w:autoSpaceDE w:val="0"/>
              <w:autoSpaceDN w:val="0"/>
              <w:adjustRightInd w:val="0"/>
              <w:spacing w:after="0" w:line="240" w:lineRule="auto"/>
              <w:ind w:left="108" w:right="101"/>
              <w:jc w:val="both"/>
              <w:rPr>
                <w:rFonts w:ascii="Arial" w:eastAsia="Times New Roman" w:hAnsi="Arial" w:cs="Arial"/>
                <w:color w:val="000000"/>
                <w:lang w:val="en-US" w:eastAsia="en-AU"/>
              </w:rPr>
            </w:pPr>
          </w:p>
          <w:p w14:paraId="3B436797" w14:textId="5F6919CC" w:rsidR="00926A89" w:rsidRDefault="000C6C6F" w:rsidP="00012A27">
            <w:pPr>
              <w:autoSpaceDE w:val="0"/>
              <w:autoSpaceDN w:val="0"/>
              <w:adjustRightInd w:val="0"/>
              <w:spacing w:after="0" w:line="240" w:lineRule="auto"/>
              <w:ind w:left="108" w:right="101"/>
              <w:jc w:val="both"/>
              <w:rPr>
                <w:rFonts w:ascii="Arial" w:eastAsia="Times New Roman" w:hAnsi="Arial" w:cs="Arial"/>
                <w:bCs/>
              </w:rPr>
            </w:pPr>
            <w:r>
              <w:rPr>
                <w:rFonts w:ascii="Arial" w:eastAsia="Times New Roman" w:hAnsi="Arial" w:cs="Arial"/>
                <w:color w:val="000000"/>
                <w:lang w:val="en-US" w:eastAsia="en-AU"/>
              </w:rPr>
              <w:t xml:space="preserve">As shown on the table below and based on Lot 1 of the proposed strata plan, LAHC will retain ownership of 15 units (10 x 1br &amp; 5 x 2br). Apply the parking rate in </w:t>
            </w:r>
            <w:r w:rsidRPr="000C6C6F">
              <w:rPr>
                <w:rFonts w:ascii="Arial" w:eastAsia="Times New Roman" w:hAnsi="Arial" w:cs="Arial"/>
                <w:color w:val="000000"/>
                <w:lang w:val="en-US" w:eastAsia="en-AU"/>
              </w:rPr>
              <w:t>Clause 14(2)(a)(i)</w:t>
            </w:r>
            <w:r>
              <w:rPr>
                <w:rFonts w:ascii="Arial" w:eastAsia="Times New Roman" w:hAnsi="Arial" w:cs="Arial"/>
                <w:color w:val="000000"/>
                <w:lang w:val="en-US" w:eastAsia="en-AU"/>
              </w:rPr>
              <w:t>, the required parking is 3 spaces.</w:t>
            </w:r>
          </w:p>
          <w:p w14:paraId="5E0F95ED" w14:textId="77777777" w:rsidR="00012A27" w:rsidRPr="00012A27" w:rsidRDefault="00012A27" w:rsidP="00012A27">
            <w:pPr>
              <w:autoSpaceDE w:val="0"/>
              <w:autoSpaceDN w:val="0"/>
              <w:adjustRightInd w:val="0"/>
              <w:spacing w:after="0" w:line="240" w:lineRule="auto"/>
              <w:ind w:left="108" w:right="101"/>
              <w:jc w:val="both"/>
              <w:rPr>
                <w:rFonts w:ascii="Arial" w:eastAsia="Times New Roman" w:hAnsi="Arial" w:cs="Arial"/>
                <w:bCs/>
              </w:rPr>
            </w:pPr>
          </w:p>
          <w:p w14:paraId="4AF71091" w14:textId="77777777" w:rsidR="005D44E2" w:rsidRPr="009F2B08" w:rsidRDefault="005D44E2" w:rsidP="00F445BC">
            <w:pPr>
              <w:autoSpaceDE w:val="0"/>
              <w:autoSpaceDN w:val="0"/>
              <w:adjustRightInd w:val="0"/>
              <w:spacing w:after="0" w:line="240" w:lineRule="auto"/>
              <w:ind w:left="108" w:right="101"/>
              <w:jc w:val="both"/>
              <w:rPr>
                <w:rFonts w:ascii="Arial" w:eastAsia="Times New Roman" w:hAnsi="Arial" w:cs="Arial"/>
                <w:bCs/>
                <w:sz w:val="20"/>
                <w:szCs w:val="24"/>
                <w:highlight w:val="yellow"/>
              </w:rPr>
            </w:pPr>
          </w:p>
          <w:tbl>
            <w:tblPr>
              <w:tblW w:w="8202" w:type="dxa"/>
              <w:jc w:val="center"/>
              <w:tblLayout w:type="fixed"/>
              <w:tblLook w:val="04A0" w:firstRow="1" w:lastRow="0" w:firstColumn="1" w:lastColumn="0" w:noHBand="0" w:noVBand="1"/>
            </w:tblPr>
            <w:tblGrid>
              <w:gridCol w:w="1681"/>
              <w:gridCol w:w="1701"/>
              <w:gridCol w:w="993"/>
              <w:gridCol w:w="992"/>
              <w:gridCol w:w="1559"/>
              <w:gridCol w:w="1276"/>
            </w:tblGrid>
            <w:tr w:rsidR="00926A89" w:rsidRPr="009F2B08" w14:paraId="5F20CB46" w14:textId="77777777" w:rsidTr="00574C5B">
              <w:trPr>
                <w:trHeight w:val="510"/>
                <w:jc w:val="center"/>
              </w:trPr>
              <w:tc>
                <w:tcPr>
                  <w:tcW w:w="1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74D51"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Standard</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FDCFC0"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Bedroom Type</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17E2DA"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eastAsia="en-AU"/>
                    </w:rPr>
                    <w:t>LAHC</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668C01"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eastAsia="en-AU"/>
                    </w:rPr>
                    <w:t>Blue Chip</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15CECB"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Rate/dwelling unit (du)</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AAFFB5"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Required spaces</w:t>
                  </w:r>
                </w:p>
              </w:tc>
            </w:tr>
            <w:tr w:rsidR="00926A89" w:rsidRPr="009F2B08" w14:paraId="7D3F4146" w14:textId="77777777" w:rsidTr="00574C5B">
              <w:trPr>
                <w:trHeight w:val="300"/>
                <w:jc w:val="center"/>
              </w:trPr>
              <w:tc>
                <w:tcPr>
                  <w:tcW w:w="168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231479"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 xml:space="preserve">SEPP - ARH - Clause 14(2)(a)(i) </w:t>
                  </w:r>
                </w:p>
              </w:tc>
              <w:tc>
                <w:tcPr>
                  <w:tcW w:w="1701" w:type="dxa"/>
                  <w:tcBorders>
                    <w:top w:val="nil"/>
                    <w:left w:val="nil"/>
                    <w:bottom w:val="single" w:sz="4" w:space="0" w:color="auto"/>
                    <w:right w:val="single" w:sz="4" w:space="0" w:color="auto"/>
                  </w:tcBorders>
                  <w:shd w:val="clear" w:color="auto" w:fill="auto"/>
                  <w:vAlign w:val="center"/>
                  <w:hideMark/>
                </w:tcPr>
                <w:p w14:paraId="44D529D8"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1br</w:t>
                  </w:r>
                </w:p>
              </w:tc>
              <w:tc>
                <w:tcPr>
                  <w:tcW w:w="993" w:type="dxa"/>
                  <w:tcBorders>
                    <w:top w:val="nil"/>
                    <w:left w:val="nil"/>
                    <w:bottom w:val="single" w:sz="4" w:space="0" w:color="auto"/>
                    <w:right w:val="single" w:sz="4" w:space="0" w:color="auto"/>
                  </w:tcBorders>
                  <w:shd w:val="clear" w:color="auto" w:fill="auto"/>
                  <w:vAlign w:val="center"/>
                  <w:hideMark/>
                </w:tcPr>
                <w:p w14:paraId="40B30CAD"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10</w:t>
                  </w:r>
                </w:p>
              </w:tc>
              <w:tc>
                <w:tcPr>
                  <w:tcW w:w="992" w:type="dxa"/>
                  <w:tcBorders>
                    <w:top w:val="nil"/>
                    <w:left w:val="nil"/>
                    <w:bottom w:val="single" w:sz="4" w:space="0" w:color="auto"/>
                    <w:right w:val="single" w:sz="4" w:space="0" w:color="auto"/>
                  </w:tcBorders>
                  <w:shd w:val="clear" w:color="auto" w:fill="auto"/>
                  <w:vAlign w:val="center"/>
                  <w:hideMark/>
                </w:tcPr>
                <w:p w14:paraId="2FFA0E15"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14:paraId="26FB0F2D"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0.4</w:t>
                  </w:r>
                </w:p>
              </w:tc>
              <w:tc>
                <w:tcPr>
                  <w:tcW w:w="1276" w:type="dxa"/>
                  <w:tcBorders>
                    <w:top w:val="nil"/>
                    <w:left w:val="nil"/>
                    <w:bottom w:val="single" w:sz="4" w:space="0" w:color="auto"/>
                    <w:right w:val="single" w:sz="4" w:space="0" w:color="auto"/>
                  </w:tcBorders>
                  <w:shd w:val="clear" w:color="auto" w:fill="auto"/>
                  <w:vAlign w:val="center"/>
                  <w:hideMark/>
                </w:tcPr>
                <w:p w14:paraId="0881F922"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4</w:t>
                  </w:r>
                </w:p>
              </w:tc>
            </w:tr>
            <w:tr w:rsidR="00926A89" w:rsidRPr="009F2B08" w14:paraId="4F6D1FE8" w14:textId="77777777" w:rsidTr="00574C5B">
              <w:trPr>
                <w:trHeight w:val="300"/>
                <w:jc w:val="center"/>
              </w:trPr>
              <w:tc>
                <w:tcPr>
                  <w:tcW w:w="168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B815E8" w14:textId="77777777" w:rsidR="005D44E2" w:rsidRPr="00574C5B" w:rsidRDefault="005D44E2" w:rsidP="005D44E2">
                  <w:pPr>
                    <w:spacing w:after="0" w:line="240" w:lineRule="auto"/>
                    <w:rPr>
                      <w:rFonts w:ascii="Arial" w:eastAsia="Times New Roman" w:hAnsi="Arial" w:cs="Arial"/>
                      <w:color w:val="000000"/>
                      <w:sz w:val="20"/>
                      <w:szCs w:val="20"/>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772D72AB"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2br</w:t>
                  </w:r>
                </w:p>
              </w:tc>
              <w:tc>
                <w:tcPr>
                  <w:tcW w:w="993" w:type="dxa"/>
                  <w:tcBorders>
                    <w:top w:val="nil"/>
                    <w:left w:val="nil"/>
                    <w:bottom w:val="single" w:sz="4" w:space="0" w:color="auto"/>
                    <w:right w:val="single" w:sz="4" w:space="0" w:color="auto"/>
                  </w:tcBorders>
                  <w:shd w:val="clear" w:color="auto" w:fill="auto"/>
                  <w:vAlign w:val="center"/>
                  <w:hideMark/>
                </w:tcPr>
                <w:p w14:paraId="25950109"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5</w:t>
                  </w:r>
                </w:p>
              </w:tc>
              <w:tc>
                <w:tcPr>
                  <w:tcW w:w="992" w:type="dxa"/>
                  <w:tcBorders>
                    <w:top w:val="nil"/>
                    <w:left w:val="nil"/>
                    <w:bottom w:val="single" w:sz="4" w:space="0" w:color="auto"/>
                    <w:right w:val="single" w:sz="4" w:space="0" w:color="auto"/>
                  </w:tcBorders>
                  <w:shd w:val="clear" w:color="auto" w:fill="auto"/>
                  <w:vAlign w:val="center"/>
                  <w:hideMark/>
                </w:tcPr>
                <w:p w14:paraId="605573EF"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14:paraId="494D8478"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0.5</w:t>
                  </w:r>
                </w:p>
              </w:tc>
              <w:tc>
                <w:tcPr>
                  <w:tcW w:w="1276" w:type="dxa"/>
                  <w:tcBorders>
                    <w:top w:val="nil"/>
                    <w:left w:val="nil"/>
                    <w:bottom w:val="single" w:sz="4" w:space="0" w:color="auto"/>
                    <w:right w:val="single" w:sz="4" w:space="0" w:color="auto"/>
                  </w:tcBorders>
                  <w:shd w:val="clear" w:color="auto" w:fill="auto"/>
                  <w:vAlign w:val="center"/>
                  <w:hideMark/>
                </w:tcPr>
                <w:p w14:paraId="3DDFD7F8"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2.5</w:t>
                  </w:r>
                </w:p>
              </w:tc>
            </w:tr>
            <w:tr w:rsidR="00926A89" w:rsidRPr="009F2B08" w14:paraId="1A78CBF8" w14:textId="77777777" w:rsidTr="00574C5B">
              <w:trPr>
                <w:trHeight w:val="300"/>
                <w:jc w:val="center"/>
              </w:trPr>
              <w:tc>
                <w:tcPr>
                  <w:tcW w:w="168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6DE6D1" w14:textId="77777777" w:rsidR="005D44E2" w:rsidRPr="00574C5B" w:rsidRDefault="005D44E2" w:rsidP="005D44E2">
                  <w:pPr>
                    <w:spacing w:after="0" w:line="240" w:lineRule="auto"/>
                    <w:rPr>
                      <w:rFonts w:ascii="Arial" w:eastAsia="Times New Roman" w:hAnsi="Arial" w:cs="Arial"/>
                      <w:color w:val="000000"/>
                      <w:sz w:val="20"/>
                      <w:szCs w:val="20"/>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1B3CAA1B"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3br</w:t>
                  </w:r>
                </w:p>
              </w:tc>
              <w:tc>
                <w:tcPr>
                  <w:tcW w:w="993" w:type="dxa"/>
                  <w:tcBorders>
                    <w:top w:val="nil"/>
                    <w:left w:val="nil"/>
                    <w:bottom w:val="single" w:sz="4" w:space="0" w:color="auto"/>
                    <w:right w:val="single" w:sz="4" w:space="0" w:color="auto"/>
                  </w:tcBorders>
                  <w:shd w:val="clear" w:color="auto" w:fill="auto"/>
                  <w:vAlign w:val="center"/>
                  <w:hideMark/>
                </w:tcPr>
                <w:p w14:paraId="0156A0E9"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0</w:t>
                  </w:r>
                </w:p>
              </w:tc>
              <w:tc>
                <w:tcPr>
                  <w:tcW w:w="992" w:type="dxa"/>
                  <w:tcBorders>
                    <w:top w:val="nil"/>
                    <w:left w:val="nil"/>
                    <w:bottom w:val="single" w:sz="4" w:space="0" w:color="auto"/>
                    <w:right w:val="single" w:sz="4" w:space="0" w:color="auto"/>
                  </w:tcBorders>
                  <w:shd w:val="clear" w:color="auto" w:fill="auto"/>
                  <w:vAlign w:val="center"/>
                  <w:hideMark/>
                </w:tcPr>
                <w:p w14:paraId="7367A89D"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14:paraId="6ABC820D"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0</w:t>
                  </w:r>
                </w:p>
              </w:tc>
              <w:tc>
                <w:tcPr>
                  <w:tcW w:w="1276" w:type="dxa"/>
                  <w:tcBorders>
                    <w:top w:val="nil"/>
                    <w:left w:val="nil"/>
                    <w:bottom w:val="single" w:sz="4" w:space="0" w:color="auto"/>
                    <w:right w:val="single" w:sz="4" w:space="0" w:color="auto"/>
                  </w:tcBorders>
                  <w:shd w:val="clear" w:color="auto" w:fill="auto"/>
                  <w:vAlign w:val="center"/>
                  <w:hideMark/>
                </w:tcPr>
                <w:p w14:paraId="5CD60B35"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xml:space="preserve">                      </w:t>
                  </w:r>
                </w:p>
              </w:tc>
            </w:tr>
            <w:tr w:rsidR="00926A89" w:rsidRPr="009F2B08" w14:paraId="09510874" w14:textId="77777777" w:rsidTr="00574C5B">
              <w:trPr>
                <w:trHeight w:val="300"/>
                <w:jc w:val="center"/>
              </w:trPr>
              <w:tc>
                <w:tcPr>
                  <w:tcW w:w="3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35A929" w14:textId="77777777" w:rsidR="005D44E2" w:rsidRPr="00574C5B" w:rsidRDefault="005D44E2" w:rsidP="005D44E2">
                  <w:pPr>
                    <w:spacing w:after="0" w:line="240" w:lineRule="auto"/>
                    <w:jc w:val="right"/>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Sub- Totals</w:t>
                  </w:r>
                </w:p>
              </w:tc>
              <w:tc>
                <w:tcPr>
                  <w:tcW w:w="993" w:type="dxa"/>
                  <w:tcBorders>
                    <w:top w:val="nil"/>
                    <w:left w:val="nil"/>
                    <w:bottom w:val="single" w:sz="4" w:space="0" w:color="auto"/>
                    <w:right w:val="single" w:sz="4" w:space="0" w:color="auto"/>
                  </w:tcBorders>
                  <w:shd w:val="clear" w:color="auto" w:fill="auto"/>
                  <w:vAlign w:val="center"/>
                  <w:hideMark/>
                </w:tcPr>
                <w:p w14:paraId="50A748FC" w14:textId="77777777" w:rsidR="005D44E2" w:rsidRPr="00574C5B" w:rsidRDefault="005D44E2" w:rsidP="005D44E2">
                  <w:pPr>
                    <w:spacing w:after="0" w:line="240" w:lineRule="auto"/>
                    <w:jc w:val="right"/>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15</w:t>
                  </w:r>
                </w:p>
              </w:tc>
              <w:tc>
                <w:tcPr>
                  <w:tcW w:w="992" w:type="dxa"/>
                  <w:tcBorders>
                    <w:top w:val="nil"/>
                    <w:left w:val="nil"/>
                    <w:bottom w:val="single" w:sz="4" w:space="0" w:color="auto"/>
                    <w:right w:val="single" w:sz="4" w:space="0" w:color="auto"/>
                  </w:tcBorders>
                  <w:shd w:val="clear" w:color="auto" w:fill="auto"/>
                  <w:vAlign w:val="center"/>
                  <w:hideMark/>
                </w:tcPr>
                <w:p w14:paraId="3CA7C323" w14:textId="77777777" w:rsidR="005D44E2" w:rsidRPr="00574C5B" w:rsidRDefault="005D44E2" w:rsidP="005D44E2">
                  <w:pPr>
                    <w:spacing w:after="0" w:line="240" w:lineRule="auto"/>
                    <w:jc w:val="right"/>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14:paraId="0AF5FC85"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 </w:t>
                  </w:r>
                </w:p>
              </w:tc>
              <w:tc>
                <w:tcPr>
                  <w:tcW w:w="1276" w:type="dxa"/>
                  <w:tcBorders>
                    <w:top w:val="nil"/>
                    <w:left w:val="nil"/>
                    <w:bottom w:val="single" w:sz="4" w:space="0" w:color="auto"/>
                    <w:right w:val="single" w:sz="4" w:space="0" w:color="auto"/>
                  </w:tcBorders>
                  <w:shd w:val="clear" w:color="auto" w:fill="auto"/>
                  <w:vAlign w:val="center"/>
                  <w:hideMark/>
                </w:tcPr>
                <w:p w14:paraId="19E535E3" w14:textId="09B3CFC3" w:rsidR="005D44E2" w:rsidRPr="00574C5B" w:rsidRDefault="00574C5B" w:rsidP="005D44E2">
                  <w:pPr>
                    <w:spacing w:after="0" w:line="240" w:lineRule="auto"/>
                    <w:jc w:val="right"/>
                    <w:rPr>
                      <w:rFonts w:ascii="Arial" w:eastAsia="Times New Roman" w:hAnsi="Arial" w:cs="Arial"/>
                      <w:b/>
                      <w:bCs/>
                      <w:color w:val="000000"/>
                      <w:sz w:val="20"/>
                      <w:szCs w:val="20"/>
                      <w:highlight w:val="yellow"/>
                      <w:lang w:eastAsia="en-AU"/>
                    </w:rPr>
                  </w:pPr>
                  <w:r>
                    <w:rPr>
                      <w:rFonts w:ascii="Arial" w:eastAsia="Times New Roman" w:hAnsi="Arial" w:cs="Arial"/>
                      <w:b/>
                      <w:bCs/>
                      <w:color w:val="000000"/>
                      <w:sz w:val="20"/>
                      <w:szCs w:val="20"/>
                      <w:lang w:val="en-US" w:eastAsia="en-AU"/>
                    </w:rPr>
                    <w:t>7</w:t>
                  </w:r>
                </w:p>
              </w:tc>
            </w:tr>
            <w:tr w:rsidR="00926A89" w:rsidRPr="009F2B08" w14:paraId="3A209F0A" w14:textId="77777777" w:rsidTr="00574C5B">
              <w:trPr>
                <w:trHeight w:val="300"/>
                <w:jc w:val="center"/>
              </w:trPr>
              <w:tc>
                <w:tcPr>
                  <w:tcW w:w="168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BE0C75" w14:textId="77777777" w:rsidR="005D44E2" w:rsidRPr="00574C5B" w:rsidRDefault="005D44E2" w:rsidP="005D44E2">
                  <w:pPr>
                    <w:spacing w:after="0" w:line="240" w:lineRule="auto"/>
                    <w:jc w:val="both"/>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 xml:space="preserve">SEPP - ARH - Clause 14(2)(a)(ii) to proposed stratum 2 </w:t>
                  </w:r>
                </w:p>
              </w:tc>
              <w:tc>
                <w:tcPr>
                  <w:tcW w:w="1701" w:type="dxa"/>
                  <w:tcBorders>
                    <w:top w:val="nil"/>
                    <w:left w:val="nil"/>
                    <w:bottom w:val="single" w:sz="4" w:space="0" w:color="auto"/>
                    <w:right w:val="single" w:sz="4" w:space="0" w:color="auto"/>
                  </w:tcBorders>
                  <w:shd w:val="clear" w:color="auto" w:fill="auto"/>
                  <w:vAlign w:val="center"/>
                  <w:hideMark/>
                </w:tcPr>
                <w:p w14:paraId="09F08E78"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1br</w:t>
                  </w:r>
                </w:p>
              </w:tc>
              <w:tc>
                <w:tcPr>
                  <w:tcW w:w="993" w:type="dxa"/>
                  <w:tcBorders>
                    <w:top w:val="nil"/>
                    <w:left w:val="nil"/>
                    <w:bottom w:val="single" w:sz="4" w:space="0" w:color="auto"/>
                    <w:right w:val="single" w:sz="4" w:space="0" w:color="auto"/>
                  </w:tcBorders>
                  <w:shd w:val="clear" w:color="auto" w:fill="auto"/>
                  <w:vAlign w:val="center"/>
                  <w:hideMark/>
                </w:tcPr>
                <w:p w14:paraId="6C963A47"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992" w:type="dxa"/>
                  <w:tcBorders>
                    <w:top w:val="nil"/>
                    <w:left w:val="nil"/>
                    <w:bottom w:val="single" w:sz="4" w:space="0" w:color="auto"/>
                    <w:right w:val="single" w:sz="4" w:space="0" w:color="auto"/>
                  </w:tcBorders>
                  <w:shd w:val="clear" w:color="auto" w:fill="auto"/>
                  <w:vAlign w:val="center"/>
                  <w:hideMark/>
                </w:tcPr>
                <w:p w14:paraId="5A46A7D5"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5</w:t>
                  </w:r>
                </w:p>
              </w:tc>
              <w:tc>
                <w:tcPr>
                  <w:tcW w:w="1559" w:type="dxa"/>
                  <w:tcBorders>
                    <w:top w:val="nil"/>
                    <w:left w:val="nil"/>
                    <w:bottom w:val="single" w:sz="4" w:space="0" w:color="auto"/>
                    <w:right w:val="single" w:sz="4" w:space="0" w:color="auto"/>
                  </w:tcBorders>
                  <w:shd w:val="clear" w:color="auto" w:fill="auto"/>
                  <w:vAlign w:val="center"/>
                  <w:hideMark/>
                </w:tcPr>
                <w:p w14:paraId="63A181E6"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0.5</w:t>
                  </w:r>
                </w:p>
              </w:tc>
              <w:tc>
                <w:tcPr>
                  <w:tcW w:w="1276" w:type="dxa"/>
                  <w:tcBorders>
                    <w:top w:val="nil"/>
                    <w:left w:val="nil"/>
                    <w:bottom w:val="single" w:sz="4" w:space="0" w:color="auto"/>
                    <w:right w:val="single" w:sz="4" w:space="0" w:color="auto"/>
                  </w:tcBorders>
                  <w:shd w:val="clear" w:color="auto" w:fill="auto"/>
                  <w:vAlign w:val="center"/>
                  <w:hideMark/>
                </w:tcPr>
                <w:p w14:paraId="4601477F" w14:textId="1B736144" w:rsidR="005D44E2" w:rsidRPr="00574C5B" w:rsidRDefault="00574C5B"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2.5</w:t>
                  </w:r>
                </w:p>
              </w:tc>
            </w:tr>
            <w:tr w:rsidR="00926A89" w:rsidRPr="009F2B08" w14:paraId="319BE038" w14:textId="77777777" w:rsidTr="00574C5B">
              <w:trPr>
                <w:trHeight w:val="300"/>
                <w:jc w:val="center"/>
              </w:trPr>
              <w:tc>
                <w:tcPr>
                  <w:tcW w:w="168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821C8D" w14:textId="77777777" w:rsidR="005D44E2" w:rsidRPr="009F2B08" w:rsidRDefault="005D44E2" w:rsidP="005D44E2">
                  <w:pPr>
                    <w:spacing w:after="0" w:line="240" w:lineRule="auto"/>
                    <w:rPr>
                      <w:rFonts w:ascii="Arial" w:eastAsia="Times New Roman" w:hAnsi="Arial" w:cs="Arial"/>
                      <w:color w:val="000000"/>
                      <w:sz w:val="20"/>
                      <w:szCs w:val="20"/>
                      <w:highlight w:val="yellow"/>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6A8DFF7F"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2br</w:t>
                  </w:r>
                </w:p>
              </w:tc>
              <w:tc>
                <w:tcPr>
                  <w:tcW w:w="993" w:type="dxa"/>
                  <w:tcBorders>
                    <w:top w:val="nil"/>
                    <w:left w:val="nil"/>
                    <w:bottom w:val="single" w:sz="4" w:space="0" w:color="auto"/>
                    <w:right w:val="single" w:sz="4" w:space="0" w:color="auto"/>
                  </w:tcBorders>
                  <w:shd w:val="clear" w:color="auto" w:fill="auto"/>
                  <w:vAlign w:val="center"/>
                  <w:hideMark/>
                </w:tcPr>
                <w:p w14:paraId="648FA6C4"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992" w:type="dxa"/>
                  <w:tcBorders>
                    <w:top w:val="nil"/>
                    <w:left w:val="nil"/>
                    <w:bottom w:val="single" w:sz="4" w:space="0" w:color="auto"/>
                    <w:right w:val="single" w:sz="4" w:space="0" w:color="auto"/>
                  </w:tcBorders>
                  <w:shd w:val="clear" w:color="auto" w:fill="auto"/>
                  <w:vAlign w:val="center"/>
                  <w:hideMark/>
                </w:tcPr>
                <w:p w14:paraId="75FDA22A"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38</w:t>
                  </w:r>
                </w:p>
              </w:tc>
              <w:tc>
                <w:tcPr>
                  <w:tcW w:w="1559" w:type="dxa"/>
                  <w:tcBorders>
                    <w:top w:val="nil"/>
                    <w:left w:val="nil"/>
                    <w:bottom w:val="single" w:sz="4" w:space="0" w:color="auto"/>
                    <w:right w:val="single" w:sz="4" w:space="0" w:color="auto"/>
                  </w:tcBorders>
                  <w:shd w:val="clear" w:color="auto" w:fill="auto"/>
                  <w:vAlign w:val="center"/>
                  <w:hideMark/>
                </w:tcPr>
                <w:p w14:paraId="1E4313DB"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1</w:t>
                  </w:r>
                </w:p>
              </w:tc>
              <w:tc>
                <w:tcPr>
                  <w:tcW w:w="1276" w:type="dxa"/>
                  <w:tcBorders>
                    <w:top w:val="nil"/>
                    <w:left w:val="nil"/>
                    <w:bottom w:val="single" w:sz="4" w:space="0" w:color="auto"/>
                    <w:right w:val="single" w:sz="4" w:space="0" w:color="auto"/>
                  </w:tcBorders>
                  <w:shd w:val="clear" w:color="auto" w:fill="auto"/>
                  <w:vAlign w:val="center"/>
                  <w:hideMark/>
                </w:tcPr>
                <w:p w14:paraId="0E5D6FEF" w14:textId="4B26025F" w:rsidR="005D44E2" w:rsidRPr="00574C5B" w:rsidRDefault="00926A89"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38</w:t>
                  </w:r>
                </w:p>
              </w:tc>
            </w:tr>
            <w:tr w:rsidR="00926A89" w:rsidRPr="009F2B08" w14:paraId="62F2FB92" w14:textId="77777777" w:rsidTr="00574C5B">
              <w:trPr>
                <w:trHeight w:val="300"/>
                <w:jc w:val="center"/>
              </w:trPr>
              <w:tc>
                <w:tcPr>
                  <w:tcW w:w="168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F58741" w14:textId="77777777" w:rsidR="005D44E2" w:rsidRPr="009F2B08" w:rsidRDefault="005D44E2" w:rsidP="005D44E2">
                  <w:pPr>
                    <w:spacing w:after="0" w:line="240" w:lineRule="auto"/>
                    <w:rPr>
                      <w:rFonts w:ascii="Arial" w:eastAsia="Times New Roman" w:hAnsi="Arial" w:cs="Arial"/>
                      <w:color w:val="000000"/>
                      <w:sz w:val="20"/>
                      <w:szCs w:val="20"/>
                      <w:highlight w:val="yellow"/>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3D52AA52"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3br</w:t>
                  </w:r>
                </w:p>
              </w:tc>
              <w:tc>
                <w:tcPr>
                  <w:tcW w:w="993" w:type="dxa"/>
                  <w:tcBorders>
                    <w:top w:val="nil"/>
                    <w:left w:val="nil"/>
                    <w:bottom w:val="single" w:sz="4" w:space="0" w:color="auto"/>
                    <w:right w:val="single" w:sz="4" w:space="0" w:color="auto"/>
                  </w:tcBorders>
                  <w:shd w:val="clear" w:color="auto" w:fill="auto"/>
                  <w:vAlign w:val="center"/>
                  <w:hideMark/>
                </w:tcPr>
                <w:p w14:paraId="275CE03C"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992" w:type="dxa"/>
                  <w:tcBorders>
                    <w:top w:val="nil"/>
                    <w:left w:val="nil"/>
                    <w:bottom w:val="single" w:sz="4" w:space="0" w:color="auto"/>
                    <w:right w:val="single" w:sz="4" w:space="0" w:color="auto"/>
                  </w:tcBorders>
                  <w:shd w:val="clear" w:color="auto" w:fill="auto"/>
                  <w:vAlign w:val="center"/>
                  <w:hideMark/>
                </w:tcPr>
                <w:p w14:paraId="31132C79"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5</w:t>
                  </w:r>
                </w:p>
              </w:tc>
              <w:tc>
                <w:tcPr>
                  <w:tcW w:w="1559" w:type="dxa"/>
                  <w:tcBorders>
                    <w:top w:val="nil"/>
                    <w:left w:val="nil"/>
                    <w:bottom w:val="single" w:sz="4" w:space="0" w:color="auto"/>
                    <w:right w:val="single" w:sz="4" w:space="0" w:color="auto"/>
                  </w:tcBorders>
                  <w:shd w:val="clear" w:color="auto" w:fill="auto"/>
                  <w:vAlign w:val="center"/>
                  <w:hideMark/>
                </w:tcPr>
                <w:p w14:paraId="479DED28"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1.5</w:t>
                  </w:r>
                </w:p>
              </w:tc>
              <w:tc>
                <w:tcPr>
                  <w:tcW w:w="1276" w:type="dxa"/>
                  <w:tcBorders>
                    <w:top w:val="nil"/>
                    <w:left w:val="nil"/>
                    <w:bottom w:val="single" w:sz="4" w:space="0" w:color="auto"/>
                    <w:right w:val="single" w:sz="4" w:space="0" w:color="auto"/>
                  </w:tcBorders>
                  <w:shd w:val="clear" w:color="auto" w:fill="auto"/>
                  <w:vAlign w:val="center"/>
                  <w:hideMark/>
                </w:tcPr>
                <w:p w14:paraId="109FF126" w14:textId="398B7DF4" w:rsidR="005D44E2" w:rsidRPr="00574C5B" w:rsidRDefault="00574C5B"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7.5</w:t>
                  </w:r>
                </w:p>
              </w:tc>
            </w:tr>
            <w:tr w:rsidR="00926A89" w:rsidRPr="00574C5B" w14:paraId="17DC446F" w14:textId="77777777" w:rsidTr="00574C5B">
              <w:trPr>
                <w:trHeight w:val="300"/>
                <w:jc w:val="center"/>
              </w:trPr>
              <w:tc>
                <w:tcPr>
                  <w:tcW w:w="3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9F5CB" w14:textId="77777777" w:rsidR="005D44E2" w:rsidRPr="00574C5B" w:rsidRDefault="005D44E2" w:rsidP="005D44E2">
                  <w:pPr>
                    <w:spacing w:after="0" w:line="240" w:lineRule="auto"/>
                    <w:jc w:val="right"/>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Sub- Totals</w:t>
                  </w:r>
                </w:p>
              </w:tc>
              <w:tc>
                <w:tcPr>
                  <w:tcW w:w="993" w:type="dxa"/>
                  <w:tcBorders>
                    <w:top w:val="nil"/>
                    <w:left w:val="nil"/>
                    <w:bottom w:val="single" w:sz="4" w:space="0" w:color="auto"/>
                    <w:right w:val="single" w:sz="4" w:space="0" w:color="auto"/>
                  </w:tcBorders>
                  <w:shd w:val="clear" w:color="auto" w:fill="auto"/>
                  <w:vAlign w:val="center"/>
                  <w:hideMark/>
                </w:tcPr>
                <w:p w14:paraId="794739D8" w14:textId="77777777" w:rsidR="005D44E2" w:rsidRPr="00574C5B" w:rsidRDefault="005D44E2" w:rsidP="005D44E2">
                  <w:pPr>
                    <w:spacing w:after="0" w:line="240" w:lineRule="auto"/>
                    <w:jc w:val="right"/>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15</w:t>
                  </w:r>
                </w:p>
              </w:tc>
              <w:tc>
                <w:tcPr>
                  <w:tcW w:w="992" w:type="dxa"/>
                  <w:tcBorders>
                    <w:top w:val="nil"/>
                    <w:left w:val="nil"/>
                    <w:bottom w:val="single" w:sz="4" w:space="0" w:color="auto"/>
                    <w:right w:val="single" w:sz="4" w:space="0" w:color="auto"/>
                  </w:tcBorders>
                  <w:shd w:val="clear" w:color="auto" w:fill="auto"/>
                  <w:vAlign w:val="center"/>
                  <w:hideMark/>
                </w:tcPr>
                <w:p w14:paraId="3C831026" w14:textId="77777777" w:rsidR="005D44E2" w:rsidRPr="00574C5B" w:rsidRDefault="005D44E2" w:rsidP="005D44E2">
                  <w:pPr>
                    <w:spacing w:after="0" w:line="240" w:lineRule="auto"/>
                    <w:jc w:val="right"/>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48</w:t>
                  </w:r>
                </w:p>
              </w:tc>
              <w:tc>
                <w:tcPr>
                  <w:tcW w:w="1559" w:type="dxa"/>
                  <w:tcBorders>
                    <w:top w:val="nil"/>
                    <w:left w:val="nil"/>
                    <w:bottom w:val="single" w:sz="4" w:space="0" w:color="auto"/>
                    <w:right w:val="single" w:sz="4" w:space="0" w:color="auto"/>
                  </w:tcBorders>
                  <w:shd w:val="clear" w:color="auto" w:fill="auto"/>
                  <w:vAlign w:val="center"/>
                  <w:hideMark/>
                </w:tcPr>
                <w:p w14:paraId="0B0F653D"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 </w:t>
                  </w:r>
                </w:p>
              </w:tc>
              <w:tc>
                <w:tcPr>
                  <w:tcW w:w="1276" w:type="dxa"/>
                  <w:tcBorders>
                    <w:top w:val="nil"/>
                    <w:left w:val="nil"/>
                    <w:bottom w:val="single" w:sz="4" w:space="0" w:color="auto"/>
                    <w:right w:val="single" w:sz="4" w:space="0" w:color="auto"/>
                  </w:tcBorders>
                  <w:shd w:val="clear" w:color="auto" w:fill="auto"/>
                  <w:vAlign w:val="center"/>
                  <w:hideMark/>
                </w:tcPr>
                <w:p w14:paraId="68AB8A0F" w14:textId="512C869A" w:rsidR="005D44E2" w:rsidRPr="00574C5B" w:rsidRDefault="00926A89" w:rsidP="005D44E2">
                  <w:pPr>
                    <w:spacing w:after="0" w:line="240" w:lineRule="auto"/>
                    <w:jc w:val="right"/>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4</w:t>
                  </w:r>
                  <w:r w:rsidR="00574C5B" w:rsidRPr="00574C5B">
                    <w:rPr>
                      <w:rFonts w:ascii="Arial" w:eastAsia="Times New Roman" w:hAnsi="Arial" w:cs="Arial"/>
                      <w:b/>
                      <w:bCs/>
                      <w:color w:val="000000"/>
                      <w:sz w:val="20"/>
                      <w:szCs w:val="20"/>
                      <w:lang w:val="en-US" w:eastAsia="en-AU"/>
                    </w:rPr>
                    <w:t>8</w:t>
                  </w:r>
                </w:p>
              </w:tc>
            </w:tr>
            <w:tr w:rsidR="00926A89" w:rsidRPr="00574C5B" w14:paraId="6122D584" w14:textId="77777777" w:rsidTr="00574C5B">
              <w:trPr>
                <w:trHeight w:val="526"/>
                <w:jc w:val="center"/>
              </w:trPr>
              <w:tc>
                <w:tcPr>
                  <w:tcW w:w="3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A07C6" w14:textId="77777777" w:rsidR="005D44E2" w:rsidRPr="00574C5B" w:rsidRDefault="005D44E2" w:rsidP="005D44E2">
                  <w:pPr>
                    <w:spacing w:after="0" w:line="240" w:lineRule="auto"/>
                    <w:jc w:val="right"/>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val="en-US" w:eastAsia="en-AU"/>
                    </w:rPr>
                    <w:t>Totals</w:t>
                  </w:r>
                </w:p>
              </w:tc>
              <w:tc>
                <w:tcPr>
                  <w:tcW w:w="993" w:type="dxa"/>
                  <w:tcBorders>
                    <w:top w:val="nil"/>
                    <w:left w:val="nil"/>
                    <w:bottom w:val="single" w:sz="4" w:space="0" w:color="auto"/>
                    <w:right w:val="single" w:sz="4" w:space="0" w:color="auto"/>
                  </w:tcBorders>
                  <w:shd w:val="clear" w:color="auto" w:fill="auto"/>
                  <w:vAlign w:val="center"/>
                  <w:hideMark/>
                </w:tcPr>
                <w:p w14:paraId="654932A2" w14:textId="77777777" w:rsidR="005D44E2" w:rsidRPr="00574C5B" w:rsidRDefault="005D44E2" w:rsidP="005D44E2">
                  <w:pPr>
                    <w:spacing w:after="0" w:line="240" w:lineRule="auto"/>
                    <w:jc w:val="right"/>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 </w:t>
                  </w:r>
                </w:p>
              </w:tc>
              <w:tc>
                <w:tcPr>
                  <w:tcW w:w="992" w:type="dxa"/>
                  <w:tcBorders>
                    <w:top w:val="nil"/>
                    <w:left w:val="nil"/>
                    <w:bottom w:val="single" w:sz="4" w:space="0" w:color="auto"/>
                    <w:right w:val="single" w:sz="4" w:space="0" w:color="auto"/>
                  </w:tcBorders>
                  <w:shd w:val="clear" w:color="auto" w:fill="auto"/>
                  <w:vAlign w:val="center"/>
                  <w:hideMark/>
                </w:tcPr>
                <w:p w14:paraId="44286CDC" w14:textId="6A2645DF" w:rsidR="005D44E2" w:rsidRPr="00574C5B" w:rsidRDefault="00926A89" w:rsidP="005D44E2">
                  <w:pPr>
                    <w:spacing w:after="0" w:line="240" w:lineRule="auto"/>
                    <w:jc w:val="right"/>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eastAsia="en-AU"/>
                    </w:rPr>
                    <w:t>63</w:t>
                  </w:r>
                  <w:r w:rsidR="005D44E2" w:rsidRPr="00574C5B">
                    <w:rPr>
                      <w:rFonts w:ascii="Arial" w:eastAsia="Times New Roman" w:hAnsi="Arial" w:cs="Arial"/>
                      <w:color w:val="000000"/>
                      <w:sz w:val="20"/>
                      <w:szCs w:val="20"/>
                      <w:lang w:eastAsia="en-AU"/>
                    </w:rPr>
                    <w:t> </w:t>
                  </w:r>
                </w:p>
              </w:tc>
              <w:tc>
                <w:tcPr>
                  <w:tcW w:w="1559" w:type="dxa"/>
                  <w:tcBorders>
                    <w:top w:val="nil"/>
                    <w:left w:val="nil"/>
                    <w:bottom w:val="single" w:sz="4" w:space="0" w:color="auto"/>
                    <w:right w:val="single" w:sz="4" w:space="0" w:color="auto"/>
                  </w:tcBorders>
                  <w:shd w:val="clear" w:color="auto" w:fill="auto"/>
                  <w:vAlign w:val="center"/>
                  <w:hideMark/>
                </w:tcPr>
                <w:p w14:paraId="5DE4FF00" w14:textId="77777777" w:rsidR="005D44E2" w:rsidRPr="00574C5B" w:rsidRDefault="005D44E2" w:rsidP="005D44E2">
                  <w:pPr>
                    <w:spacing w:after="0" w:line="240" w:lineRule="auto"/>
                    <w:jc w:val="both"/>
                    <w:rPr>
                      <w:rFonts w:ascii="Arial" w:eastAsia="Times New Roman" w:hAnsi="Arial" w:cs="Arial"/>
                      <w:color w:val="000000"/>
                      <w:sz w:val="20"/>
                      <w:szCs w:val="20"/>
                      <w:lang w:eastAsia="en-AU"/>
                    </w:rPr>
                  </w:pPr>
                  <w:r w:rsidRPr="00574C5B">
                    <w:rPr>
                      <w:rFonts w:ascii="Arial" w:eastAsia="Times New Roman" w:hAnsi="Arial" w:cs="Arial"/>
                      <w:color w:val="000000"/>
                      <w:sz w:val="20"/>
                      <w:szCs w:val="20"/>
                      <w:lang w:val="en-US" w:eastAsia="en-AU"/>
                    </w:rPr>
                    <w:t> </w:t>
                  </w:r>
                </w:p>
              </w:tc>
              <w:tc>
                <w:tcPr>
                  <w:tcW w:w="1276" w:type="dxa"/>
                  <w:tcBorders>
                    <w:top w:val="nil"/>
                    <w:left w:val="nil"/>
                    <w:bottom w:val="single" w:sz="4" w:space="0" w:color="auto"/>
                    <w:right w:val="single" w:sz="4" w:space="0" w:color="auto"/>
                  </w:tcBorders>
                  <w:shd w:val="clear" w:color="auto" w:fill="auto"/>
                  <w:vAlign w:val="center"/>
                  <w:hideMark/>
                </w:tcPr>
                <w:p w14:paraId="35177CFD" w14:textId="3700F47A" w:rsidR="005D44E2" w:rsidRPr="00574C5B" w:rsidRDefault="00574C5B" w:rsidP="005D44E2">
                  <w:pPr>
                    <w:spacing w:after="0" w:line="240" w:lineRule="auto"/>
                    <w:jc w:val="right"/>
                    <w:rPr>
                      <w:rFonts w:ascii="Arial" w:eastAsia="Times New Roman" w:hAnsi="Arial" w:cs="Arial"/>
                      <w:b/>
                      <w:bCs/>
                      <w:color w:val="000000"/>
                      <w:sz w:val="20"/>
                      <w:szCs w:val="20"/>
                      <w:lang w:eastAsia="en-AU"/>
                    </w:rPr>
                  </w:pPr>
                  <w:r w:rsidRPr="00574C5B">
                    <w:rPr>
                      <w:rFonts w:ascii="Arial" w:eastAsia="Times New Roman" w:hAnsi="Arial" w:cs="Arial"/>
                      <w:b/>
                      <w:bCs/>
                      <w:color w:val="000000"/>
                      <w:sz w:val="20"/>
                      <w:szCs w:val="20"/>
                      <w:lang w:eastAsia="en-AU"/>
                    </w:rPr>
                    <w:t>55</w:t>
                  </w:r>
                </w:p>
              </w:tc>
            </w:tr>
          </w:tbl>
          <w:p w14:paraId="713EE234" w14:textId="57A5E0CF" w:rsidR="005D44E2" w:rsidRDefault="005D44E2" w:rsidP="00F445BC">
            <w:pPr>
              <w:autoSpaceDE w:val="0"/>
              <w:autoSpaceDN w:val="0"/>
              <w:adjustRightInd w:val="0"/>
              <w:spacing w:after="0" w:line="240" w:lineRule="auto"/>
              <w:ind w:left="108" w:right="101"/>
              <w:jc w:val="both"/>
              <w:rPr>
                <w:rFonts w:ascii="Arial" w:eastAsia="Times New Roman" w:hAnsi="Arial" w:cs="Arial"/>
                <w:bCs/>
                <w:sz w:val="20"/>
                <w:szCs w:val="24"/>
              </w:rPr>
            </w:pPr>
          </w:p>
          <w:p w14:paraId="79F3AFEB" w14:textId="5E223639" w:rsidR="00012A27" w:rsidRPr="00574C5B" w:rsidRDefault="00012A27" w:rsidP="00012A27">
            <w:pPr>
              <w:autoSpaceDE w:val="0"/>
              <w:autoSpaceDN w:val="0"/>
              <w:adjustRightInd w:val="0"/>
              <w:spacing w:after="0" w:line="240" w:lineRule="auto"/>
              <w:ind w:left="108" w:right="101"/>
              <w:jc w:val="both"/>
              <w:rPr>
                <w:rFonts w:ascii="Arial" w:eastAsia="Times New Roman" w:hAnsi="Arial" w:cs="Arial"/>
                <w:bCs/>
              </w:rPr>
            </w:pPr>
            <w:r w:rsidRPr="00574C5B">
              <w:rPr>
                <w:rFonts w:ascii="Arial" w:eastAsia="Times New Roman" w:hAnsi="Arial" w:cs="Arial"/>
                <w:bCs/>
              </w:rPr>
              <w:t xml:space="preserve">The total requirement for the development is 44 spaces. The applicant provides a total of 77 spaces which is a surplus of </w:t>
            </w:r>
            <w:r w:rsidR="00574C5B">
              <w:rPr>
                <w:rFonts w:ascii="Arial" w:eastAsia="Times New Roman" w:hAnsi="Arial" w:cs="Arial"/>
                <w:bCs/>
              </w:rPr>
              <w:t>22</w:t>
            </w:r>
            <w:r w:rsidR="00574C5B" w:rsidRPr="00574C5B">
              <w:rPr>
                <w:rFonts w:ascii="Arial" w:eastAsia="Times New Roman" w:hAnsi="Arial" w:cs="Arial"/>
                <w:bCs/>
              </w:rPr>
              <w:t xml:space="preserve"> car spaces at the site</w:t>
            </w:r>
            <w:r w:rsidRPr="00574C5B">
              <w:rPr>
                <w:rFonts w:ascii="Arial" w:eastAsia="Times New Roman" w:hAnsi="Arial" w:cs="Arial"/>
                <w:bCs/>
              </w:rPr>
              <w:t>.</w:t>
            </w:r>
          </w:p>
          <w:p w14:paraId="31FBFE7D" w14:textId="0484C1AA" w:rsidR="005D44E2" w:rsidRPr="0043118B" w:rsidRDefault="005D44E2" w:rsidP="00926A89">
            <w:pPr>
              <w:autoSpaceDE w:val="0"/>
              <w:autoSpaceDN w:val="0"/>
              <w:adjustRightInd w:val="0"/>
              <w:spacing w:after="0" w:line="240" w:lineRule="auto"/>
              <w:ind w:right="101"/>
              <w:jc w:val="both"/>
              <w:rPr>
                <w:rFonts w:ascii="Arial" w:eastAsia="Times New Roman" w:hAnsi="Arial" w:cs="Arial"/>
                <w:bCs/>
                <w:sz w:val="20"/>
                <w:szCs w:val="24"/>
              </w:rPr>
            </w:pPr>
          </w:p>
        </w:tc>
      </w:tr>
      <w:tr w:rsidR="00F445BC" w:rsidRPr="00BE5D18" w14:paraId="1FEE5A5B" w14:textId="769ED67F" w:rsidTr="007C493C">
        <w:trPr>
          <w:trHeight w:val="600"/>
        </w:trPr>
        <w:tc>
          <w:tcPr>
            <w:tcW w:w="3681" w:type="dxa"/>
            <w:tcBorders>
              <w:top w:val="single" w:sz="4" w:space="0" w:color="auto"/>
              <w:left w:val="single" w:sz="4" w:space="0" w:color="000000"/>
              <w:bottom w:val="single" w:sz="4" w:space="0" w:color="auto"/>
              <w:right w:val="single" w:sz="4" w:space="0" w:color="000000"/>
            </w:tcBorders>
          </w:tcPr>
          <w:p w14:paraId="354EAC37" w14:textId="4980ACD9" w:rsidR="00F445BC" w:rsidRPr="00CC0163" w:rsidRDefault="00F445BC" w:rsidP="00CC0163">
            <w:pPr>
              <w:autoSpaceDE w:val="0"/>
              <w:autoSpaceDN w:val="0"/>
              <w:adjustRightInd w:val="0"/>
              <w:spacing w:after="0"/>
              <w:ind w:left="108" w:right="85"/>
              <w:rPr>
                <w:rFonts w:ascii="Arial" w:eastAsia="Times New Roman" w:hAnsi="Arial" w:cs="Arial"/>
                <w:i/>
              </w:rPr>
            </w:pPr>
            <w:r w:rsidRPr="00CC0163">
              <w:rPr>
                <w:rFonts w:ascii="Arial" w:eastAsia="Times New Roman" w:hAnsi="Arial" w:cs="Arial"/>
                <w:i/>
              </w:rPr>
              <w:lastRenderedPageBreak/>
              <w:t>(b)  dwelling size</w:t>
            </w:r>
            <w:r w:rsidRPr="00CC0163">
              <w:rPr>
                <w:rFonts w:ascii="Arial" w:eastAsia="Times New Roman" w:hAnsi="Arial" w:cs="Arial"/>
                <w:i/>
              </w:rPr>
              <w:br/>
              <w:t>if each dwelling has a gross floor area of at least:</w:t>
            </w:r>
          </w:p>
          <w:p w14:paraId="26317E3E" w14:textId="77777777" w:rsidR="00F445BC" w:rsidRPr="00CC0163" w:rsidRDefault="00F445BC" w:rsidP="00B86E1A">
            <w:pPr>
              <w:numPr>
                <w:ilvl w:val="0"/>
                <w:numId w:val="13"/>
              </w:numPr>
              <w:spacing w:after="0"/>
              <w:ind w:left="567" w:right="85" w:hanging="425"/>
              <w:jc w:val="both"/>
              <w:rPr>
                <w:rFonts w:ascii="Arial" w:hAnsi="Arial" w:cs="Arial"/>
                <w:i/>
              </w:rPr>
            </w:pPr>
            <w:r w:rsidRPr="00CC0163">
              <w:rPr>
                <w:rFonts w:ascii="Arial" w:hAnsi="Arial" w:cs="Arial"/>
                <w:i/>
              </w:rPr>
              <w:t>35</w:t>
            </w:r>
            <w:r w:rsidRPr="00CC0163">
              <w:rPr>
                <w:rFonts w:ascii="Arial" w:hAnsi="Arial" w:cs="Arial"/>
              </w:rPr>
              <w:t>m</w:t>
            </w:r>
            <w:r w:rsidRPr="00CC0163">
              <w:rPr>
                <w:rFonts w:ascii="Arial" w:hAnsi="Arial" w:cs="Arial"/>
                <w:vertAlign w:val="superscript"/>
              </w:rPr>
              <w:t xml:space="preserve">2 </w:t>
            </w:r>
            <w:r w:rsidRPr="00CC0163">
              <w:rPr>
                <w:rFonts w:ascii="Arial" w:hAnsi="Arial" w:cs="Arial"/>
                <w:i/>
              </w:rPr>
              <w:t>in the case of a bedsitter or studio, or</w:t>
            </w:r>
          </w:p>
          <w:p w14:paraId="53C4D635" w14:textId="77777777" w:rsidR="00F445BC" w:rsidRPr="00CC0163" w:rsidRDefault="00F445BC" w:rsidP="00B86E1A">
            <w:pPr>
              <w:numPr>
                <w:ilvl w:val="0"/>
                <w:numId w:val="13"/>
              </w:numPr>
              <w:spacing w:after="0"/>
              <w:ind w:left="567" w:right="85" w:hanging="425"/>
              <w:jc w:val="both"/>
              <w:rPr>
                <w:rFonts w:ascii="Arial" w:hAnsi="Arial" w:cs="Arial"/>
                <w:i/>
              </w:rPr>
            </w:pPr>
            <w:r w:rsidRPr="00CC0163">
              <w:rPr>
                <w:rFonts w:ascii="Arial" w:hAnsi="Arial" w:cs="Arial"/>
                <w:i/>
              </w:rPr>
              <w:t>50</w:t>
            </w:r>
            <w:r w:rsidRPr="00CC0163">
              <w:rPr>
                <w:rFonts w:ascii="Arial" w:hAnsi="Arial" w:cs="Arial"/>
              </w:rPr>
              <w:t>m</w:t>
            </w:r>
            <w:r w:rsidRPr="00CC0163">
              <w:rPr>
                <w:rFonts w:ascii="Arial" w:hAnsi="Arial" w:cs="Arial"/>
                <w:vertAlign w:val="superscript"/>
              </w:rPr>
              <w:t xml:space="preserve">2 </w:t>
            </w:r>
            <w:r w:rsidRPr="00CC0163">
              <w:rPr>
                <w:rFonts w:ascii="Arial" w:hAnsi="Arial" w:cs="Arial"/>
                <w:i/>
              </w:rPr>
              <w:t>in the case of a dwelling having 1 bedroom, or</w:t>
            </w:r>
          </w:p>
          <w:p w14:paraId="415A863F" w14:textId="77777777" w:rsidR="00F445BC" w:rsidRPr="00CC0163" w:rsidRDefault="00F445BC" w:rsidP="00B86E1A">
            <w:pPr>
              <w:numPr>
                <w:ilvl w:val="0"/>
                <w:numId w:val="13"/>
              </w:numPr>
              <w:spacing w:after="0"/>
              <w:ind w:left="567" w:right="85" w:hanging="425"/>
              <w:jc w:val="both"/>
              <w:rPr>
                <w:rFonts w:ascii="Arial" w:hAnsi="Arial" w:cs="Arial"/>
                <w:i/>
              </w:rPr>
            </w:pPr>
            <w:r w:rsidRPr="00CC0163">
              <w:rPr>
                <w:rFonts w:ascii="Arial" w:hAnsi="Arial" w:cs="Arial"/>
                <w:i/>
              </w:rPr>
              <w:t>70</w:t>
            </w:r>
            <w:r w:rsidRPr="00CC0163">
              <w:rPr>
                <w:rFonts w:ascii="Arial" w:hAnsi="Arial" w:cs="Arial"/>
              </w:rPr>
              <w:t>m</w:t>
            </w:r>
            <w:r w:rsidRPr="00CC0163">
              <w:rPr>
                <w:rFonts w:ascii="Arial" w:hAnsi="Arial" w:cs="Arial"/>
                <w:vertAlign w:val="superscript"/>
              </w:rPr>
              <w:t xml:space="preserve">2 </w:t>
            </w:r>
            <w:r w:rsidRPr="00CC0163">
              <w:rPr>
                <w:rFonts w:ascii="Arial" w:hAnsi="Arial" w:cs="Arial"/>
                <w:i/>
              </w:rPr>
              <w:t>in the case of a dwelling having 2 bedrooms, or</w:t>
            </w:r>
          </w:p>
          <w:p w14:paraId="48DCF44E" w14:textId="77777777" w:rsidR="00F445BC" w:rsidRPr="00CC0163" w:rsidRDefault="00F445BC" w:rsidP="00B86E1A">
            <w:pPr>
              <w:numPr>
                <w:ilvl w:val="0"/>
                <w:numId w:val="13"/>
              </w:numPr>
              <w:spacing w:after="0"/>
              <w:ind w:left="567" w:right="85" w:hanging="425"/>
              <w:jc w:val="both"/>
              <w:rPr>
                <w:rFonts w:ascii="Arial" w:hAnsi="Arial" w:cs="Arial"/>
                <w:i/>
              </w:rPr>
            </w:pPr>
            <w:r w:rsidRPr="00CC0163">
              <w:rPr>
                <w:rFonts w:ascii="Arial" w:hAnsi="Arial" w:cs="Arial"/>
                <w:i/>
              </w:rPr>
              <w:t>95</w:t>
            </w:r>
            <w:r w:rsidRPr="00CC0163">
              <w:rPr>
                <w:rFonts w:ascii="Arial" w:hAnsi="Arial" w:cs="Arial"/>
              </w:rPr>
              <w:t>m</w:t>
            </w:r>
            <w:r w:rsidRPr="00CC0163">
              <w:rPr>
                <w:rFonts w:ascii="Arial" w:hAnsi="Arial" w:cs="Arial"/>
                <w:vertAlign w:val="superscript"/>
              </w:rPr>
              <w:t xml:space="preserve">2 </w:t>
            </w:r>
            <w:r w:rsidRPr="00CC0163">
              <w:rPr>
                <w:rFonts w:ascii="Arial" w:hAnsi="Arial" w:cs="Arial"/>
                <w:i/>
              </w:rPr>
              <w:t>in the case of a dwelling having 3 or more bedrooms.</w:t>
            </w:r>
          </w:p>
        </w:tc>
        <w:tc>
          <w:tcPr>
            <w:tcW w:w="3969" w:type="dxa"/>
            <w:tcBorders>
              <w:top w:val="single" w:sz="4" w:space="0" w:color="auto"/>
              <w:left w:val="single" w:sz="4" w:space="0" w:color="000000"/>
              <w:bottom w:val="single" w:sz="4" w:space="0" w:color="auto"/>
              <w:right w:val="single" w:sz="4" w:space="0" w:color="000000"/>
            </w:tcBorders>
          </w:tcPr>
          <w:p w14:paraId="3E1F8484" w14:textId="2783D3E9" w:rsidR="001269AC" w:rsidRPr="00CC0163" w:rsidRDefault="001269AC" w:rsidP="00B86E1A">
            <w:pPr>
              <w:pStyle w:val="ListParagraph"/>
              <w:numPr>
                <w:ilvl w:val="0"/>
                <w:numId w:val="9"/>
              </w:numPr>
              <w:autoSpaceDE w:val="0"/>
              <w:autoSpaceDN w:val="0"/>
              <w:adjustRightInd w:val="0"/>
              <w:spacing w:after="0"/>
              <w:ind w:right="101"/>
              <w:jc w:val="both"/>
              <w:rPr>
                <w:rFonts w:ascii="Arial" w:eastAsia="Times New Roman" w:hAnsi="Arial" w:cs="Arial"/>
              </w:rPr>
            </w:pPr>
            <w:r w:rsidRPr="00CC0163">
              <w:rPr>
                <w:rFonts w:ascii="Arial" w:eastAsia="Times New Roman" w:hAnsi="Arial" w:cs="Arial"/>
              </w:rPr>
              <w:t>All 1</w:t>
            </w:r>
            <w:r w:rsidR="004567A2">
              <w:rPr>
                <w:rFonts w:ascii="Arial" w:eastAsia="Times New Roman" w:hAnsi="Arial" w:cs="Arial"/>
              </w:rPr>
              <w:t xml:space="preserve"> </w:t>
            </w:r>
            <w:r w:rsidRPr="00CC0163">
              <w:rPr>
                <w:rFonts w:ascii="Arial" w:eastAsia="Times New Roman" w:hAnsi="Arial" w:cs="Arial"/>
              </w:rPr>
              <w:t xml:space="preserve">bedroom units are </w:t>
            </w:r>
            <w:r w:rsidR="00580A48">
              <w:rPr>
                <w:rFonts w:ascii="Arial" w:eastAsia="Times New Roman" w:hAnsi="Arial" w:cs="Arial"/>
              </w:rPr>
              <w:t>greater than 50</w:t>
            </w:r>
            <w:r w:rsidRPr="00CC0163">
              <w:rPr>
                <w:rFonts w:ascii="Arial" w:eastAsia="Times New Roman" w:hAnsi="Arial" w:cs="Arial"/>
              </w:rPr>
              <w:t>m</w:t>
            </w:r>
            <w:r w:rsidRPr="00CC0163">
              <w:rPr>
                <w:rFonts w:ascii="Arial" w:eastAsia="Times New Roman" w:hAnsi="Arial" w:cs="Arial"/>
                <w:vertAlign w:val="superscript"/>
              </w:rPr>
              <w:t>2</w:t>
            </w:r>
          </w:p>
          <w:p w14:paraId="7980C15C" w14:textId="048005A5" w:rsidR="00F445BC" w:rsidRPr="000E35FA" w:rsidRDefault="001269AC" w:rsidP="00B86E1A">
            <w:pPr>
              <w:pStyle w:val="ListParagraph"/>
              <w:numPr>
                <w:ilvl w:val="0"/>
                <w:numId w:val="9"/>
              </w:numPr>
              <w:autoSpaceDE w:val="0"/>
              <w:autoSpaceDN w:val="0"/>
              <w:adjustRightInd w:val="0"/>
              <w:spacing w:after="0"/>
              <w:ind w:right="101"/>
              <w:jc w:val="both"/>
              <w:rPr>
                <w:rFonts w:ascii="Arial" w:eastAsia="Times New Roman" w:hAnsi="Arial" w:cs="Arial"/>
              </w:rPr>
            </w:pPr>
            <w:r w:rsidRPr="00CC0163">
              <w:rPr>
                <w:rFonts w:ascii="Arial" w:eastAsia="Times New Roman" w:hAnsi="Arial" w:cs="Arial"/>
              </w:rPr>
              <w:t>All 2</w:t>
            </w:r>
            <w:r w:rsidR="004567A2">
              <w:rPr>
                <w:rFonts w:ascii="Arial" w:eastAsia="Times New Roman" w:hAnsi="Arial" w:cs="Arial"/>
              </w:rPr>
              <w:t xml:space="preserve"> </w:t>
            </w:r>
            <w:r w:rsidRPr="00CC0163">
              <w:rPr>
                <w:rFonts w:ascii="Arial" w:eastAsia="Times New Roman" w:hAnsi="Arial" w:cs="Arial"/>
              </w:rPr>
              <w:t xml:space="preserve">bedroom units are </w:t>
            </w:r>
            <w:r w:rsidR="00580A48">
              <w:rPr>
                <w:rFonts w:ascii="Arial" w:eastAsia="Times New Roman" w:hAnsi="Arial" w:cs="Arial"/>
              </w:rPr>
              <w:t xml:space="preserve">greater than </w:t>
            </w:r>
            <w:r w:rsidRPr="00CC0163">
              <w:rPr>
                <w:rFonts w:ascii="Arial" w:eastAsia="Times New Roman" w:hAnsi="Arial" w:cs="Arial"/>
              </w:rPr>
              <w:t>7</w:t>
            </w:r>
            <w:r w:rsidR="00580A48">
              <w:rPr>
                <w:rFonts w:ascii="Arial" w:eastAsia="Times New Roman" w:hAnsi="Arial" w:cs="Arial"/>
              </w:rPr>
              <w:t>0</w:t>
            </w:r>
            <w:r w:rsidRPr="00CC0163">
              <w:rPr>
                <w:rFonts w:ascii="Arial" w:eastAsia="Times New Roman" w:hAnsi="Arial" w:cs="Arial"/>
              </w:rPr>
              <w:t>m</w:t>
            </w:r>
            <w:r w:rsidRPr="00CC0163">
              <w:rPr>
                <w:rFonts w:ascii="Arial" w:eastAsia="Times New Roman" w:hAnsi="Arial" w:cs="Arial"/>
                <w:vertAlign w:val="superscript"/>
              </w:rPr>
              <w:t>2</w:t>
            </w:r>
          </w:p>
          <w:p w14:paraId="3E654DED" w14:textId="15A3E62A" w:rsidR="000E35FA" w:rsidRPr="00CC0163" w:rsidRDefault="000E35FA" w:rsidP="00B86E1A">
            <w:pPr>
              <w:pStyle w:val="ListParagraph"/>
              <w:numPr>
                <w:ilvl w:val="0"/>
                <w:numId w:val="9"/>
              </w:numPr>
              <w:autoSpaceDE w:val="0"/>
              <w:autoSpaceDN w:val="0"/>
              <w:adjustRightInd w:val="0"/>
              <w:spacing w:after="0"/>
              <w:ind w:right="101"/>
              <w:jc w:val="both"/>
              <w:rPr>
                <w:rFonts w:ascii="Arial" w:eastAsia="Times New Roman" w:hAnsi="Arial" w:cs="Arial"/>
              </w:rPr>
            </w:pPr>
            <w:r>
              <w:rPr>
                <w:rFonts w:ascii="Arial" w:eastAsia="Times New Roman" w:hAnsi="Arial" w:cs="Arial"/>
              </w:rPr>
              <w:t>All 3 bedrooms are over 90</w:t>
            </w:r>
            <w:r w:rsidRPr="00CC0163">
              <w:rPr>
                <w:rFonts w:ascii="Arial" w:eastAsia="Times New Roman" w:hAnsi="Arial" w:cs="Arial"/>
              </w:rPr>
              <w:t>m</w:t>
            </w:r>
            <w:r w:rsidRPr="00CC0163">
              <w:rPr>
                <w:rFonts w:ascii="Arial" w:eastAsia="Times New Roman" w:hAnsi="Arial" w:cs="Arial"/>
                <w:vertAlign w:val="superscript"/>
              </w:rPr>
              <w:t>2</w:t>
            </w:r>
          </w:p>
          <w:p w14:paraId="5B86EB45" w14:textId="77777777" w:rsidR="00F445BC" w:rsidRPr="00CC0163" w:rsidRDefault="00F445BC" w:rsidP="00CC0163">
            <w:pPr>
              <w:autoSpaceDE w:val="0"/>
              <w:autoSpaceDN w:val="0"/>
              <w:adjustRightInd w:val="0"/>
              <w:spacing w:after="0"/>
              <w:ind w:left="108" w:right="101"/>
              <w:jc w:val="both"/>
              <w:rPr>
                <w:rFonts w:ascii="Arial" w:eastAsia="Times New Roman" w:hAnsi="Arial" w:cs="Arial"/>
              </w:rPr>
            </w:pPr>
          </w:p>
          <w:p w14:paraId="62817067" w14:textId="6539EF9C" w:rsidR="00F445BC" w:rsidRPr="00CC0163" w:rsidRDefault="00F445BC" w:rsidP="00CC0163">
            <w:pPr>
              <w:autoSpaceDE w:val="0"/>
              <w:autoSpaceDN w:val="0"/>
              <w:adjustRightInd w:val="0"/>
              <w:spacing w:after="0"/>
              <w:ind w:left="108" w:right="101"/>
              <w:jc w:val="both"/>
              <w:rPr>
                <w:rFonts w:ascii="Arial" w:eastAsia="Times New Roman" w:hAnsi="Arial" w:cs="Arial"/>
              </w:rPr>
            </w:pPr>
          </w:p>
        </w:tc>
        <w:tc>
          <w:tcPr>
            <w:tcW w:w="1417" w:type="dxa"/>
            <w:tcBorders>
              <w:top w:val="single" w:sz="4" w:space="0" w:color="auto"/>
              <w:left w:val="single" w:sz="4" w:space="0" w:color="000000"/>
              <w:bottom w:val="single" w:sz="4" w:space="0" w:color="auto"/>
              <w:right w:val="single" w:sz="4" w:space="0" w:color="000000"/>
            </w:tcBorders>
          </w:tcPr>
          <w:p w14:paraId="4697CE48" w14:textId="46061DD7" w:rsidR="00F445BC" w:rsidRPr="0043118B" w:rsidRDefault="000817AB" w:rsidP="00F445BC">
            <w:pPr>
              <w:autoSpaceDE w:val="0"/>
              <w:autoSpaceDN w:val="0"/>
              <w:adjustRightInd w:val="0"/>
              <w:spacing w:after="0" w:line="240" w:lineRule="auto"/>
              <w:ind w:left="108" w:right="101"/>
              <w:jc w:val="both"/>
              <w:rPr>
                <w:rFonts w:ascii="Arial" w:eastAsia="Times New Roman" w:hAnsi="Arial" w:cs="Arial"/>
                <w:bCs/>
                <w:sz w:val="20"/>
                <w:szCs w:val="24"/>
              </w:rPr>
            </w:pPr>
            <w:r w:rsidRPr="0043118B">
              <w:rPr>
                <w:rFonts w:ascii="Arial" w:eastAsia="Times New Roman" w:hAnsi="Arial" w:cs="Arial"/>
                <w:bCs/>
                <w:sz w:val="20"/>
                <w:szCs w:val="24"/>
              </w:rPr>
              <w:t>Yes</w:t>
            </w:r>
          </w:p>
        </w:tc>
      </w:tr>
      <w:tr w:rsidR="00F445BC" w:rsidRPr="00BE5D18" w14:paraId="6E41FBAE" w14:textId="48D17BA5" w:rsidTr="007C493C">
        <w:trPr>
          <w:trHeight w:val="317"/>
        </w:trPr>
        <w:tc>
          <w:tcPr>
            <w:tcW w:w="3681" w:type="dxa"/>
            <w:tcBorders>
              <w:top w:val="single" w:sz="4" w:space="0" w:color="auto"/>
              <w:left w:val="single" w:sz="4" w:space="0" w:color="000000"/>
              <w:bottom w:val="single" w:sz="4" w:space="0" w:color="auto"/>
              <w:right w:val="single" w:sz="4" w:space="0" w:color="000000"/>
            </w:tcBorders>
          </w:tcPr>
          <w:p w14:paraId="160D19EC" w14:textId="3CCDCCC9" w:rsidR="00F445BC" w:rsidRPr="00CC0163" w:rsidRDefault="00F445BC" w:rsidP="00CC0163">
            <w:pPr>
              <w:autoSpaceDE w:val="0"/>
              <w:autoSpaceDN w:val="0"/>
              <w:adjustRightInd w:val="0"/>
              <w:spacing w:after="0"/>
              <w:ind w:left="108" w:right="85"/>
              <w:rPr>
                <w:rFonts w:ascii="Arial" w:eastAsia="Times New Roman" w:hAnsi="Arial" w:cs="Arial"/>
                <w:i/>
              </w:rPr>
            </w:pPr>
            <w:r w:rsidRPr="00CC0163">
              <w:rPr>
                <w:rFonts w:ascii="Arial" w:eastAsia="Times New Roman" w:hAnsi="Arial" w:cs="Arial"/>
                <w:i/>
              </w:rPr>
              <w:t>(3) A consent authority may consent to development to which this Division applies whether or not the development complies with the standards set out in subclause (1) or (2)</w:t>
            </w:r>
          </w:p>
        </w:tc>
        <w:tc>
          <w:tcPr>
            <w:tcW w:w="3969" w:type="dxa"/>
            <w:tcBorders>
              <w:top w:val="single" w:sz="4" w:space="0" w:color="auto"/>
              <w:left w:val="single" w:sz="4" w:space="0" w:color="000000"/>
              <w:bottom w:val="single" w:sz="4" w:space="0" w:color="auto"/>
              <w:right w:val="single" w:sz="4" w:space="0" w:color="000000"/>
            </w:tcBorders>
          </w:tcPr>
          <w:p w14:paraId="0FA82371" w14:textId="77777777" w:rsidR="00F445BC" w:rsidRPr="00CC0163" w:rsidRDefault="00F445BC" w:rsidP="00CC0163">
            <w:pPr>
              <w:autoSpaceDE w:val="0"/>
              <w:autoSpaceDN w:val="0"/>
              <w:adjustRightInd w:val="0"/>
              <w:spacing w:after="0"/>
              <w:ind w:left="108" w:right="101"/>
              <w:jc w:val="both"/>
              <w:rPr>
                <w:rFonts w:ascii="Arial" w:eastAsia="Times New Roman" w:hAnsi="Arial" w:cs="Arial"/>
              </w:rPr>
            </w:pPr>
            <w:r w:rsidRPr="00CC0163">
              <w:rPr>
                <w:rFonts w:ascii="Arial" w:eastAsia="Times New Roman" w:hAnsi="Arial" w:cs="Arial"/>
              </w:rPr>
              <w:t>It is noted that the proposed development does not comply with the standards relating to:</w:t>
            </w:r>
          </w:p>
          <w:p w14:paraId="40645C13" w14:textId="77777777" w:rsidR="00F445BC" w:rsidRPr="00CC0163" w:rsidRDefault="00F445BC" w:rsidP="00CC0163">
            <w:pPr>
              <w:autoSpaceDE w:val="0"/>
              <w:autoSpaceDN w:val="0"/>
              <w:adjustRightInd w:val="0"/>
              <w:spacing w:after="0"/>
              <w:ind w:left="108" w:right="101"/>
              <w:jc w:val="both"/>
              <w:rPr>
                <w:rFonts w:ascii="Arial" w:eastAsia="Times New Roman" w:hAnsi="Arial" w:cs="Arial"/>
              </w:rPr>
            </w:pPr>
          </w:p>
          <w:p w14:paraId="652D1D51" w14:textId="766F7937" w:rsidR="00F445BC" w:rsidRPr="00CC0163" w:rsidRDefault="00F445BC" w:rsidP="00B86E1A">
            <w:pPr>
              <w:numPr>
                <w:ilvl w:val="0"/>
                <w:numId w:val="9"/>
              </w:numPr>
              <w:autoSpaceDE w:val="0"/>
              <w:autoSpaceDN w:val="0"/>
              <w:adjustRightInd w:val="0"/>
              <w:spacing w:after="0"/>
              <w:ind w:right="101"/>
              <w:contextualSpacing/>
              <w:jc w:val="both"/>
              <w:rPr>
                <w:rFonts w:ascii="Arial" w:hAnsi="Arial" w:cs="Arial"/>
              </w:rPr>
            </w:pPr>
            <w:r w:rsidRPr="00CC0163">
              <w:rPr>
                <w:rFonts w:ascii="Arial" w:hAnsi="Arial" w:cs="Arial"/>
              </w:rPr>
              <w:t>Clause 14(1)(c) in relation to landscaping; and</w:t>
            </w:r>
          </w:p>
          <w:p w14:paraId="2D8A1EF5" w14:textId="49A96C43" w:rsidR="0043118B" w:rsidRPr="00CC0163" w:rsidRDefault="0043118B" w:rsidP="00B86E1A">
            <w:pPr>
              <w:pStyle w:val="ListParagraph"/>
              <w:numPr>
                <w:ilvl w:val="0"/>
                <w:numId w:val="9"/>
              </w:numPr>
              <w:spacing w:after="0"/>
              <w:ind w:left="714" w:hanging="357"/>
              <w:rPr>
                <w:rFonts w:ascii="Arial" w:hAnsi="Arial" w:cs="Arial"/>
              </w:rPr>
            </w:pPr>
            <w:r w:rsidRPr="00CC0163">
              <w:rPr>
                <w:rFonts w:ascii="Arial" w:hAnsi="Arial" w:cs="Arial"/>
              </w:rPr>
              <w:t>Clause 14(1)(d) in relation to deep soil</w:t>
            </w:r>
            <w:r w:rsidR="00EA4191">
              <w:rPr>
                <w:rFonts w:ascii="Arial" w:hAnsi="Arial" w:cs="Arial"/>
              </w:rPr>
              <w:t>.</w:t>
            </w:r>
          </w:p>
          <w:p w14:paraId="0C7C1A22" w14:textId="77777777" w:rsidR="00F445BC" w:rsidRPr="00CC0163" w:rsidRDefault="00F445BC" w:rsidP="00CC0163">
            <w:pPr>
              <w:autoSpaceDE w:val="0"/>
              <w:autoSpaceDN w:val="0"/>
              <w:adjustRightInd w:val="0"/>
              <w:spacing w:after="0"/>
              <w:ind w:left="360" w:right="101"/>
              <w:jc w:val="both"/>
              <w:rPr>
                <w:rFonts w:ascii="Arial" w:eastAsia="Times New Roman" w:hAnsi="Arial" w:cs="Arial"/>
                <w:highlight w:val="yellow"/>
              </w:rPr>
            </w:pPr>
          </w:p>
          <w:p w14:paraId="10035176" w14:textId="49B282F0" w:rsidR="00F445BC" w:rsidRPr="00CC0163" w:rsidRDefault="00F445BC" w:rsidP="00CC0163">
            <w:pPr>
              <w:autoSpaceDE w:val="0"/>
              <w:autoSpaceDN w:val="0"/>
              <w:adjustRightInd w:val="0"/>
              <w:spacing w:after="0"/>
              <w:ind w:left="108" w:right="101"/>
              <w:jc w:val="both"/>
              <w:rPr>
                <w:rFonts w:ascii="Arial" w:eastAsia="Times New Roman" w:hAnsi="Arial" w:cs="Arial"/>
              </w:rPr>
            </w:pPr>
            <w:r w:rsidRPr="00CC0163">
              <w:rPr>
                <w:rFonts w:ascii="Arial" w:eastAsia="Times New Roman" w:hAnsi="Arial" w:cs="Arial"/>
              </w:rPr>
              <w:t>Subclause 3 allows for consent to be granted despite the non-compliance with the above standards relating to landscaping</w:t>
            </w:r>
            <w:r w:rsidR="00EA4191">
              <w:rPr>
                <w:rFonts w:ascii="Arial" w:eastAsia="Times New Roman" w:hAnsi="Arial" w:cs="Arial"/>
              </w:rPr>
              <w:t xml:space="preserve"> and</w:t>
            </w:r>
            <w:r w:rsidR="0043118B" w:rsidRPr="00CC0163">
              <w:rPr>
                <w:rFonts w:ascii="Arial" w:eastAsia="Times New Roman" w:hAnsi="Arial" w:cs="Arial"/>
              </w:rPr>
              <w:t xml:space="preserve"> deep soil</w:t>
            </w:r>
            <w:r w:rsidR="00EA4191">
              <w:rPr>
                <w:rFonts w:ascii="Arial" w:eastAsia="Times New Roman" w:hAnsi="Arial" w:cs="Arial"/>
              </w:rPr>
              <w:t>.</w:t>
            </w:r>
          </w:p>
        </w:tc>
        <w:tc>
          <w:tcPr>
            <w:tcW w:w="1417" w:type="dxa"/>
            <w:tcBorders>
              <w:top w:val="single" w:sz="4" w:space="0" w:color="auto"/>
              <w:left w:val="single" w:sz="4" w:space="0" w:color="000000"/>
              <w:bottom w:val="single" w:sz="4" w:space="0" w:color="auto"/>
              <w:right w:val="single" w:sz="4" w:space="0" w:color="000000"/>
            </w:tcBorders>
          </w:tcPr>
          <w:p w14:paraId="27813A77" w14:textId="02D9BE8B" w:rsidR="00F445BC" w:rsidRPr="000025E1" w:rsidRDefault="0043118B" w:rsidP="00F445BC">
            <w:pPr>
              <w:autoSpaceDE w:val="0"/>
              <w:autoSpaceDN w:val="0"/>
              <w:adjustRightInd w:val="0"/>
              <w:spacing w:after="0" w:line="240" w:lineRule="auto"/>
              <w:ind w:left="108" w:right="101"/>
              <w:jc w:val="both"/>
              <w:rPr>
                <w:rFonts w:ascii="Arial" w:eastAsia="Times New Roman" w:hAnsi="Arial" w:cs="Arial"/>
                <w:sz w:val="20"/>
                <w:szCs w:val="24"/>
              </w:rPr>
            </w:pPr>
            <w:r>
              <w:rPr>
                <w:rFonts w:ascii="Arial" w:eastAsia="Times New Roman" w:hAnsi="Arial" w:cs="Arial"/>
                <w:sz w:val="20"/>
                <w:szCs w:val="24"/>
              </w:rPr>
              <w:t>Yes</w:t>
            </w:r>
          </w:p>
        </w:tc>
      </w:tr>
      <w:tr w:rsidR="00F445BC" w:rsidRPr="00BE5D18" w14:paraId="22C89991" w14:textId="23ACB2AF" w:rsidTr="007C493C">
        <w:trPr>
          <w:trHeight w:val="219"/>
        </w:trPr>
        <w:tc>
          <w:tcPr>
            <w:tcW w:w="7650" w:type="dxa"/>
            <w:gridSpan w:val="2"/>
            <w:tcBorders>
              <w:top w:val="single" w:sz="4" w:space="0" w:color="auto"/>
              <w:left w:val="single" w:sz="4" w:space="0" w:color="000000"/>
              <w:bottom w:val="single" w:sz="4" w:space="0" w:color="auto"/>
              <w:right w:val="single" w:sz="4" w:space="0" w:color="000000"/>
            </w:tcBorders>
            <w:shd w:val="clear" w:color="auto" w:fill="BFBFBF"/>
          </w:tcPr>
          <w:p w14:paraId="20A4BD9E" w14:textId="77777777" w:rsidR="00F445BC" w:rsidRPr="00CC0163" w:rsidRDefault="00F445BC" w:rsidP="00CC0163">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b/>
              </w:rPr>
              <w:t>Clause 16 Continued Application of SEPP 65</w:t>
            </w:r>
          </w:p>
        </w:tc>
        <w:tc>
          <w:tcPr>
            <w:tcW w:w="1417" w:type="dxa"/>
            <w:tcBorders>
              <w:top w:val="single" w:sz="4" w:space="0" w:color="auto"/>
              <w:left w:val="single" w:sz="4" w:space="0" w:color="000000"/>
              <w:bottom w:val="single" w:sz="4" w:space="0" w:color="auto"/>
              <w:right w:val="single" w:sz="4" w:space="0" w:color="000000"/>
            </w:tcBorders>
            <w:shd w:val="clear" w:color="auto" w:fill="BFBFBF"/>
          </w:tcPr>
          <w:p w14:paraId="334FBA0B" w14:textId="77777777" w:rsidR="00F445BC" w:rsidRPr="00BE5D18" w:rsidRDefault="00F445BC" w:rsidP="00F445BC">
            <w:pPr>
              <w:autoSpaceDE w:val="0"/>
              <w:autoSpaceDN w:val="0"/>
              <w:adjustRightInd w:val="0"/>
              <w:spacing w:after="0" w:line="240" w:lineRule="auto"/>
              <w:ind w:left="108" w:right="101"/>
              <w:jc w:val="both"/>
              <w:rPr>
                <w:rFonts w:ascii="Arial" w:eastAsia="Times New Roman" w:hAnsi="Arial" w:cs="Arial"/>
                <w:b/>
                <w:sz w:val="20"/>
                <w:szCs w:val="24"/>
              </w:rPr>
            </w:pPr>
          </w:p>
        </w:tc>
      </w:tr>
      <w:tr w:rsidR="00F445BC" w:rsidRPr="00BE5D18" w14:paraId="5B6A7F4E" w14:textId="14A10301" w:rsidTr="007C493C">
        <w:trPr>
          <w:trHeight w:val="1373"/>
        </w:trPr>
        <w:tc>
          <w:tcPr>
            <w:tcW w:w="3681" w:type="dxa"/>
            <w:tcBorders>
              <w:top w:val="single" w:sz="4" w:space="0" w:color="auto"/>
              <w:left w:val="single" w:sz="4" w:space="0" w:color="000000"/>
              <w:bottom w:val="single" w:sz="4" w:space="0" w:color="auto"/>
              <w:right w:val="single" w:sz="4" w:space="0" w:color="000000"/>
            </w:tcBorders>
          </w:tcPr>
          <w:p w14:paraId="04B801A8" w14:textId="77777777" w:rsidR="00F445BC" w:rsidRPr="00CC0163" w:rsidRDefault="00F445BC"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 xml:space="preserve">Nothing in this Policy affects the application of </w:t>
            </w:r>
            <w:hyperlink r:id="rId19" w:tgtFrame="main" w:history="1">
              <w:r w:rsidRPr="00CC0163">
                <w:rPr>
                  <w:rFonts w:ascii="Arial" w:eastAsia="Times New Roman" w:hAnsi="Arial" w:cs="Arial"/>
                  <w:i/>
                </w:rPr>
                <w:t>State Environmental Planning Policy No 65—Design Quality of Residential Flat Development</w:t>
              </w:r>
            </w:hyperlink>
            <w:r w:rsidRPr="00CC0163">
              <w:rPr>
                <w:rFonts w:ascii="Arial" w:eastAsia="Times New Roman" w:hAnsi="Arial" w:cs="Arial"/>
                <w:i/>
              </w:rPr>
              <w:t xml:space="preserve"> to any development to which this Division applies.</w:t>
            </w:r>
          </w:p>
        </w:tc>
        <w:tc>
          <w:tcPr>
            <w:tcW w:w="3969" w:type="dxa"/>
            <w:tcBorders>
              <w:top w:val="single" w:sz="4" w:space="0" w:color="auto"/>
              <w:left w:val="single" w:sz="4" w:space="0" w:color="000000"/>
              <w:bottom w:val="single" w:sz="4" w:space="0" w:color="auto"/>
              <w:right w:val="single" w:sz="4" w:space="0" w:color="000000"/>
            </w:tcBorders>
          </w:tcPr>
          <w:p w14:paraId="2224436E" w14:textId="513E71A5" w:rsidR="00F445BC" w:rsidRPr="00CC0163" w:rsidRDefault="00F445BC" w:rsidP="00CC0163">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rPr>
              <w:t>An assessment of SEPP 65 has been carried out and is found to be satisfactory. Further discussion is provided within this report.</w:t>
            </w:r>
          </w:p>
        </w:tc>
        <w:tc>
          <w:tcPr>
            <w:tcW w:w="1417" w:type="dxa"/>
            <w:tcBorders>
              <w:top w:val="single" w:sz="4" w:space="0" w:color="auto"/>
              <w:left w:val="single" w:sz="4" w:space="0" w:color="000000"/>
              <w:bottom w:val="single" w:sz="4" w:space="0" w:color="auto"/>
              <w:right w:val="single" w:sz="4" w:space="0" w:color="000000"/>
            </w:tcBorders>
          </w:tcPr>
          <w:p w14:paraId="7FFCEA04" w14:textId="21A3CDCE" w:rsidR="00F445BC" w:rsidRPr="0043118B" w:rsidRDefault="0043118B" w:rsidP="00F445BC">
            <w:pPr>
              <w:autoSpaceDE w:val="0"/>
              <w:autoSpaceDN w:val="0"/>
              <w:adjustRightInd w:val="0"/>
              <w:spacing w:after="0" w:line="240" w:lineRule="auto"/>
              <w:ind w:left="108" w:right="101"/>
              <w:jc w:val="both"/>
              <w:rPr>
                <w:rFonts w:ascii="Arial" w:eastAsia="Times New Roman" w:hAnsi="Arial" w:cs="Arial"/>
                <w:bCs/>
                <w:sz w:val="20"/>
                <w:szCs w:val="24"/>
              </w:rPr>
            </w:pPr>
            <w:r w:rsidRPr="0043118B">
              <w:rPr>
                <w:rFonts w:ascii="Arial" w:eastAsia="Times New Roman" w:hAnsi="Arial" w:cs="Arial"/>
                <w:bCs/>
                <w:sz w:val="20"/>
                <w:szCs w:val="24"/>
              </w:rPr>
              <w:t>Yes</w:t>
            </w:r>
          </w:p>
        </w:tc>
      </w:tr>
      <w:tr w:rsidR="00F445BC" w:rsidRPr="00BE5D18" w14:paraId="3DFF03F7" w14:textId="24AAA58C" w:rsidTr="007C493C">
        <w:trPr>
          <w:trHeight w:val="219"/>
        </w:trPr>
        <w:tc>
          <w:tcPr>
            <w:tcW w:w="7650" w:type="dxa"/>
            <w:gridSpan w:val="2"/>
            <w:tcBorders>
              <w:top w:val="single" w:sz="4" w:space="0" w:color="auto"/>
              <w:left w:val="single" w:sz="4" w:space="0" w:color="000000"/>
              <w:bottom w:val="single" w:sz="4" w:space="0" w:color="auto"/>
              <w:right w:val="single" w:sz="4" w:space="0" w:color="000000"/>
            </w:tcBorders>
            <w:shd w:val="clear" w:color="auto" w:fill="BFBFBF"/>
          </w:tcPr>
          <w:p w14:paraId="1FA2BF29" w14:textId="03AA4D70" w:rsidR="00F445BC" w:rsidRPr="00CC0163" w:rsidRDefault="00F445BC" w:rsidP="00CC0163">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b/>
              </w:rPr>
              <w:t>Clause 16A Character of Local Area</w:t>
            </w:r>
          </w:p>
        </w:tc>
        <w:tc>
          <w:tcPr>
            <w:tcW w:w="1417" w:type="dxa"/>
            <w:tcBorders>
              <w:top w:val="single" w:sz="4" w:space="0" w:color="auto"/>
              <w:left w:val="single" w:sz="4" w:space="0" w:color="000000"/>
              <w:bottom w:val="single" w:sz="4" w:space="0" w:color="auto"/>
              <w:right w:val="single" w:sz="4" w:space="0" w:color="000000"/>
            </w:tcBorders>
            <w:shd w:val="clear" w:color="auto" w:fill="BFBFBF"/>
          </w:tcPr>
          <w:p w14:paraId="419DBCB5" w14:textId="77777777" w:rsidR="00F445BC" w:rsidRPr="0043118B" w:rsidRDefault="00F445BC" w:rsidP="00F445BC">
            <w:pPr>
              <w:autoSpaceDE w:val="0"/>
              <w:autoSpaceDN w:val="0"/>
              <w:adjustRightInd w:val="0"/>
              <w:spacing w:after="0" w:line="240" w:lineRule="auto"/>
              <w:ind w:left="108" w:right="101"/>
              <w:jc w:val="both"/>
              <w:rPr>
                <w:rFonts w:ascii="Arial" w:eastAsia="Times New Roman" w:hAnsi="Arial" w:cs="Arial"/>
                <w:bCs/>
                <w:sz w:val="20"/>
                <w:szCs w:val="24"/>
              </w:rPr>
            </w:pPr>
          </w:p>
        </w:tc>
      </w:tr>
      <w:tr w:rsidR="00F445BC" w:rsidRPr="00BE5D18" w14:paraId="4754E2DF" w14:textId="5B5D4538" w:rsidTr="007C493C">
        <w:trPr>
          <w:trHeight w:val="284"/>
        </w:trPr>
        <w:tc>
          <w:tcPr>
            <w:tcW w:w="3681" w:type="dxa"/>
            <w:tcBorders>
              <w:top w:val="single" w:sz="4" w:space="0" w:color="auto"/>
              <w:left w:val="single" w:sz="4" w:space="0" w:color="000000"/>
              <w:bottom w:val="single" w:sz="4" w:space="0" w:color="auto"/>
              <w:right w:val="single" w:sz="4" w:space="0" w:color="000000"/>
            </w:tcBorders>
          </w:tcPr>
          <w:p w14:paraId="7B47F624" w14:textId="77777777" w:rsidR="00F445BC" w:rsidRPr="00CC0163" w:rsidRDefault="00F445BC" w:rsidP="00CC0163">
            <w:pPr>
              <w:autoSpaceDE w:val="0"/>
              <w:autoSpaceDN w:val="0"/>
              <w:adjustRightInd w:val="0"/>
              <w:spacing w:after="0"/>
              <w:ind w:left="108" w:right="85"/>
              <w:jc w:val="both"/>
              <w:rPr>
                <w:rFonts w:ascii="Arial" w:eastAsia="Times New Roman" w:hAnsi="Arial" w:cs="Arial"/>
                <w:i/>
              </w:rPr>
            </w:pPr>
            <w:r w:rsidRPr="00CC0163">
              <w:rPr>
                <w:rFonts w:ascii="Arial" w:eastAsia="Times New Roman" w:hAnsi="Arial" w:cs="Arial"/>
                <w:i/>
              </w:rPr>
              <w:t>A consent authority must not consent to development to which this Division applies unless it has taken into consideration whether the design of the development is compatible with the character of the local area.</w:t>
            </w:r>
          </w:p>
        </w:tc>
        <w:tc>
          <w:tcPr>
            <w:tcW w:w="3969" w:type="dxa"/>
            <w:tcBorders>
              <w:top w:val="single" w:sz="4" w:space="0" w:color="auto"/>
              <w:left w:val="single" w:sz="4" w:space="0" w:color="000000"/>
              <w:bottom w:val="single" w:sz="4" w:space="0" w:color="auto"/>
              <w:right w:val="single" w:sz="4" w:space="0" w:color="000000"/>
            </w:tcBorders>
          </w:tcPr>
          <w:p w14:paraId="58FE461D" w14:textId="271CF4AD" w:rsidR="00E7438D" w:rsidRDefault="00E7438D" w:rsidP="007C493C">
            <w:pPr>
              <w:autoSpaceDE w:val="0"/>
              <w:autoSpaceDN w:val="0"/>
              <w:adjustRightInd w:val="0"/>
              <w:spacing w:after="0"/>
              <w:ind w:left="108" w:right="85"/>
              <w:jc w:val="both"/>
              <w:rPr>
                <w:rFonts w:ascii="Arial" w:eastAsia="Times New Roman" w:hAnsi="Arial" w:cs="Arial"/>
              </w:rPr>
            </w:pPr>
            <w:r w:rsidRPr="00E7438D">
              <w:rPr>
                <w:rFonts w:ascii="Arial" w:eastAsia="Times New Roman" w:hAnsi="Arial" w:cs="Arial"/>
              </w:rPr>
              <w:t xml:space="preserve">The area has been zoned </w:t>
            </w:r>
            <w:r w:rsidR="007C493C" w:rsidRPr="007C493C">
              <w:rPr>
                <w:rFonts w:ascii="Arial" w:eastAsia="Times New Roman" w:hAnsi="Arial" w:cs="Arial"/>
              </w:rPr>
              <w:t>R4 High Density with Residential Flat Buildings permissible in the zone, with a maximum height limit of 15m. The five storey RFB proposes a high</w:t>
            </w:r>
            <w:r w:rsidR="007C493C">
              <w:rPr>
                <w:rFonts w:ascii="Arial" w:eastAsia="Times New Roman" w:hAnsi="Arial" w:cs="Arial"/>
              </w:rPr>
              <w:t xml:space="preserve"> </w:t>
            </w:r>
            <w:r w:rsidR="007C493C" w:rsidRPr="007C493C">
              <w:rPr>
                <w:rFonts w:ascii="Arial" w:eastAsia="Times New Roman" w:hAnsi="Arial" w:cs="Arial"/>
              </w:rPr>
              <w:t xml:space="preserve">quality design which will integrate with the surrounding development and is compatible with the </w:t>
            </w:r>
            <w:r w:rsidR="00EA4191">
              <w:rPr>
                <w:rFonts w:ascii="Arial" w:eastAsia="Times New Roman" w:hAnsi="Arial" w:cs="Arial"/>
              </w:rPr>
              <w:t>desired</w:t>
            </w:r>
            <w:r w:rsidR="00EA4191" w:rsidRPr="007C493C">
              <w:rPr>
                <w:rFonts w:ascii="Arial" w:eastAsia="Times New Roman" w:hAnsi="Arial" w:cs="Arial"/>
              </w:rPr>
              <w:t xml:space="preserve"> </w:t>
            </w:r>
            <w:r w:rsidR="007C493C" w:rsidRPr="007C493C">
              <w:rPr>
                <w:rFonts w:ascii="Arial" w:eastAsia="Times New Roman" w:hAnsi="Arial" w:cs="Arial"/>
              </w:rPr>
              <w:t>character of the local area.</w:t>
            </w:r>
          </w:p>
          <w:p w14:paraId="00542F92" w14:textId="38B1AFD5" w:rsidR="00EA4191" w:rsidRDefault="00EA4191" w:rsidP="007C493C">
            <w:pPr>
              <w:autoSpaceDE w:val="0"/>
              <w:autoSpaceDN w:val="0"/>
              <w:adjustRightInd w:val="0"/>
              <w:spacing w:after="0"/>
              <w:ind w:left="108" w:right="85"/>
              <w:jc w:val="both"/>
              <w:rPr>
                <w:rFonts w:ascii="Arial" w:eastAsia="Times New Roman" w:hAnsi="Arial" w:cs="Arial"/>
              </w:rPr>
            </w:pPr>
          </w:p>
          <w:p w14:paraId="13B35646" w14:textId="47DE2A9A" w:rsidR="00EA4191" w:rsidRDefault="00EA4191" w:rsidP="007C493C">
            <w:pPr>
              <w:autoSpaceDE w:val="0"/>
              <w:autoSpaceDN w:val="0"/>
              <w:adjustRightInd w:val="0"/>
              <w:spacing w:after="0"/>
              <w:ind w:left="108" w:right="85"/>
              <w:jc w:val="both"/>
              <w:rPr>
                <w:rFonts w:ascii="Arial" w:eastAsia="Times New Roman" w:hAnsi="Arial" w:cs="Arial"/>
              </w:rPr>
            </w:pPr>
            <w:r>
              <w:rPr>
                <w:rFonts w:ascii="Arial" w:eastAsia="Times New Roman" w:hAnsi="Arial" w:cs="Arial"/>
              </w:rPr>
              <w:t>As such, the proposed development is considered to be in accordance with the desired future character of the area.</w:t>
            </w:r>
          </w:p>
          <w:p w14:paraId="46FFBDAD" w14:textId="3F47965C" w:rsidR="00580A48" w:rsidRPr="000E35FA" w:rsidRDefault="00580A48" w:rsidP="00EA4191">
            <w:pPr>
              <w:autoSpaceDE w:val="0"/>
              <w:autoSpaceDN w:val="0"/>
              <w:adjustRightInd w:val="0"/>
              <w:spacing w:after="0" w:line="240" w:lineRule="auto"/>
              <w:ind w:right="101"/>
              <w:jc w:val="both"/>
              <w:rPr>
                <w:rFonts w:ascii="Arial" w:eastAsia="Times New Roman" w:hAnsi="Arial" w:cs="Arial"/>
                <w:lang w:val="en-US"/>
              </w:rPr>
            </w:pPr>
          </w:p>
        </w:tc>
        <w:tc>
          <w:tcPr>
            <w:tcW w:w="1417" w:type="dxa"/>
            <w:tcBorders>
              <w:top w:val="single" w:sz="4" w:space="0" w:color="auto"/>
              <w:left w:val="single" w:sz="4" w:space="0" w:color="000000"/>
              <w:bottom w:val="single" w:sz="4" w:space="0" w:color="auto"/>
              <w:right w:val="single" w:sz="4" w:space="0" w:color="000000"/>
            </w:tcBorders>
          </w:tcPr>
          <w:p w14:paraId="24354A8A" w14:textId="64699E46" w:rsidR="00F445BC" w:rsidRPr="0043118B" w:rsidRDefault="0043118B" w:rsidP="00F445BC">
            <w:pPr>
              <w:autoSpaceDE w:val="0"/>
              <w:autoSpaceDN w:val="0"/>
              <w:adjustRightInd w:val="0"/>
              <w:spacing w:after="0" w:line="240" w:lineRule="auto"/>
              <w:ind w:left="108" w:right="85"/>
              <w:jc w:val="both"/>
              <w:rPr>
                <w:rFonts w:ascii="Arial" w:eastAsia="Times New Roman" w:hAnsi="Arial" w:cs="Arial"/>
                <w:bCs/>
                <w:sz w:val="20"/>
                <w:szCs w:val="24"/>
              </w:rPr>
            </w:pPr>
            <w:r w:rsidRPr="0043118B">
              <w:rPr>
                <w:rFonts w:ascii="Arial" w:eastAsia="Times New Roman" w:hAnsi="Arial" w:cs="Arial"/>
                <w:bCs/>
                <w:sz w:val="20"/>
                <w:szCs w:val="24"/>
              </w:rPr>
              <w:t>Yes</w:t>
            </w:r>
          </w:p>
        </w:tc>
      </w:tr>
      <w:tr w:rsidR="00F445BC" w:rsidRPr="00BE5D18" w14:paraId="0376710B" w14:textId="2B7957C4" w:rsidTr="007C493C">
        <w:trPr>
          <w:trHeight w:val="230"/>
        </w:trPr>
        <w:tc>
          <w:tcPr>
            <w:tcW w:w="7650" w:type="dxa"/>
            <w:gridSpan w:val="2"/>
            <w:tcBorders>
              <w:top w:val="single" w:sz="4" w:space="0" w:color="auto"/>
              <w:left w:val="single" w:sz="4" w:space="0" w:color="000000"/>
              <w:bottom w:val="single" w:sz="4" w:space="0" w:color="auto"/>
              <w:right w:val="single" w:sz="4" w:space="0" w:color="000000"/>
            </w:tcBorders>
            <w:shd w:val="clear" w:color="auto" w:fill="BFBFBF"/>
          </w:tcPr>
          <w:p w14:paraId="1E9063A6" w14:textId="643678A0" w:rsidR="00F445BC" w:rsidRPr="00CC0163" w:rsidRDefault="00F445BC" w:rsidP="00CC0163">
            <w:pPr>
              <w:autoSpaceDE w:val="0"/>
              <w:autoSpaceDN w:val="0"/>
              <w:adjustRightInd w:val="0"/>
              <w:spacing w:after="0"/>
              <w:ind w:left="108" w:right="101"/>
              <w:jc w:val="both"/>
              <w:rPr>
                <w:rFonts w:ascii="Arial" w:eastAsia="Times New Roman" w:hAnsi="Arial" w:cs="Arial"/>
                <w:b/>
              </w:rPr>
            </w:pPr>
            <w:r w:rsidRPr="00CC0163">
              <w:rPr>
                <w:rFonts w:ascii="Arial" w:eastAsia="Times New Roman" w:hAnsi="Arial" w:cs="Arial"/>
                <w:b/>
              </w:rPr>
              <w:t>Clause 17 Must Be Used for Affordable Housing for 10 Years</w:t>
            </w:r>
          </w:p>
        </w:tc>
        <w:tc>
          <w:tcPr>
            <w:tcW w:w="1417" w:type="dxa"/>
            <w:tcBorders>
              <w:top w:val="single" w:sz="4" w:space="0" w:color="auto"/>
              <w:left w:val="single" w:sz="4" w:space="0" w:color="000000"/>
              <w:bottom w:val="single" w:sz="4" w:space="0" w:color="auto"/>
              <w:right w:val="single" w:sz="4" w:space="0" w:color="000000"/>
            </w:tcBorders>
            <w:shd w:val="clear" w:color="auto" w:fill="BFBFBF"/>
          </w:tcPr>
          <w:p w14:paraId="6928C68E" w14:textId="77777777" w:rsidR="00F445BC" w:rsidRPr="00BE5D18" w:rsidRDefault="00F445BC" w:rsidP="00F445BC">
            <w:pPr>
              <w:autoSpaceDE w:val="0"/>
              <w:autoSpaceDN w:val="0"/>
              <w:adjustRightInd w:val="0"/>
              <w:spacing w:after="0" w:line="240" w:lineRule="auto"/>
              <w:ind w:left="108" w:right="101"/>
              <w:jc w:val="both"/>
              <w:rPr>
                <w:rFonts w:ascii="Arial" w:eastAsia="Times New Roman" w:hAnsi="Arial" w:cs="Arial"/>
                <w:b/>
                <w:sz w:val="20"/>
                <w:szCs w:val="24"/>
              </w:rPr>
            </w:pPr>
          </w:p>
        </w:tc>
      </w:tr>
      <w:tr w:rsidR="00F445BC" w:rsidRPr="00BE5D18" w14:paraId="1A6896EA" w14:textId="5C5612F2" w:rsidTr="007C493C">
        <w:trPr>
          <w:trHeight w:val="461"/>
        </w:trPr>
        <w:tc>
          <w:tcPr>
            <w:tcW w:w="7650" w:type="dxa"/>
            <w:gridSpan w:val="2"/>
            <w:tcBorders>
              <w:top w:val="single" w:sz="4" w:space="0" w:color="auto"/>
              <w:left w:val="single" w:sz="4" w:space="0" w:color="000000"/>
              <w:bottom w:val="single" w:sz="4" w:space="0" w:color="auto"/>
              <w:right w:val="single" w:sz="4" w:space="0" w:color="000000"/>
            </w:tcBorders>
          </w:tcPr>
          <w:p w14:paraId="71DB72D5" w14:textId="77777777" w:rsidR="00F445BC" w:rsidRPr="00CC0163" w:rsidRDefault="00F445BC" w:rsidP="00CC0163">
            <w:pPr>
              <w:autoSpaceDE w:val="0"/>
              <w:autoSpaceDN w:val="0"/>
              <w:adjustRightInd w:val="0"/>
              <w:spacing w:after="0"/>
              <w:ind w:left="147" w:right="85"/>
              <w:jc w:val="both"/>
              <w:rPr>
                <w:rFonts w:ascii="Arial" w:eastAsia="Times New Roman" w:hAnsi="Arial" w:cs="Arial"/>
                <w:i/>
              </w:rPr>
            </w:pPr>
            <w:r w:rsidRPr="00CC0163">
              <w:rPr>
                <w:rFonts w:ascii="Arial" w:eastAsia="Times New Roman" w:hAnsi="Arial" w:cs="Arial"/>
                <w:i/>
              </w:rPr>
              <w:lastRenderedPageBreak/>
              <w:t>(1) A consent authority must not consent to development to which this Division applies unless conditions are imposed by the consent authority to the effect that:</w:t>
            </w:r>
          </w:p>
        </w:tc>
        <w:tc>
          <w:tcPr>
            <w:tcW w:w="1417" w:type="dxa"/>
            <w:tcBorders>
              <w:top w:val="single" w:sz="4" w:space="0" w:color="auto"/>
              <w:left w:val="single" w:sz="4" w:space="0" w:color="000000"/>
              <w:bottom w:val="single" w:sz="4" w:space="0" w:color="auto"/>
              <w:right w:val="single" w:sz="4" w:space="0" w:color="000000"/>
            </w:tcBorders>
          </w:tcPr>
          <w:p w14:paraId="6D21B430" w14:textId="77777777" w:rsidR="00F445BC" w:rsidRPr="00BE5D18" w:rsidRDefault="00F445BC" w:rsidP="00F445BC">
            <w:pPr>
              <w:autoSpaceDE w:val="0"/>
              <w:autoSpaceDN w:val="0"/>
              <w:adjustRightInd w:val="0"/>
              <w:spacing w:after="0" w:line="240" w:lineRule="auto"/>
              <w:ind w:left="147" w:right="85"/>
              <w:jc w:val="both"/>
              <w:rPr>
                <w:rFonts w:ascii="Arial" w:eastAsia="Times New Roman" w:hAnsi="Arial" w:cs="Arial"/>
                <w:i/>
                <w:sz w:val="20"/>
                <w:szCs w:val="24"/>
              </w:rPr>
            </w:pPr>
          </w:p>
        </w:tc>
      </w:tr>
      <w:tr w:rsidR="00F445BC" w:rsidRPr="00BE5D18" w14:paraId="01D15B09" w14:textId="410A9351" w:rsidTr="007C493C">
        <w:trPr>
          <w:trHeight w:val="600"/>
        </w:trPr>
        <w:tc>
          <w:tcPr>
            <w:tcW w:w="3681" w:type="dxa"/>
            <w:tcBorders>
              <w:top w:val="single" w:sz="4" w:space="0" w:color="auto"/>
              <w:left w:val="single" w:sz="4" w:space="0" w:color="000000"/>
              <w:bottom w:val="single" w:sz="4" w:space="0" w:color="auto"/>
              <w:right w:val="single" w:sz="4" w:space="0" w:color="000000"/>
            </w:tcBorders>
          </w:tcPr>
          <w:p w14:paraId="3972554B" w14:textId="77777777" w:rsidR="00F445BC" w:rsidRPr="00CC0163" w:rsidRDefault="00F445BC" w:rsidP="00CC0163">
            <w:pPr>
              <w:spacing w:after="0"/>
              <w:ind w:left="147" w:right="85"/>
              <w:jc w:val="both"/>
              <w:rPr>
                <w:rFonts w:ascii="Arial" w:eastAsia="Times New Roman" w:hAnsi="Arial" w:cs="Arial"/>
                <w:i/>
              </w:rPr>
            </w:pPr>
            <w:r w:rsidRPr="00CC0163">
              <w:rPr>
                <w:rFonts w:ascii="Arial" w:eastAsia="Times New Roman" w:hAnsi="Arial" w:cs="Arial"/>
                <w:i/>
              </w:rPr>
              <w:t>(a) for 10 years from the date of the issue of the occupation certificate:</w:t>
            </w:r>
          </w:p>
          <w:p w14:paraId="723EE041" w14:textId="77777777" w:rsidR="00F445BC" w:rsidRPr="00CC0163" w:rsidRDefault="00F445BC" w:rsidP="00B86E1A">
            <w:pPr>
              <w:numPr>
                <w:ilvl w:val="0"/>
                <w:numId w:val="14"/>
              </w:numPr>
              <w:spacing w:after="0"/>
              <w:ind w:right="85"/>
              <w:jc w:val="both"/>
              <w:rPr>
                <w:rFonts w:ascii="Arial" w:hAnsi="Arial" w:cs="Arial"/>
                <w:i/>
              </w:rPr>
            </w:pPr>
            <w:r w:rsidRPr="00CC0163">
              <w:rPr>
                <w:rFonts w:ascii="Arial" w:hAnsi="Arial" w:cs="Arial"/>
                <w:i/>
              </w:rPr>
              <w:t>the dwellings proposed to be used for the purposes of affordable housing will be used for the purposes of affordable housing, and</w:t>
            </w:r>
          </w:p>
          <w:p w14:paraId="712E1EC9" w14:textId="77777777" w:rsidR="00F445BC" w:rsidRPr="00CC0163" w:rsidRDefault="00F445BC" w:rsidP="00B86E1A">
            <w:pPr>
              <w:numPr>
                <w:ilvl w:val="0"/>
                <w:numId w:val="14"/>
              </w:numPr>
              <w:spacing w:after="0"/>
              <w:ind w:right="85"/>
              <w:jc w:val="both"/>
              <w:rPr>
                <w:rFonts w:ascii="Arial" w:hAnsi="Arial" w:cs="Arial"/>
                <w:i/>
              </w:rPr>
            </w:pPr>
            <w:r w:rsidRPr="00CC0163">
              <w:rPr>
                <w:rFonts w:ascii="Arial" w:hAnsi="Arial" w:cs="Arial"/>
                <w:i/>
              </w:rPr>
              <w:t> all accommodation that is used for affordable housing will be managed by a registered community housing provider, and</w:t>
            </w:r>
          </w:p>
          <w:p w14:paraId="11600AEB" w14:textId="77777777" w:rsidR="00F445BC" w:rsidRPr="00CC0163" w:rsidRDefault="00F445BC" w:rsidP="00CC0163">
            <w:pPr>
              <w:spacing w:after="0"/>
              <w:ind w:left="147" w:right="85"/>
              <w:jc w:val="both"/>
              <w:rPr>
                <w:rFonts w:ascii="Arial" w:eastAsia="Times New Roman" w:hAnsi="Arial" w:cs="Arial"/>
                <w:i/>
              </w:rPr>
            </w:pPr>
            <w:r w:rsidRPr="00CC0163">
              <w:rPr>
                <w:rFonts w:ascii="Arial" w:eastAsia="Times New Roman" w:hAnsi="Arial" w:cs="Arial"/>
                <w:i/>
              </w:rPr>
              <w:t xml:space="preserve"> (b) a restriction will be registered, before the date of the issue of the occupation certificate, against the title of the property on which development is to be carried out, in accordance with section 88E of the </w:t>
            </w:r>
            <w:hyperlink r:id="rId20" w:tgtFrame="main" w:history="1">
              <w:r w:rsidRPr="00CC0163">
                <w:rPr>
                  <w:rFonts w:ascii="Arial" w:eastAsia="Times New Roman" w:hAnsi="Arial" w:cs="Arial"/>
                  <w:i/>
                </w:rPr>
                <w:t>Conveyancing Act 1919</w:t>
              </w:r>
            </w:hyperlink>
            <w:r w:rsidRPr="00CC0163">
              <w:rPr>
                <w:rFonts w:ascii="Arial" w:eastAsia="Times New Roman" w:hAnsi="Arial" w:cs="Arial"/>
                <w:i/>
              </w:rPr>
              <w:t>, that will ensure that the requirements of paragraph (a) are met.</w:t>
            </w:r>
          </w:p>
        </w:tc>
        <w:tc>
          <w:tcPr>
            <w:tcW w:w="3969" w:type="dxa"/>
            <w:tcBorders>
              <w:top w:val="single" w:sz="4" w:space="0" w:color="auto"/>
              <w:left w:val="single" w:sz="4" w:space="0" w:color="000000"/>
              <w:bottom w:val="single" w:sz="4" w:space="0" w:color="auto"/>
              <w:right w:val="single" w:sz="4" w:space="0" w:color="000000"/>
            </w:tcBorders>
          </w:tcPr>
          <w:p w14:paraId="1D850B31" w14:textId="7FCE3150" w:rsidR="00F445BC" w:rsidRPr="00012A27" w:rsidRDefault="00012A27" w:rsidP="00CC0163">
            <w:pPr>
              <w:autoSpaceDE w:val="0"/>
              <w:autoSpaceDN w:val="0"/>
              <w:adjustRightInd w:val="0"/>
              <w:spacing w:after="0"/>
              <w:ind w:left="108" w:right="101"/>
              <w:jc w:val="both"/>
              <w:rPr>
                <w:rFonts w:ascii="Arial" w:eastAsia="Times New Roman" w:hAnsi="Arial" w:cs="Arial"/>
              </w:rPr>
            </w:pPr>
            <w:r w:rsidRPr="00012A27">
              <w:rPr>
                <w:rFonts w:ascii="Arial" w:hAnsi="Arial" w:cs="Arial"/>
              </w:rPr>
              <w:t>A condition will be imposed on any consent granted.</w:t>
            </w:r>
          </w:p>
          <w:p w14:paraId="140B1704" w14:textId="1BC35B21" w:rsidR="00F445BC" w:rsidRPr="00CC0163" w:rsidRDefault="00F445BC" w:rsidP="006305D3">
            <w:pPr>
              <w:autoSpaceDE w:val="0"/>
              <w:autoSpaceDN w:val="0"/>
              <w:adjustRightInd w:val="0"/>
              <w:spacing w:after="0"/>
              <w:ind w:right="101"/>
              <w:jc w:val="both"/>
              <w:rPr>
                <w:rFonts w:ascii="Arial" w:eastAsia="Times New Roman" w:hAnsi="Arial" w:cs="Arial"/>
              </w:rPr>
            </w:pPr>
          </w:p>
        </w:tc>
        <w:tc>
          <w:tcPr>
            <w:tcW w:w="1417" w:type="dxa"/>
            <w:tcBorders>
              <w:top w:val="single" w:sz="4" w:space="0" w:color="auto"/>
              <w:left w:val="single" w:sz="4" w:space="0" w:color="000000"/>
              <w:bottom w:val="single" w:sz="4" w:space="0" w:color="auto"/>
              <w:right w:val="single" w:sz="4" w:space="0" w:color="000000"/>
            </w:tcBorders>
          </w:tcPr>
          <w:p w14:paraId="4DC26A42" w14:textId="7BE550E9" w:rsidR="00F445BC" w:rsidRPr="0043118B" w:rsidRDefault="0043118B" w:rsidP="00F445BC">
            <w:pPr>
              <w:autoSpaceDE w:val="0"/>
              <w:autoSpaceDN w:val="0"/>
              <w:adjustRightInd w:val="0"/>
              <w:spacing w:after="0" w:line="240" w:lineRule="auto"/>
              <w:ind w:left="108" w:right="101"/>
              <w:jc w:val="both"/>
              <w:rPr>
                <w:rFonts w:ascii="Arial" w:eastAsia="Times New Roman" w:hAnsi="Arial" w:cs="Arial"/>
                <w:bCs/>
                <w:sz w:val="20"/>
                <w:szCs w:val="24"/>
              </w:rPr>
            </w:pPr>
            <w:r w:rsidRPr="00895F3D">
              <w:rPr>
                <w:rFonts w:ascii="Arial" w:eastAsia="Times New Roman" w:hAnsi="Arial" w:cs="Arial"/>
                <w:bCs/>
                <w:szCs w:val="24"/>
              </w:rPr>
              <w:t>Yes</w:t>
            </w:r>
          </w:p>
        </w:tc>
      </w:tr>
    </w:tbl>
    <w:p w14:paraId="579E2975" w14:textId="40F29217" w:rsidR="00D44CDA" w:rsidRDefault="00D44CDA" w:rsidP="00D44CDA">
      <w:pPr>
        <w:widowControl w:val="0"/>
        <w:spacing w:after="0"/>
        <w:jc w:val="both"/>
        <w:rPr>
          <w:rFonts w:ascii="Arial" w:hAnsi="Arial" w:cs="Arial"/>
          <w:b/>
          <w:bCs/>
          <w:snapToGrid w:val="0"/>
        </w:rPr>
      </w:pPr>
    </w:p>
    <w:p w14:paraId="443E033D" w14:textId="5C39CD5E" w:rsidR="00616D70" w:rsidRPr="00616D70" w:rsidRDefault="00616D70" w:rsidP="00616D70">
      <w:pPr>
        <w:numPr>
          <w:ilvl w:val="0"/>
          <w:numId w:val="21"/>
        </w:numPr>
        <w:spacing w:after="0" w:line="240" w:lineRule="auto"/>
        <w:ind w:left="567" w:hanging="567"/>
        <w:jc w:val="both"/>
        <w:rPr>
          <w:rFonts w:ascii="Arial" w:eastAsia="Times New Roman" w:hAnsi="Arial" w:cs="Arial"/>
          <w:b/>
          <w:bCs/>
        </w:rPr>
      </w:pPr>
      <w:r w:rsidRPr="00616D70">
        <w:rPr>
          <w:rFonts w:ascii="Arial" w:eastAsia="Times New Roman" w:hAnsi="Arial" w:cs="Arial"/>
          <w:b/>
          <w:bCs/>
          <w:snapToGrid w:val="0"/>
        </w:rPr>
        <w:t>State Environmental Planning Policy (Infrastructure) 2007.</w:t>
      </w:r>
    </w:p>
    <w:p w14:paraId="251B42B0" w14:textId="21DA25FE" w:rsidR="00616D70" w:rsidRDefault="00616D70" w:rsidP="00616D70">
      <w:pPr>
        <w:spacing w:after="0" w:line="240" w:lineRule="auto"/>
        <w:ind w:left="567"/>
        <w:jc w:val="both"/>
        <w:rPr>
          <w:rFonts w:ascii="Arial" w:eastAsia="Times New Roman" w:hAnsi="Arial" w:cs="Arial"/>
          <w:b/>
        </w:rPr>
      </w:pPr>
    </w:p>
    <w:p w14:paraId="41DB2464" w14:textId="713B759B" w:rsidR="00AE6301" w:rsidRPr="0022025C" w:rsidRDefault="00AE6301" w:rsidP="00AE6301">
      <w:pPr>
        <w:spacing w:after="0" w:line="240" w:lineRule="auto"/>
        <w:jc w:val="both"/>
        <w:rPr>
          <w:rFonts w:ascii="Arial" w:eastAsia="Times New Roman" w:hAnsi="Arial" w:cs="Arial"/>
          <w:bCs/>
        </w:rPr>
      </w:pPr>
      <w:r w:rsidRPr="0022025C">
        <w:rPr>
          <w:rFonts w:ascii="Arial" w:eastAsia="Times New Roman" w:hAnsi="Arial" w:cs="Arial"/>
          <w:bCs/>
        </w:rPr>
        <w:t xml:space="preserve">State Environmental Planning Policy (Infrastructure) 2007 provides direction for matters to be considered in the assessment of </w:t>
      </w:r>
      <w:r w:rsidR="00561BDF" w:rsidRPr="0022025C">
        <w:rPr>
          <w:rFonts w:ascii="Arial" w:eastAsia="Times New Roman" w:hAnsi="Arial" w:cs="Arial"/>
          <w:bCs/>
        </w:rPr>
        <w:t xml:space="preserve">the </w:t>
      </w:r>
      <w:r w:rsidRPr="0022025C">
        <w:rPr>
          <w:rFonts w:ascii="Arial" w:eastAsia="Times New Roman" w:hAnsi="Arial" w:cs="Arial"/>
          <w:bCs/>
        </w:rPr>
        <w:t>development</w:t>
      </w:r>
      <w:r w:rsidR="00561BDF" w:rsidRPr="0022025C">
        <w:rPr>
          <w:rFonts w:ascii="Arial" w:eastAsia="Times New Roman" w:hAnsi="Arial" w:cs="Arial"/>
          <w:bCs/>
        </w:rPr>
        <w:t>.</w:t>
      </w:r>
    </w:p>
    <w:p w14:paraId="0F0FD4D1" w14:textId="77777777" w:rsidR="00AE6301" w:rsidRPr="0022025C" w:rsidRDefault="00AE6301" w:rsidP="00AE6301">
      <w:pPr>
        <w:spacing w:after="0" w:line="240" w:lineRule="auto"/>
        <w:jc w:val="both"/>
        <w:rPr>
          <w:rFonts w:ascii="Arial" w:eastAsia="Times New Roman" w:hAnsi="Arial" w:cs="Arial"/>
          <w:bCs/>
        </w:rPr>
      </w:pPr>
    </w:p>
    <w:p w14:paraId="6D640A26" w14:textId="16B6835E" w:rsidR="00AE6301" w:rsidRPr="0022025C" w:rsidRDefault="0022025C" w:rsidP="00AE6301">
      <w:pPr>
        <w:spacing w:after="0" w:line="240" w:lineRule="auto"/>
        <w:jc w:val="both"/>
        <w:rPr>
          <w:rFonts w:ascii="Arial" w:eastAsia="Times New Roman" w:hAnsi="Arial" w:cs="Arial"/>
          <w:bCs/>
        </w:rPr>
      </w:pPr>
      <w:r w:rsidRPr="0022025C">
        <w:rPr>
          <w:rFonts w:ascii="Arial" w:eastAsia="Times New Roman" w:hAnsi="Arial" w:cs="Arial"/>
          <w:bCs/>
        </w:rPr>
        <w:t>The</w:t>
      </w:r>
      <w:r w:rsidR="00AE6301" w:rsidRPr="0022025C">
        <w:rPr>
          <w:rFonts w:ascii="Arial" w:eastAsia="Times New Roman" w:hAnsi="Arial" w:cs="Arial"/>
          <w:bCs/>
        </w:rPr>
        <w:t xml:space="preserve"> proposed development is for a residential use that is within proximity to a classified road, being </w:t>
      </w:r>
      <w:r w:rsidR="006562B3" w:rsidRPr="0022025C">
        <w:rPr>
          <w:rFonts w:ascii="Arial" w:eastAsia="Times New Roman" w:hAnsi="Arial" w:cs="Arial"/>
          <w:bCs/>
        </w:rPr>
        <w:t>Parramatta -Liverpool Transitway (</w:t>
      </w:r>
      <w:r w:rsidR="00AE6301" w:rsidRPr="0022025C">
        <w:rPr>
          <w:rFonts w:ascii="Arial" w:eastAsia="Times New Roman" w:hAnsi="Arial" w:cs="Arial"/>
          <w:bCs/>
        </w:rPr>
        <w:t>Tway</w:t>
      </w:r>
      <w:r w:rsidR="006562B3" w:rsidRPr="0022025C">
        <w:rPr>
          <w:rFonts w:ascii="Arial" w:eastAsia="Times New Roman" w:hAnsi="Arial" w:cs="Arial"/>
          <w:bCs/>
        </w:rPr>
        <w:t>)</w:t>
      </w:r>
      <w:r w:rsidRPr="0022025C">
        <w:rPr>
          <w:rFonts w:ascii="Arial" w:eastAsia="Times New Roman" w:hAnsi="Arial" w:cs="Arial"/>
          <w:bCs/>
        </w:rPr>
        <w:t>. As such,</w:t>
      </w:r>
      <w:r w:rsidR="00AE6301" w:rsidRPr="0022025C">
        <w:rPr>
          <w:rFonts w:ascii="Arial" w:eastAsia="Times New Roman" w:hAnsi="Arial" w:cs="Arial"/>
          <w:bCs/>
        </w:rPr>
        <w:t xml:space="preserve"> the consent authority must be satisfied that where the development is for the purpose of residential development</w:t>
      </w:r>
      <w:r w:rsidRPr="0022025C">
        <w:rPr>
          <w:rFonts w:ascii="Arial" w:eastAsia="Times New Roman" w:hAnsi="Arial" w:cs="Arial"/>
          <w:bCs/>
        </w:rPr>
        <w:t>,</w:t>
      </w:r>
      <w:r w:rsidR="00AE6301" w:rsidRPr="0022025C">
        <w:rPr>
          <w:rFonts w:ascii="Arial" w:eastAsia="Times New Roman" w:hAnsi="Arial" w:cs="Arial"/>
          <w:bCs/>
        </w:rPr>
        <w:t xml:space="preserve"> certain noise criteria is achieved for the development. Specifically Clause 102 of SEPP (Infrastructure) 2007 prescribes: </w:t>
      </w:r>
    </w:p>
    <w:p w14:paraId="31E644CC" w14:textId="77777777" w:rsidR="00AE6301" w:rsidRPr="0022025C" w:rsidRDefault="00AE6301" w:rsidP="00AE6301">
      <w:pPr>
        <w:spacing w:after="0" w:line="240" w:lineRule="auto"/>
        <w:jc w:val="both"/>
        <w:rPr>
          <w:rFonts w:ascii="Arial" w:eastAsia="Times New Roman" w:hAnsi="Arial" w:cs="Arial"/>
          <w:bCs/>
        </w:rPr>
      </w:pPr>
    </w:p>
    <w:p w14:paraId="69EA1CA6" w14:textId="77777777" w:rsidR="00AE6301" w:rsidRPr="0022025C" w:rsidRDefault="00AE6301" w:rsidP="00AE6301">
      <w:pPr>
        <w:spacing w:after="0" w:line="240" w:lineRule="auto"/>
        <w:jc w:val="both"/>
        <w:rPr>
          <w:rFonts w:ascii="Arial" w:eastAsia="Times New Roman" w:hAnsi="Arial" w:cs="Arial"/>
          <w:bCs/>
          <w:i/>
          <w:iCs/>
        </w:rPr>
      </w:pPr>
      <w:r w:rsidRPr="0022025C">
        <w:rPr>
          <w:rFonts w:ascii="Arial" w:eastAsia="Times New Roman" w:hAnsi="Arial" w:cs="Arial"/>
          <w:bCs/>
          <w:i/>
          <w:iCs/>
        </w:rPr>
        <w:t>(3) If the development is for the purposes of a building for residential use, the consent authority must not grant consent to the development unless it is satisfied that appropriate measures will be taken to ensure that the following LAeq levels are not exceeded:</w:t>
      </w:r>
    </w:p>
    <w:p w14:paraId="152164BA" w14:textId="77777777" w:rsidR="00AE6301" w:rsidRPr="0022025C" w:rsidRDefault="00AE6301" w:rsidP="00AE6301">
      <w:pPr>
        <w:spacing w:after="0" w:line="240" w:lineRule="auto"/>
        <w:jc w:val="both"/>
        <w:rPr>
          <w:rFonts w:ascii="Arial" w:eastAsia="Times New Roman" w:hAnsi="Arial" w:cs="Arial"/>
          <w:bCs/>
          <w:i/>
          <w:iCs/>
        </w:rPr>
      </w:pPr>
    </w:p>
    <w:p w14:paraId="555A04A3" w14:textId="5874D522" w:rsidR="00AE6301" w:rsidRPr="0022025C" w:rsidRDefault="00AE6301" w:rsidP="00AE6301">
      <w:pPr>
        <w:spacing w:after="0" w:line="240" w:lineRule="auto"/>
        <w:ind w:left="720"/>
        <w:jc w:val="both"/>
        <w:rPr>
          <w:rFonts w:ascii="Arial" w:eastAsia="Times New Roman" w:hAnsi="Arial" w:cs="Arial"/>
          <w:bCs/>
          <w:i/>
          <w:iCs/>
        </w:rPr>
      </w:pPr>
      <w:r w:rsidRPr="0022025C">
        <w:rPr>
          <w:rFonts w:ascii="Arial" w:eastAsia="Times New Roman" w:hAnsi="Arial" w:cs="Arial"/>
          <w:bCs/>
          <w:i/>
          <w:iCs/>
        </w:rPr>
        <w:t>(a) in any bedroom in the building—35 dB(A) at any time between 10 pm and 7 am,</w:t>
      </w:r>
    </w:p>
    <w:p w14:paraId="7970D679" w14:textId="77777777" w:rsidR="00AE6301" w:rsidRPr="0022025C" w:rsidRDefault="00AE6301" w:rsidP="00AE6301">
      <w:pPr>
        <w:spacing w:after="0" w:line="240" w:lineRule="auto"/>
        <w:ind w:left="720"/>
        <w:jc w:val="both"/>
        <w:rPr>
          <w:rFonts w:ascii="Arial" w:eastAsia="Times New Roman" w:hAnsi="Arial" w:cs="Arial"/>
          <w:bCs/>
          <w:i/>
          <w:iCs/>
        </w:rPr>
      </w:pPr>
      <w:r w:rsidRPr="0022025C">
        <w:rPr>
          <w:rFonts w:ascii="Arial" w:eastAsia="Times New Roman" w:hAnsi="Arial" w:cs="Arial"/>
          <w:bCs/>
          <w:i/>
          <w:iCs/>
        </w:rPr>
        <w:t>(b) anywhere else in the building (other than a garage, kitchen, bathroom or hallway)—40 dB(A) at any time.</w:t>
      </w:r>
    </w:p>
    <w:p w14:paraId="78E0EA6C" w14:textId="77777777" w:rsidR="00AE6301" w:rsidRPr="0022025C" w:rsidRDefault="00AE6301" w:rsidP="00AE6301">
      <w:pPr>
        <w:spacing w:after="0" w:line="240" w:lineRule="auto"/>
        <w:jc w:val="both"/>
        <w:rPr>
          <w:rFonts w:ascii="Arial" w:eastAsia="Times New Roman" w:hAnsi="Arial" w:cs="Arial"/>
          <w:bCs/>
        </w:rPr>
      </w:pPr>
    </w:p>
    <w:p w14:paraId="678E24D9" w14:textId="2F011647" w:rsidR="00AE6301" w:rsidRPr="0022025C" w:rsidRDefault="00AE6301" w:rsidP="00AE6301">
      <w:pPr>
        <w:spacing w:after="0" w:line="240" w:lineRule="auto"/>
        <w:jc w:val="both"/>
        <w:rPr>
          <w:rFonts w:ascii="Arial" w:eastAsia="Times New Roman" w:hAnsi="Arial" w:cs="Arial"/>
          <w:bCs/>
        </w:rPr>
      </w:pPr>
      <w:r w:rsidRPr="0022025C">
        <w:rPr>
          <w:rFonts w:ascii="Arial" w:eastAsia="Times New Roman" w:hAnsi="Arial" w:cs="Arial"/>
          <w:bCs/>
        </w:rPr>
        <w:t>The application was accompanied by an Acoustic Report, which concluded that the proposed development is capable of complying with the noise criteria, subject to the implementation of noise mitigation measures such as laminated glazing, acoustic seals around doors and windows.</w:t>
      </w:r>
    </w:p>
    <w:p w14:paraId="53287D29" w14:textId="77777777" w:rsidR="00AE6301" w:rsidRPr="0022025C" w:rsidRDefault="00AE6301" w:rsidP="00AE6301">
      <w:pPr>
        <w:spacing w:after="0" w:line="240" w:lineRule="auto"/>
        <w:jc w:val="both"/>
        <w:rPr>
          <w:rFonts w:ascii="Arial" w:eastAsia="Times New Roman" w:hAnsi="Arial" w:cs="Arial"/>
          <w:bCs/>
        </w:rPr>
      </w:pPr>
      <w:r w:rsidRPr="00E9148F">
        <w:rPr>
          <w:rFonts w:ascii="Arial" w:eastAsia="Times New Roman" w:hAnsi="Arial" w:cs="Arial"/>
          <w:bCs/>
          <w:highlight w:val="yellow"/>
        </w:rPr>
        <w:t xml:space="preserve"> </w:t>
      </w:r>
    </w:p>
    <w:p w14:paraId="48F042C3" w14:textId="57C06693" w:rsidR="00616D70" w:rsidRPr="00AE6301" w:rsidRDefault="00AE6301" w:rsidP="00AE6301">
      <w:pPr>
        <w:spacing w:after="0" w:line="240" w:lineRule="auto"/>
        <w:jc w:val="both"/>
        <w:rPr>
          <w:rFonts w:ascii="Arial" w:eastAsia="Times New Roman" w:hAnsi="Arial" w:cs="Arial"/>
          <w:bCs/>
        </w:rPr>
      </w:pPr>
      <w:r w:rsidRPr="0022025C">
        <w:rPr>
          <w:rFonts w:ascii="Arial" w:eastAsia="Times New Roman" w:hAnsi="Arial" w:cs="Arial"/>
          <w:bCs/>
        </w:rPr>
        <w:t xml:space="preserve">Conditions will be imposed prescribing compliance with the Acoustic Report, to ensure that the proposed development incorporates noise attenuation to minimise any adverse impact </w:t>
      </w:r>
      <w:r w:rsidRPr="0022025C">
        <w:rPr>
          <w:rFonts w:ascii="Arial" w:eastAsia="Times New Roman" w:hAnsi="Arial" w:cs="Arial"/>
          <w:bCs/>
        </w:rPr>
        <w:lastRenderedPageBreak/>
        <w:t>from road noise. This will ensure that an appropriate level of residential amenity is achieved in accordance with the requirements of the SEPP (Infrastructure) 2007.</w:t>
      </w:r>
    </w:p>
    <w:p w14:paraId="2E862CED" w14:textId="77777777" w:rsidR="00AE6301" w:rsidRPr="00AE6301" w:rsidRDefault="00AE6301" w:rsidP="00AE6301">
      <w:pPr>
        <w:spacing w:after="0" w:line="240" w:lineRule="auto"/>
        <w:jc w:val="both"/>
        <w:rPr>
          <w:rFonts w:ascii="Arial" w:eastAsia="Times New Roman" w:hAnsi="Arial" w:cs="Arial"/>
          <w:bCs/>
        </w:rPr>
      </w:pPr>
    </w:p>
    <w:p w14:paraId="654D694F" w14:textId="6469D18B" w:rsidR="00A6562B" w:rsidRPr="004567A2" w:rsidRDefault="00D44CDA" w:rsidP="00B86E1A">
      <w:pPr>
        <w:numPr>
          <w:ilvl w:val="0"/>
          <w:numId w:val="21"/>
        </w:numPr>
        <w:spacing w:after="0" w:line="240" w:lineRule="auto"/>
        <w:ind w:left="567" w:hanging="567"/>
        <w:jc w:val="both"/>
        <w:rPr>
          <w:rFonts w:ascii="Arial" w:eastAsia="Times New Roman" w:hAnsi="Arial" w:cs="Arial"/>
          <w:b/>
        </w:rPr>
      </w:pPr>
      <w:r w:rsidRPr="00BE5D18">
        <w:rPr>
          <w:rFonts w:ascii="Arial" w:eastAsia="Times New Roman" w:hAnsi="Arial" w:cs="Arial"/>
          <w:b/>
        </w:rPr>
        <w:t xml:space="preserve">State Environmental Planning Policy No.65 – Design Quality of Residential </w:t>
      </w:r>
      <w:r w:rsidR="00192B85">
        <w:rPr>
          <w:rFonts w:ascii="Arial" w:eastAsia="Times New Roman" w:hAnsi="Arial" w:cs="Arial"/>
          <w:b/>
        </w:rPr>
        <w:t xml:space="preserve">Apartment </w:t>
      </w:r>
      <w:r w:rsidRPr="00BE5D18">
        <w:rPr>
          <w:rFonts w:ascii="Arial" w:eastAsia="Times New Roman" w:hAnsi="Arial" w:cs="Arial"/>
          <w:b/>
        </w:rPr>
        <w:t>Development.</w:t>
      </w:r>
    </w:p>
    <w:p w14:paraId="296B286C" w14:textId="77777777" w:rsidR="00A6562B" w:rsidRDefault="00A6562B" w:rsidP="00D44CDA">
      <w:pPr>
        <w:spacing w:after="0" w:line="240" w:lineRule="auto"/>
        <w:jc w:val="both"/>
        <w:rPr>
          <w:rFonts w:ascii="Arial" w:eastAsia="Times New Roman" w:hAnsi="Arial" w:cs="Arial"/>
        </w:rPr>
      </w:pPr>
    </w:p>
    <w:p w14:paraId="398C91D9" w14:textId="252B262D" w:rsidR="00201F3F" w:rsidRDefault="00201F3F" w:rsidP="00201F3F">
      <w:pPr>
        <w:spacing w:after="0" w:line="240" w:lineRule="auto"/>
        <w:jc w:val="both"/>
        <w:rPr>
          <w:rFonts w:ascii="Arial" w:hAnsi="Arial" w:cs="Arial"/>
        </w:rPr>
      </w:pPr>
      <w:r w:rsidRPr="00BE5D18">
        <w:rPr>
          <w:rFonts w:ascii="Arial" w:eastAsia="Times New Roman" w:hAnsi="Arial" w:cs="Arial"/>
        </w:rPr>
        <w:t xml:space="preserve">The DA </w:t>
      </w:r>
      <w:r>
        <w:rPr>
          <w:rFonts w:ascii="Arial" w:eastAsia="Times New Roman" w:hAnsi="Arial" w:cs="Arial"/>
        </w:rPr>
        <w:t>w</w:t>
      </w:r>
      <w:r w:rsidRPr="00BE5D18">
        <w:rPr>
          <w:rFonts w:ascii="Arial" w:eastAsia="Times New Roman" w:hAnsi="Arial" w:cs="Arial"/>
        </w:rPr>
        <w:t xml:space="preserve">as accompanied by a </w:t>
      </w:r>
      <w:r>
        <w:rPr>
          <w:rFonts w:ascii="Arial" w:eastAsia="Times New Roman" w:hAnsi="Arial" w:cs="Arial"/>
        </w:rPr>
        <w:t xml:space="preserve">SEPP 65 </w:t>
      </w:r>
      <w:r w:rsidRPr="00BE5D18">
        <w:rPr>
          <w:rFonts w:ascii="Arial" w:eastAsia="Times New Roman" w:hAnsi="Arial"/>
          <w:lang w:val="en-US"/>
        </w:rPr>
        <w:t xml:space="preserve">Design </w:t>
      </w:r>
      <w:r>
        <w:rPr>
          <w:rFonts w:ascii="Arial" w:eastAsia="Times New Roman" w:hAnsi="Arial"/>
          <w:lang w:val="en-US"/>
        </w:rPr>
        <w:t>Report</w:t>
      </w:r>
      <w:r w:rsidRPr="00BE5D18">
        <w:rPr>
          <w:rFonts w:ascii="Arial" w:eastAsia="Times New Roman" w:hAnsi="Arial"/>
          <w:lang w:val="en-US"/>
        </w:rPr>
        <w:t xml:space="preserve">. The statement provided a full assessment of the proposed development against the </w:t>
      </w:r>
      <w:r w:rsidRPr="009525EB">
        <w:rPr>
          <w:rFonts w:ascii="Arial" w:hAnsi="Arial" w:cs="Arial"/>
        </w:rPr>
        <w:t>9 key design quality principles</w:t>
      </w:r>
      <w:r>
        <w:rPr>
          <w:rFonts w:ascii="Arial" w:hAnsi="Arial" w:cs="Arial"/>
        </w:rPr>
        <w:t xml:space="preserve"> of the SEPP</w:t>
      </w:r>
      <w:r w:rsidRPr="009525EB">
        <w:rPr>
          <w:rFonts w:ascii="Arial" w:hAnsi="Arial" w:cs="Arial"/>
        </w:rPr>
        <w:t xml:space="preserve"> and against the guidelines of the ADG. </w:t>
      </w:r>
    </w:p>
    <w:p w14:paraId="60C3FDBC" w14:textId="77777777" w:rsidR="00201F3F" w:rsidRDefault="00201F3F" w:rsidP="00201F3F">
      <w:pPr>
        <w:spacing w:after="0" w:line="240" w:lineRule="auto"/>
        <w:jc w:val="both"/>
        <w:rPr>
          <w:rFonts w:ascii="Arial" w:hAnsi="Arial" w:cs="Arial"/>
        </w:rPr>
      </w:pPr>
    </w:p>
    <w:p w14:paraId="005DBF98" w14:textId="490D388B" w:rsidR="00D44CDA" w:rsidRPr="00BE5D18" w:rsidRDefault="00201F3F" w:rsidP="00D44CDA">
      <w:pPr>
        <w:spacing w:after="0" w:line="240" w:lineRule="auto"/>
        <w:jc w:val="both"/>
        <w:rPr>
          <w:rFonts w:ascii="Arial" w:eastAsia="Times New Roman" w:hAnsi="Arial" w:cs="Arial"/>
        </w:rPr>
      </w:pPr>
      <w:r w:rsidRPr="009525EB">
        <w:rPr>
          <w:rFonts w:ascii="Arial" w:hAnsi="Arial" w:cs="Arial"/>
        </w:rPr>
        <w:t>The following table provides an assessment of the proposal in accordance with the 9 key design quality principles of SEPP 65, as follows:</w:t>
      </w:r>
    </w:p>
    <w:p w14:paraId="3DC19072" w14:textId="77777777" w:rsidR="00D44CDA" w:rsidRPr="00BE5D18" w:rsidRDefault="00D44CDA" w:rsidP="00D44CDA">
      <w:pPr>
        <w:autoSpaceDE w:val="0"/>
        <w:autoSpaceDN w:val="0"/>
        <w:adjustRightInd w:val="0"/>
        <w:spacing w:after="0" w:line="240" w:lineRule="auto"/>
        <w:jc w:val="both"/>
        <w:rPr>
          <w:rFonts w:ascii="Arial" w:eastAsia="Times New Roman" w:hAnsi="Arial" w:cs="Arial"/>
          <w:highlight w:val="yellow"/>
          <w:lang w:eastAsia="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103"/>
      </w:tblGrid>
      <w:tr w:rsidR="00F05B5F" w:rsidRPr="00F939EE" w14:paraId="268C764E" w14:textId="046FAA16" w:rsidTr="00F05B5F">
        <w:trPr>
          <w:tblHeader/>
        </w:trPr>
        <w:tc>
          <w:tcPr>
            <w:tcW w:w="9067" w:type="dxa"/>
            <w:gridSpan w:val="2"/>
            <w:shd w:val="clear" w:color="auto" w:fill="F2F2F2"/>
            <w:vAlign w:val="center"/>
          </w:tcPr>
          <w:p w14:paraId="12717B1B" w14:textId="5031CDD5" w:rsidR="00F05B5F" w:rsidRPr="002C4484" w:rsidRDefault="00F05B5F" w:rsidP="002C4484">
            <w:pPr>
              <w:autoSpaceDE w:val="0"/>
              <w:autoSpaceDN w:val="0"/>
              <w:adjustRightInd w:val="0"/>
              <w:spacing w:after="0" w:line="240" w:lineRule="auto"/>
              <w:jc w:val="center"/>
              <w:rPr>
                <w:rFonts w:ascii="Arial" w:eastAsia="Times New Roman" w:hAnsi="Arial" w:cs="Arial"/>
                <w:b/>
                <w:bCs/>
              </w:rPr>
            </w:pPr>
            <w:r w:rsidRPr="00BB07AE">
              <w:rPr>
                <w:rFonts w:ascii="Arial" w:eastAsia="Times New Roman" w:hAnsi="Arial" w:cs="Arial"/>
                <w:b/>
                <w:bCs/>
              </w:rPr>
              <w:t>SEPP 65</w:t>
            </w:r>
            <w:r>
              <w:rPr>
                <w:rFonts w:ascii="Arial" w:eastAsia="Times New Roman" w:hAnsi="Arial" w:cs="Arial"/>
                <w:b/>
                <w:bCs/>
              </w:rPr>
              <w:t xml:space="preserve"> D</w:t>
            </w:r>
            <w:r w:rsidRPr="00BB07AE">
              <w:rPr>
                <w:rFonts w:ascii="Arial" w:eastAsia="Times New Roman" w:hAnsi="Arial" w:cs="Arial"/>
                <w:b/>
                <w:bCs/>
              </w:rPr>
              <w:t xml:space="preserve">esign </w:t>
            </w:r>
            <w:r>
              <w:rPr>
                <w:rFonts w:ascii="Arial" w:eastAsia="Times New Roman" w:hAnsi="Arial" w:cs="Arial"/>
                <w:b/>
                <w:bCs/>
              </w:rPr>
              <w:t>Q</w:t>
            </w:r>
            <w:r w:rsidRPr="00BB07AE">
              <w:rPr>
                <w:rFonts w:ascii="Arial" w:eastAsia="Times New Roman" w:hAnsi="Arial" w:cs="Arial"/>
                <w:b/>
                <w:bCs/>
              </w:rPr>
              <w:t xml:space="preserve">uality </w:t>
            </w:r>
            <w:r>
              <w:rPr>
                <w:rFonts w:ascii="Arial" w:eastAsia="Times New Roman" w:hAnsi="Arial" w:cs="Arial"/>
                <w:b/>
                <w:bCs/>
              </w:rPr>
              <w:t>P</w:t>
            </w:r>
            <w:r w:rsidRPr="00BB07AE">
              <w:rPr>
                <w:rFonts w:ascii="Arial" w:eastAsia="Times New Roman" w:hAnsi="Arial" w:cs="Arial"/>
                <w:b/>
                <w:bCs/>
              </w:rPr>
              <w:t>rinciples</w:t>
            </w:r>
          </w:p>
        </w:tc>
      </w:tr>
      <w:tr w:rsidR="00F05B5F" w:rsidRPr="00F939EE" w14:paraId="4410B0D1" w14:textId="0FEBC1CE" w:rsidTr="00587B79">
        <w:trPr>
          <w:tblHeader/>
        </w:trPr>
        <w:tc>
          <w:tcPr>
            <w:tcW w:w="3964" w:type="dxa"/>
            <w:shd w:val="clear" w:color="auto" w:fill="F2F2F2"/>
            <w:vAlign w:val="center"/>
          </w:tcPr>
          <w:p w14:paraId="3CBCFB23" w14:textId="396C144F" w:rsidR="00F05B5F" w:rsidRPr="00F939EE" w:rsidRDefault="00F05B5F" w:rsidP="00DA19AF">
            <w:pPr>
              <w:autoSpaceDE w:val="0"/>
              <w:autoSpaceDN w:val="0"/>
              <w:adjustRightInd w:val="0"/>
              <w:spacing w:after="0" w:line="240" w:lineRule="auto"/>
              <w:jc w:val="both"/>
              <w:rPr>
                <w:rFonts w:ascii="Arial" w:eastAsia="Times New Roman" w:hAnsi="Arial" w:cs="Arial"/>
                <w:b/>
                <w:sz w:val="20"/>
                <w:szCs w:val="20"/>
                <w:lang w:eastAsia="en-AU"/>
              </w:rPr>
            </w:pPr>
            <w:r w:rsidRPr="002C4484">
              <w:rPr>
                <w:rFonts w:ascii="Arial" w:eastAsia="Times New Roman" w:hAnsi="Arial" w:cs="Arial"/>
                <w:b/>
                <w:bCs/>
                <w:lang w:eastAsia="en-AU"/>
              </w:rPr>
              <w:t>Design Quality Principle</w:t>
            </w:r>
            <w:r w:rsidRPr="00F939EE">
              <w:rPr>
                <w:rFonts w:ascii="Arial" w:eastAsia="Times New Roman" w:hAnsi="Arial" w:cs="Arial"/>
                <w:b/>
                <w:sz w:val="20"/>
                <w:szCs w:val="20"/>
                <w:lang w:eastAsia="en-AU"/>
              </w:rPr>
              <w:t xml:space="preserve">                    </w:t>
            </w:r>
          </w:p>
        </w:tc>
        <w:tc>
          <w:tcPr>
            <w:tcW w:w="5103" w:type="dxa"/>
            <w:shd w:val="clear" w:color="auto" w:fill="F2F2F2"/>
            <w:vAlign w:val="center"/>
          </w:tcPr>
          <w:p w14:paraId="38FB3E57" w14:textId="53CD27D9" w:rsidR="00F05B5F" w:rsidRPr="00F939EE" w:rsidRDefault="00F05B5F" w:rsidP="002C4484">
            <w:pPr>
              <w:autoSpaceDE w:val="0"/>
              <w:autoSpaceDN w:val="0"/>
              <w:adjustRightInd w:val="0"/>
              <w:spacing w:after="0" w:line="240" w:lineRule="auto"/>
              <w:jc w:val="center"/>
              <w:rPr>
                <w:rFonts w:ascii="Arial" w:eastAsia="Times New Roman" w:hAnsi="Arial" w:cs="Arial"/>
                <w:b/>
                <w:sz w:val="20"/>
                <w:szCs w:val="20"/>
                <w:lang w:eastAsia="en-AU"/>
              </w:rPr>
            </w:pPr>
            <w:r w:rsidRPr="002C4484">
              <w:rPr>
                <w:rFonts w:ascii="Arial" w:eastAsia="Times New Roman" w:hAnsi="Arial" w:cs="Arial"/>
                <w:b/>
                <w:bCs/>
              </w:rPr>
              <w:t>Comment</w:t>
            </w:r>
          </w:p>
        </w:tc>
      </w:tr>
      <w:tr w:rsidR="00F05B5F" w:rsidRPr="00F939EE" w14:paraId="6D7511F8" w14:textId="0149BE0B" w:rsidTr="00F05B5F">
        <w:tc>
          <w:tcPr>
            <w:tcW w:w="9067" w:type="dxa"/>
            <w:gridSpan w:val="2"/>
            <w:shd w:val="clear" w:color="auto" w:fill="F2F2F2"/>
          </w:tcPr>
          <w:p w14:paraId="50FF4E8B" w14:textId="3A87BBCF" w:rsidR="00F05B5F" w:rsidRDefault="00F05B5F" w:rsidP="00A6562B">
            <w:pPr>
              <w:autoSpaceDE w:val="0"/>
              <w:autoSpaceDN w:val="0"/>
              <w:adjustRightInd w:val="0"/>
              <w:spacing w:after="0" w:line="240" w:lineRule="auto"/>
              <w:ind w:left="-57"/>
              <w:rPr>
                <w:rFonts w:ascii="Arial" w:eastAsia="Times New Roman" w:hAnsi="Arial" w:cs="Arial"/>
                <w:b/>
                <w:sz w:val="20"/>
                <w:szCs w:val="20"/>
                <w:lang w:eastAsia="en-AU"/>
              </w:rPr>
            </w:pPr>
            <w:r>
              <w:rPr>
                <w:rFonts w:ascii="Arial" w:eastAsia="Times New Roman" w:hAnsi="Arial" w:cs="Arial"/>
                <w:b/>
                <w:bCs/>
              </w:rPr>
              <w:t xml:space="preserve">Design </w:t>
            </w:r>
            <w:r w:rsidRPr="00095AF5">
              <w:rPr>
                <w:rFonts w:ascii="Arial" w:eastAsia="Times New Roman" w:hAnsi="Arial" w:cs="Arial"/>
                <w:b/>
                <w:bCs/>
              </w:rPr>
              <w:t xml:space="preserve">Principle One – Context and Neighbourhood Character </w:t>
            </w:r>
          </w:p>
        </w:tc>
      </w:tr>
      <w:tr w:rsidR="00F05B5F" w:rsidRPr="00F939EE" w14:paraId="0354A834" w14:textId="48ABA021" w:rsidTr="00587B79">
        <w:tc>
          <w:tcPr>
            <w:tcW w:w="3964" w:type="dxa"/>
            <w:shd w:val="clear" w:color="auto" w:fill="auto"/>
          </w:tcPr>
          <w:p w14:paraId="0DEB55FA" w14:textId="77777777" w:rsidR="00F05B5F" w:rsidRPr="00A6562B" w:rsidRDefault="00F05B5F" w:rsidP="009E03E0">
            <w:pPr>
              <w:spacing w:after="0"/>
              <w:jc w:val="both"/>
              <w:rPr>
                <w:rFonts w:ascii="Arial" w:eastAsia="Times New Roman" w:hAnsi="Arial" w:cs="Arial"/>
                <w:i/>
                <w:shd w:val="clear" w:color="auto" w:fill="FFFFFF"/>
                <w:lang w:eastAsia="en-AU"/>
              </w:rPr>
            </w:pPr>
            <w:r w:rsidRPr="00A6562B">
              <w:rPr>
                <w:rFonts w:ascii="Arial" w:eastAsia="Times New Roman" w:hAnsi="Arial" w:cs="Arial"/>
                <w:i/>
                <w:shd w:val="clear" w:color="auto" w:fill="FFFFFF"/>
                <w:lang w:eastAsia="en-AU"/>
              </w:rPr>
              <w:t>Good design responds and contributes to its context. Context is the key natural and built features of an area, their relationship and the character they create when combined. It also includes social, economic, health and environmental conditions.</w:t>
            </w:r>
          </w:p>
          <w:p w14:paraId="184E121E" w14:textId="77777777" w:rsidR="00F05B5F" w:rsidRPr="00A6562B" w:rsidRDefault="00F05B5F" w:rsidP="009E03E0">
            <w:pPr>
              <w:shd w:val="clear" w:color="auto" w:fill="FFFFFF"/>
              <w:spacing w:before="120" w:after="120"/>
              <w:jc w:val="both"/>
              <w:rPr>
                <w:rFonts w:ascii="Arial" w:eastAsia="Times New Roman" w:hAnsi="Arial" w:cs="Arial"/>
                <w:i/>
                <w:lang w:eastAsia="en-AU"/>
              </w:rPr>
            </w:pPr>
            <w:r w:rsidRPr="00A6562B">
              <w:rPr>
                <w:rFonts w:ascii="Arial" w:eastAsia="Times New Roman" w:hAnsi="Arial" w:cs="Arial"/>
                <w:i/>
                <w:lang w:eastAsia="en-AU"/>
              </w:rPr>
              <w:t>Responding to context involves identifying the desirable elements of an area’s existing or future character. Well designed buildings respond to and enhance the qualities and identity of the area including the adjacent sites, streetscape and neighbourhood.</w:t>
            </w:r>
          </w:p>
          <w:p w14:paraId="0619C884" w14:textId="77777777" w:rsidR="00F05B5F" w:rsidRPr="00A6562B" w:rsidRDefault="00F05B5F" w:rsidP="009E03E0">
            <w:pPr>
              <w:shd w:val="clear" w:color="auto" w:fill="FFFFFF"/>
              <w:spacing w:after="0"/>
              <w:jc w:val="both"/>
              <w:rPr>
                <w:rFonts w:ascii="Times New Roman" w:eastAsia="Times New Roman" w:hAnsi="Times New Roman"/>
                <w:lang w:eastAsia="en-AU"/>
              </w:rPr>
            </w:pPr>
            <w:r w:rsidRPr="00A6562B">
              <w:rPr>
                <w:rFonts w:ascii="Arial" w:eastAsia="Times New Roman" w:hAnsi="Arial" w:cs="Arial"/>
                <w:i/>
                <w:lang w:eastAsia="en-AU"/>
              </w:rPr>
              <w:t>Consideration of local context is important for all sites, including sites in established areas, those undergoing change or identified for change.</w:t>
            </w:r>
          </w:p>
        </w:tc>
        <w:tc>
          <w:tcPr>
            <w:tcW w:w="5103" w:type="dxa"/>
            <w:shd w:val="clear" w:color="auto" w:fill="auto"/>
          </w:tcPr>
          <w:p w14:paraId="24150788" w14:textId="656EC942" w:rsidR="00F05B5F" w:rsidRPr="00112162" w:rsidRDefault="00F05B5F" w:rsidP="00112162">
            <w:pPr>
              <w:autoSpaceDE w:val="0"/>
              <w:autoSpaceDN w:val="0"/>
              <w:adjustRightInd w:val="0"/>
              <w:spacing w:after="0"/>
              <w:jc w:val="both"/>
              <w:rPr>
                <w:rFonts w:ascii="Arial" w:eastAsia="Times New Roman" w:hAnsi="Arial" w:cs="Arial"/>
                <w:bCs/>
                <w:i/>
                <w:iCs/>
                <w:lang w:val="en-US"/>
              </w:rPr>
            </w:pPr>
            <w:r w:rsidRPr="00977E00">
              <w:rPr>
                <w:rFonts w:ascii="Arial" w:eastAsia="Times New Roman" w:hAnsi="Arial" w:cs="Arial"/>
                <w:bCs/>
                <w:iCs/>
                <w:lang w:val="en-US"/>
              </w:rPr>
              <w:t>The Architect’s SEPP 65 statement</w:t>
            </w:r>
            <w:r>
              <w:rPr>
                <w:rFonts w:ascii="Arial" w:eastAsia="Times New Roman" w:hAnsi="Arial" w:cs="Arial"/>
                <w:bCs/>
                <w:iCs/>
                <w:lang w:val="en-US"/>
              </w:rPr>
              <w:t xml:space="preserve"> in part states “</w:t>
            </w:r>
            <w:r w:rsidR="0053536E">
              <w:rPr>
                <w:rFonts w:ascii="Arial" w:eastAsia="Times New Roman" w:hAnsi="Arial" w:cs="Arial"/>
                <w:bCs/>
                <w:i/>
                <w:iCs/>
                <w:lang w:val="en-US"/>
              </w:rPr>
              <w:t>t</w:t>
            </w:r>
            <w:r w:rsidRPr="00112162">
              <w:rPr>
                <w:rFonts w:ascii="Arial" w:eastAsia="Times New Roman" w:hAnsi="Arial" w:cs="Arial"/>
                <w:bCs/>
                <w:i/>
                <w:iCs/>
                <w:lang w:val="en-US"/>
              </w:rPr>
              <w:t>he site is situated in an area undergoing a</w:t>
            </w:r>
            <w:r>
              <w:rPr>
                <w:rFonts w:ascii="Arial" w:eastAsia="Times New Roman" w:hAnsi="Arial" w:cs="Arial"/>
                <w:bCs/>
                <w:i/>
                <w:iCs/>
                <w:lang w:val="en-US"/>
              </w:rPr>
              <w:t xml:space="preserve"> </w:t>
            </w:r>
            <w:r w:rsidRPr="00112162">
              <w:rPr>
                <w:rFonts w:ascii="Arial" w:eastAsia="Times New Roman" w:hAnsi="Arial" w:cs="Arial"/>
                <w:bCs/>
                <w:i/>
                <w:iCs/>
                <w:lang w:val="en-US"/>
              </w:rPr>
              <w:t>significant change in character with existing free</w:t>
            </w:r>
            <w:r>
              <w:rPr>
                <w:rFonts w:ascii="Arial" w:eastAsia="Times New Roman" w:hAnsi="Arial" w:cs="Arial"/>
                <w:bCs/>
                <w:i/>
                <w:iCs/>
                <w:lang w:val="en-US"/>
              </w:rPr>
              <w:t xml:space="preserve"> </w:t>
            </w:r>
            <w:r w:rsidRPr="00112162">
              <w:rPr>
                <w:rFonts w:ascii="Arial" w:eastAsia="Times New Roman" w:hAnsi="Arial" w:cs="Arial"/>
                <w:bCs/>
                <w:i/>
                <w:iCs/>
                <w:lang w:val="en-US"/>
              </w:rPr>
              <w:t>standing dwellings on individual sites being</w:t>
            </w:r>
            <w:r>
              <w:rPr>
                <w:rFonts w:ascii="Arial" w:eastAsia="Times New Roman" w:hAnsi="Arial" w:cs="Arial"/>
                <w:bCs/>
                <w:i/>
                <w:iCs/>
                <w:lang w:val="en-US"/>
              </w:rPr>
              <w:t xml:space="preserve"> </w:t>
            </w:r>
            <w:r w:rsidRPr="00112162">
              <w:rPr>
                <w:rFonts w:ascii="Arial" w:eastAsia="Times New Roman" w:hAnsi="Arial" w:cs="Arial"/>
                <w:bCs/>
                <w:i/>
                <w:iCs/>
                <w:lang w:val="en-US"/>
              </w:rPr>
              <w:t>replaced with apartment buildings located on</w:t>
            </w:r>
            <w:r>
              <w:rPr>
                <w:rFonts w:ascii="Arial" w:eastAsia="Times New Roman" w:hAnsi="Arial" w:cs="Arial"/>
                <w:bCs/>
                <w:i/>
                <w:iCs/>
                <w:lang w:val="en-US"/>
              </w:rPr>
              <w:t xml:space="preserve"> </w:t>
            </w:r>
            <w:r w:rsidRPr="00112162">
              <w:rPr>
                <w:rFonts w:ascii="Arial" w:eastAsia="Times New Roman" w:hAnsi="Arial" w:cs="Arial"/>
                <w:bCs/>
                <w:i/>
                <w:iCs/>
                <w:lang w:val="en-US"/>
              </w:rPr>
              <w:t>amalgamated sites over time. This is in line with the</w:t>
            </w:r>
            <w:r>
              <w:rPr>
                <w:rFonts w:ascii="Arial" w:eastAsia="Times New Roman" w:hAnsi="Arial" w:cs="Arial"/>
                <w:bCs/>
                <w:i/>
                <w:iCs/>
                <w:lang w:val="en-US"/>
              </w:rPr>
              <w:t xml:space="preserve"> </w:t>
            </w:r>
            <w:r w:rsidRPr="00112162">
              <w:rPr>
                <w:rFonts w:ascii="Arial" w:eastAsia="Times New Roman" w:hAnsi="Arial" w:cs="Arial"/>
                <w:bCs/>
                <w:i/>
                <w:iCs/>
                <w:lang w:val="en-US"/>
              </w:rPr>
              <w:t>desired future character of the area that has</w:t>
            </w:r>
            <w:r>
              <w:rPr>
                <w:rFonts w:ascii="Arial" w:eastAsia="Times New Roman" w:hAnsi="Arial" w:cs="Arial"/>
                <w:bCs/>
                <w:i/>
                <w:iCs/>
                <w:lang w:val="en-US"/>
              </w:rPr>
              <w:t xml:space="preserve"> </w:t>
            </w:r>
            <w:r w:rsidRPr="00112162">
              <w:rPr>
                <w:rFonts w:ascii="Arial" w:eastAsia="Times New Roman" w:hAnsi="Arial" w:cs="Arial"/>
                <w:bCs/>
                <w:i/>
                <w:iCs/>
                <w:lang w:val="en-US"/>
              </w:rPr>
              <w:t>resulted from the changes to the zoning of the area.</w:t>
            </w:r>
          </w:p>
          <w:p w14:paraId="6D9BC399" w14:textId="77777777" w:rsidR="0053536E" w:rsidRDefault="0053536E" w:rsidP="00112162">
            <w:pPr>
              <w:autoSpaceDE w:val="0"/>
              <w:autoSpaceDN w:val="0"/>
              <w:adjustRightInd w:val="0"/>
              <w:spacing w:after="0"/>
              <w:jc w:val="both"/>
              <w:rPr>
                <w:rFonts w:ascii="Arial" w:eastAsia="Times New Roman" w:hAnsi="Arial" w:cs="Arial"/>
                <w:bCs/>
                <w:i/>
                <w:iCs/>
                <w:lang w:val="en-US"/>
              </w:rPr>
            </w:pPr>
          </w:p>
          <w:p w14:paraId="6CC7A471" w14:textId="30815B63" w:rsidR="00F05B5F" w:rsidRPr="00A6562B" w:rsidRDefault="00F05B5F" w:rsidP="00112162">
            <w:pPr>
              <w:autoSpaceDE w:val="0"/>
              <w:autoSpaceDN w:val="0"/>
              <w:adjustRightInd w:val="0"/>
              <w:spacing w:after="0"/>
              <w:jc w:val="both"/>
              <w:rPr>
                <w:rFonts w:ascii="Arial" w:eastAsia="Times New Roman" w:hAnsi="Arial" w:cs="Arial"/>
                <w:bCs/>
                <w:i/>
                <w:iCs/>
                <w:lang w:val="en-US"/>
              </w:rPr>
            </w:pPr>
            <w:r w:rsidRPr="00112162">
              <w:rPr>
                <w:rFonts w:ascii="Arial" w:eastAsia="Times New Roman" w:hAnsi="Arial" w:cs="Arial"/>
                <w:bCs/>
                <w:i/>
                <w:iCs/>
                <w:lang w:val="en-US"/>
              </w:rPr>
              <w:t>Adjacent development on sites located in close</w:t>
            </w:r>
            <w:r>
              <w:rPr>
                <w:rFonts w:ascii="Arial" w:eastAsia="Times New Roman" w:hAnsi="Arial" w:cs="Arial"/>
                <w:bCs/>
                <w:i/>
                <w:iCs/>
                <w:lang w:val="en-US"/>
              </w:rPr>
              <w:t xml:space="preserve"> </w:t>
            </w:r>
            <w:r w:rsidRPr="00112162">
              <w:rPr>
                <w:rFonts w:ascii="Arial" w:eastAsia="Times New Roman" w:hAnsi="Arial" w:cs="Arial"/>
                <w:bCs/>
                <w:i/>
                <w:iCs/>
                <w:lang w:val="en-US"/>
              </w:rPr>
              <w:t>proximity to the site establishes a good</w:t>
            </w:r>
            <w:r>
              <w:rPr>
                <w:rFonts w:ascii="Arial" w:eastAsia="Times New Roman" w:hAnsi="Arial" w:cs="Arial"/>
                <w:bCs/>
                <w:i/>
                <w:iCs/>
                <w:lang w:val="en-US"/>
              </w:rPr>
              <w:t xml:space="preserve"> </w:t>
            </w:r>
            <w:r w:rsidRPr="00112162">
              <w:rPr>
                <w:rFonts w:ascii="Arial" w:eastAsia="Times New Roman" w:hAnsi="Arial" w:cs="Arial"/>
                <w:bCs/>
                <w:i/>
                <w:iCs/>
                <w:lang w:val="en-US"/>
              </w:rPr>
              <w:t>approximation of what can be expected from this</w:t>
            </w:r>
            <w:r>
              <w:rPr>
                <w:rFonts w:ascii="Arial" w:eastAsia="Times New Roman" w:hAnsi="Arial" w:cs="Arial"/>
                <w:bCs/>
                <w:i/>
                <w:iCs/>
                <w:lang w:val="en-US"/>
              </w:rPr>
              <w:t xml:space="preserve"> </w:t>
            </w:r>
            <w:r w:rsidRPr="00112162">
              <w:rPr>
                <w:rFonts w:ascii="Arial" w:eastAsia="Times New Roman" w:hAnsi="Arial" w:cs="Arial"/>
                <w:bCs/>
                <w:i/>
                <w:iCs/>
                <w:lang w:val="en-US"/>
              </w:rPr>
              <w:t>future character with the buildings being</w:t>
            </w:r>
            <w:r w:rsidR="00587B79">
              <w:rPr>
                <w:rFonts w:ascii="Arial" w:eastAsia="Times New Roman" w:hAnsi="Arial" w:cs="Arial"/>
                <w:bCs/>
                <w:i/>
                <w:iCs/>
                <w:lang w:val="en-US"/>
              </w:rPr>
              <w:t xml:space="preserve"> </w:t>
            </w:r>
            <w:r w:rsidRPr="00112162">
              <w:rPr>
                <w:rFonts w:ascii="Arial" w:eastAsia="Times New Roman" w:hAnsi="Arial" w:cs="Arial"/>
                <w:bCs/>
                <w:i/>
                <w:iCs/>
                <w:lang w:val="en-US"/>
              </w:rPr>
              <w:t>predominantly modern in character and adopting</w:t>
            </w:r>
            <w:r>
              <w:rPr>
                <w:rFonts w:ascii="Arial" w:eastAsia="Times New Roman" w:hAnsi="Arial" w:cs="Arial"/>
                <w:bCs/>
                <w:i/>
                <w:iCs/>
                <w:lang w:val="en-US"/>
              </w:rPr>
              <w:t xml:space="preserve"> </w:t>
            </w:r>
            <w:r w:rsidRPr="00112162">
              <w:rPr>
                <w:rFonts w:ascii="Arial" w:eastAsia="Times New Roman" w:hAnsi="Arial" w:cs="Arial"/>
                <w:bCs/>
                <w:i/>
                <w:iCs/>
                <w:lang w:val="en-US"/>
              </w:rPr>
              <w:t>simple clean building forms. A significant character</w:t>
            </w:r>
            <w:r>
              <w:rPr>
                <w:rFonts w:ascii="Arial" w:eastAsia="Times New Roman" w:hAnsi="Arial" w:cs="Arial"/>
                <w:bCs/>
                <w:i/>
                <w:iCs/>
                <w:lang w:val="en-US"/>
              </w:rPr>
              <w:t xml:space="preserve"> </w:t>
            </w:r>
            <w:r w:rsidRPr="00112162">
              <w:rPr>
                <w:rFonts w:ascii="Arial" w:eastAsia="Times New Roman" w:hAnsi="Arial" w:cs="Arial"/>
                <w:bCs/>
                <w:i/>
                <w:iCs/>
                <w:lang w:val="en-US"/>
              </w:rPr>
              <w:t>of the area is the existing street planting and this</w:t>
            </w:r>
            <w:r>
              <w:rPr>
                <w:rFonts w:ascii="Arial" w:eastAsia="Times New Roman" w:hAnsi="Arial" w:cs="Arial"/>
                <w:bCs/>
                <w:i/>
                <w:iCs/>
                <w:lang w:val="en-US"/>
              </w:rPr>
              <w:t xml:space="preserve"> </w:t>
            </w:r>
            <w:r w:rsidRPr="00112162">
              <w:rPr>
                <w:rFonts w:ascii="Arial" w:eastAsia="Times New Roman" w:hAnsi="Arial" w:cs="Arial"/>
                <w:bCs/>
                <w:i/>
                <w:iCs/>
                <w:lang w:val="en-US"/>
              </w:rPr>
              <w:t>should be retained as the area transitions to the</w:t>
            </w:r>
            <w:r w:rsidR="00587B79">
              <w:rPr>
                <w:rFonts w:ascii="Arial" w:eastAsia="Times New Roman" w:hAnsi="Arial" w:cs="Arial"/>
                <w:bCs/>
                <w:i/>
                <w:iCs/>
                <w:lang w:val="en-US"/>
              </w:rPr>
              <w:t xml:space="preserve"> </w:t>
            </w:r>
            <w:r w:rsidRPr="00112162">
              <w:rPr>
                <w:rFonts w:ascii="Arial" w:eastAsia="Times New Roman" w:hAnsi="Arial" w:cs="Arial"/>
                <w:bCs/>
                <w:i/>
                <w:iCs/>
                <w:lang w:val="en-US"/>
              </w:rPr>
              <w:t>new character</w:t>
            </w:r>
            <w:r w:rsidRPr="00A6562B">
              <w:rPr>
                <w:rFonts w:ascii="Arial" w:eastAsia="Times New Roman" w:hAnsi="Arial" w:cs="Arial"/>
                <w:bCs/>
                <w:i/>
                <w:iCs/>
                <w:lang w:val="en-US"/>
              </w:rPr>
              <w:t>.</w:t>
            </w:r>
            <w:r>
              <w:rPr>
                <w:rFonts w:ascii="Arial" w:eastAsia="Times New Roman" w:hAnsi="Arial" w:cs="Arial"/>
                <w:bCs/>
                <w:i/>
                <w:iCs/>
                <w:lang w:val="en-US"/>
              </w:rPr>
              <w:t>”</w:t>
            </w:r>
          </w:p>
          <w:p w14:paraId="40DC89AD" w14:textId="77777777" w:rsidR="00F05B5F" w:rsidRDefault="00F05B5F" w:rsidP="0087523C">
            <w:pPr>
              <w:spacing w:after="0"/>
              <w:jc w:val="both"/>
              <w:rPr>
                <w:rFonts w:ascii="Arial" w:eastAsia="Times New Roman" w:hAnsi="Arial" w:cs="Arial"/>
                <w:bCs/>
                <w:lang w:val="en-US"/>
              </w:rPr>
            </w:pPr>
          </w:p>
          <w:p w14:paraId="237C30BA" w14:textId="2B2B9211" w:rsidR="00F05B5F" w:rsidRPr="00910C6D" w:rsidRDefault="00F05B5F" w:rsidP="0087523C">
            <w:pPr>
              <w:spacing w:after="0"/>
              <w:jc w:val="both"/>
              <w:rPr>
                <w:rFonts w:ascii="Arial" w:eastAsia="Times New Roman" w:hAnsi="Arial" w:cs="Arial"/>
                <w:bCs/>
                <w:lang w:val="en-US"/>
              </w:rPr>
            </w:pPr>
            <w:r w:rsidRPr="00910C6D">
              <w:rPr>
                <w:rFonts w:ascii="Arial" w:eastAsia="Times New Roman" w:hAnsi="Arial" w:cs="Arial"/>
                <w:bCs/>
                <w:lang w:val="en-US"/>
              </w:rPr>
              <w:t>It is considered that the design of the proposed development responds and contributes to the future high-density urban character of the area. The scale of</w:t>
            </w:r>
            <w:r>
              <w:rPr>
                <w:rFonts w:ascii="Arial" w:eastAsia="Times New Roman" w:hAnsi="Arial" w:cs="Arial"/>
                <w:bCs/>
                <w:lang w:val="en-US"/>
              </w:rPr>
              <w:t xml:space="preserve"> </w:t>
            </w:r>
            <w:r w:rsidRPr="00910C6D">
              <w:rPr>
                <w:rFonts w:ascii="Arial" w:eastAsia="Times New Roman" w:hAnsi="Arial" w:cs="Arial"/>
                <w:bCs/>
                <w:lang w:val="en-US"/>
              </w:rPr>
              <w:t>building and type of use are compatible with the envisaged proposed redevelopment of the precinct and recognises and generally complies with the requirements of SEPP 65 and LLEP 2008.</w:t>
            </w:r>
          </w:p>
        </w:tc>
      </w:tr>
      <w:tr w:rsidR="00F05B5F" w:rsidRPr="00F939EE" w14:paraId="0B0BF95E" w14:textId="3654326D" w:rsidTr="00F05B5F">
        <w:tc>
          <w:tcPr>
            <w:tcW w:w="9067" w:type="dxa"/>
            <w:gridSpan w:val="2"/>
            <w:shd w:val="clear" w:color="auto" w:fill="auto"/>
          </w:tcPr>
          <w:p w14:paraId="0766BA76" w14:textId="5B6CA279" w:rsidR="00F05B5F" w:rsidRPr="00AC6183" w:rsidRDefault="00F05B5F" w:rsidP="009E03E0">
            <w:pPr>
              <w:spacing w:after="0"/>
              <w:jc w:val="both"/>
              <w:rPr>
                <w:rFonts w:ascii="Arial" w:eastAsia="Times New Roman" w:hAnsi="Arial" w:cs="Arial"/>
                <w:bCs/>
                <w:color w:val="000000"/>
                <w:sz w:val="20"/>
                <w:szCs w:val="20"/>
                <w:lang w:val="en-US"/>
              </w:rPr>
            </w:pPr>
            <w:r w:rsidRPr="002C4484">
              <w:rPr>
                <w:rFonts w:ascii="Arial" w:eastAsia="Times New Roman" w:hAnsi="Arial" w:cs="Arial"/>
                <w:b/>
                <w:bCs/>
              </w:rPr>
              <w:t>Design Principle 2 – Built form and scale</w:t>
            </w:r>
          </w:p>
        </w:tc>
      </w:tr>
      <w:tr w:rsidR="00F05B5F" w:rsidRPr="00F939EE" w14:paraId="0A2317C5" w14:textId="673000F2" w:rsidTr="00587B79">
        <w:tc>
          <w:tcPr>
            <w:tcW w:w="3964" w:type="dxa"/>
            <w:shd w:val="clear" w:color="auto" w:fill="auto"/>
          </w:tcPr>
          <w:p w14:paraId="33F6DA08" w14:textId="77777777" w:rsidR="00F05B5F" w:rsidRPr="009E60C6" w:rsidRDefault="00F05B5F" w:rsidP="009E03E0">
            <w:pPr>
              <w:spacing w:after="0"/>
              <w:jc w:val="both"/>
              <w:rPr>
                <w:rFonts w:ascii="Arial" w:eastAsia="Times New Roman" w:hAnsi="Arial" w:cs="Arial"/>
                <w:i/>
                <w:lang w:eastAsia="en-AU"/>
              </w:rPr>
            </w:pPr>
            <w:r w:rsidRPr="009E60C6">
              <w:rPr>
                <w:rFonts w:ascii="Arial" w:eastAsia="Times New Roman" w:hAnsi="Arial" w:cs="Arial"/>
                <w:i/>
                <w:shd w:val="clear" w:color="auto" w:fill="FFFFFF"/>
                <w:lang w:eastAsia="en-AU"/>
              </w:rPr>
              <w:t>Good design achieves a scale, bulk and height appropriate to the existing or desired future character of the street and surrounding buildings.</w:t>
            </w:r>
          </w:p>
          <w:p w14:paraId="201742F2" w14:textId="77777777" w:rsidR="00F05B5F" w:rsidRPr="009E60C6" w:rsidRDefault="00F05B5F" w:rsidP="009E03E0">
            <w:pPr>
              <w:shd w:val="clear" w:color="auto" w:fill="FFFFFF"/>
              <w:spacing w:before="120" w:after="120"/>
              <w:jc w:val="both"/>
              <w:rPr>
                <w:rFonts w:ascii="Arial" w:eastAsia="Times New Roman" w:hAnsi="Arial" w:cs="Arial"/>
                <w:i/>
                <w:lang w:eastAsia="en-AU"/>
              </w:rPr>
            </w:pPr>
            <w:r w:rsidRPr="009E60C6">
              <w:rPr>
                <w:rFonts w:ascii="Arial" w:eastAsia="Times New Roman" w:hAnsi="Arial" w:cs="Arial"/>
                <w:i/>
                <w:lang w:eastAsia="en-AU"/>
              </w:rPr>
              <w:lastRenderedPageBreak/>
              <w:t>Good design also achieves an appropriate built form for a site and the building’s purpose in terms of building alignments, proportions, building type, articulation and the manipulation of building elements.</w:t>
            </w:r>
          </w:p>
          <w:p w14:paraId="376FEFD1" w14:textId="77777777" w:rsidR="00F05B5F" w:rsidRPr="009E60C6" w:rsidRDefault="00F05B5F" w:rsidP="009E03E0">
            <w:pPr>
              <w:shd w:val="clear" w:color="auto" w:fill="FFFFFF"/>
              <w:spacing w:after="120"/>
              <w:jc w:val="both"/>
              <w:rPr>
                <w:rFonts w:ascii="Arial" w:eastAsia="Times New Roman" w:hAnsi="Arial" w:cs="Arial"/>
                <w:lang w:eastAsia="en-AU"/>
              </w:rPr>
            </w:pPr>
            <w:r w:rsidRPr="009E60C6">
              <w:rPr>
                <w:rFonts w:ascii="Arial" w:eastAsia="Times New Roman" w:hAnsi="Arial" w:cs="Arial"/>
                <w:i/>
                <w:lang w:eastAsia="en-AU"/>
              </w:rPr>
              <w:t>Appropriate built form defines the public domain, contributes to the character of streetscapes and parks, including their views and vistas, and provides internal amenity and outlook.</w:t>
            </w:r>
          </w:p>
        </w:tc>
        <w:tc>
          <w:tcPr>
            <w:tcW w:w="5103" w:type="dxa"/>
            <w:shd w:val="clear" w:color="auto" w:fill="auto"/>
          </w:tcPr>
          <w:p w14:paraId="1A6214C9" w14:textId="349B4640" w:rsidR="00F05B5F" w:rsidRDefault="00F05B5F" w:rsidP="009B3796">
            <w:pPr>
              <w:spacing w:after="0"/>
              <w:jc w:val="both"/>
              <w:rPr>
                <w:rFonts w:ascii="Arial" w:eastAsia="Times New Roman" w:hAnsi="Arial" w:cs="Arial"/>
                <w:bCs/>
                <w:i/>
                <w:iCs/>
                <w:color w:val="000000"/>
                <w:lang w:val="en-US"/>
              </w:rPr>
            </w:pPr>
            <w:r w:rsidRPr="009E60C6">
              <w:rPr>
                <w:rFonts w:ascii="Arial" w:eastAsia="Times New Roman" w:hAnsi="Arial" w:cs="Arial"/>
                <w:bCs/>
                <w:color w:val="000000"/>
                <w:lang w:val="en-US"/>
              </w:rPr>
              <w:lastRenderedPageBreak/>
              <w:t>The applicants architect considers that</w:t>
            </w:r>
            <w:r w:rsidRPr="009E60C6">
              <w:rPr>
                <w:rFonts w:ascii="Arial" w:eastAsia="Times New Roman" w:hAnsi="Arial" w:cs="Arial"/>
                <w:bCs/>
                <w:i/>
                <w:iCs/>
                <w:color w:val="000000"/>
                <w:lang w:val="en-US"/>
              </w:rPr>
              <w:t xml:space="preserve"> “</w:t>
            </w:r>
            <w:r w:rsidR="0053536E">
              <w:rPr>
                <w:rFonts w:ascii="Arial" w:eastAsia="Times New Roman" w:hAnsi="Arial" w:cs="Arial"/>
                <w:bCs/>
                <w:i/>
                <w:iCs/>
                <w:color w:val="000000"/>
                <w:lang w:val="en-US"/>
              </w:rPr>
              <w:t>t</w:t>
            </w:r>
            <w:r w:rsidRPr="009B3796">
              <w:rPr>
                <w:rFonts w:ascii="Arial" w:eastAsia="Times New Roman" w:hAnsi="Arial" w:cs="Arial"/>
                <w:bCs/>
                <w:i/>
                <w:iCs/>
                <w:color w:val="000000"/>
                <w:lang w:val="en-US"/>
              </w:rPr>
              <w:t>he height and massing of the building is generally</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compatible with the desired future character for</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the area as it is generally in accordance with the</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permissible building height and boundary setbacks.</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The form of the building is then strategically</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 xml:space="preserve">modulated </w:t>
            </w:r>
            <w:r w:rsidRPr="009B3796">
              <w:rPr>
                <w:rFonts w:ascii="Arial" w:eastAsia="Times New Roman" w:hAnsi="Arial" w:cs="Arial"/>
                <w:bCs/>
                <w:i/>
                <w:iCs/>
                <w:color w:val="000000"/>
                <w:lang w:val="en-US"/>
              </w:rPr>
              <w:lastRenderedPageBreak/>
              <w:t>throughout the building to articulate</w:t>
            </w:r>
            <w:r w:rsidR="0053536E">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the entrances to the building and to articulate the</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length of the building through a reduction in scale</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of the building towards it’s centre. The building</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elevations have been carefully articulated to</w:t>
            </w:r>
            <w:r w:rsidR="0053536E">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respond to the building in the round with each</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elevation responding to the different levels of</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engagement to either the street or the adjoining</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public open space areas. Building materials have</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also been carefully chosen to respond to the scale</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of the building with more tactile materials such as</w:t>
            </w:r>
            <w:r>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face brickwork being used adjacent to the public</w:t>
            </w:r>
            <w:r w:rsidR="00587B79">
              <w:rPr>
                <w:rFonts w:ascii="Arial" w:eastAsia="Times New Roman" w:hAnsi="Arial" w:cs="Arial"/>
                <w:bCs/>
                <w:i/>
                <w:iCs/>
                <w:color w:val="000000"/>
                <w:lang w:val="en-US"/>
              </w:rPr>
              <w:t xml:space="preserve"> </w:t>
            </w:r>
            <w:r w:rsidRPr="009B3796">
              <w:rPr>
                <w:rFonts w:ascii="Arial" w:eastAsia="Times New Roman" w:hAnsi="Arial" w:cs="Arial"/>
                <w:bCs/>
                <w:i/>
                <w:iCs/>
                <w:color w:val="000000"/>
                <w:lang w:val="en-US"/>
              </w:rPr>
              <w:t>entrances of the building</w:t>
            </w:r>
            <w:r w:rsidRPr="009E60C6">
              <w:rPr>
                <w:rFonts w:ascii="Arial" w:eastAsia="Times New Roman" w:hAnsi="Arial" w:cs="Arial"/>
                <w:bCs/>
                <w:i/>
                <w:iCs/>
                <w:color w:val="000000"/>
                <w:lang w:val="en-US"/>
              </w:rPr>
              <w:t>.”</w:t>
            </w:r>
          </w:p>
          <w:p w14:paraId="67C69BB3" w14:textId="77777777" w:rsidR="00F05B5F" w:rsidRPr="009E60C6" w:rsidRDefault="00F05B5F" w:rsidP="009E03E0">
            <w:pPr>
              <w:spacing w:after="0"/>
              <w:jc w:val="both"/>
              <w:rPr>
                <w:rFonts w:ascii="Arial" w:eastAsia="Times New Roman" w:hAnsi="Arial" w:cs="Arial"/>
                <w:bCs/>
                <w:i/>
                <w:iCs/>
                <w:color w:val="000000"/>
                <w:lang w:val="en-US"/>
              </w:rPr>
            </w:pPr>
          </w:p>
          <w:p w14:paraId="3A675D91" w14:textId="4B1D9DEA" w:rsidR="00F05B5F" w:rsidRPr="00910C6D" w:rsidRDefault="00F05B5F" w:rsidP="009E03E0">
            <w:pPr>
              <w:spacing w:after="0"/>
              <w:jc w:val="both"/>
              <w:rPr>
                <w:rFonts w:ascii="Arial" w:eastAsia="Times New Roman" w:hAnsi="Arial" w:cs="Arial"/>
                <w:bCs/>
                <w:color w:val="000000"/>
                <w:lang w:val="en-US"/>
              </w:rPr>
            </w:pPr>
            <w:r w:rsidRPr="00910C6D">
              <w:rPr>
                <w:rFonts w:ascii="Arial" w:eastAsia="Times New Roman" w:hAnsi="Arial" w:cs="Arial"/>
                <w:bCs/>
                <w:color w:val="000000"/>
                <w:lang w:val="en-US"/>
              </w:rPr>
              <w:t xml:space="preserve">It is considered that the proposed development achieves a scale, bulk and height appropriate to the existing </w:t>
            </w:r>
            <w:r>
              <w:rPr>
                <w:rFonts w:ascii="Arial" w:eastAsia="Times New Roman" w:hAnsi="Arial" w:cs="Arial"/>
                <w:bCs/>
                <w:color w:val="000000"/>
                <w:lang w:val="en-US"/>
              </w:rPr>
              <w:t>and</w:t>
            </w:r>
            <w:r w:rsidRPr="00910C6D">
              <w:rPr>
                <w:rFonts w:ascii="Arial" w:eastAsia="Times New Roman" w:hAnsi="Arial" w:cs="Arial"/>
                <w:bCs/>
                <w:color w:val="000000"/>
                <w:lang w:val="en-US"/>
              </w:rPr>
              <w:t xml:space="preserve"> desired future character of the street block and surrounding buildings. It aligns with the FSR allowed under Clause 4.4 of the LLEP 2008.</w:t>
            </w:r>
          </w:p>
          <w:p w14:paraId="2A7D4E88" w14:textId="77777777" w:rsidR="00F05B5F" w:rsidRPr="00910C6D" w:rsidRDefault="00F05B5F" w:rsidP="009E03E0">
            <w:pPr>
              <w:spacing w:after="0"/>
              <w:jc w:val="both"/>
              <w:rPr>
                <w:rFonts w:ascii="Arial" w:eastAsia="Times New Roman" w:hAnsi="Arial" w:cs="Arial"/>
                <w:bCs/>
                <w:color w:val="000000"/>
                <w:lang w:val="en-US"/>
              </w:rPr>
            </w:pPr>
          </w:p>
          <w:p w14:paraId="401C7E4C" w14:textId="5D6F486C" w:rsidR="00F05B5F" w:rsidRPr="009E60C6" w:rsidRDefault="00F05B5F" w:rsidP="009E03E0">
            <w:pPr>
              <w:spacing w:after="0"/>
              <w:jc w:val="both"/>
              <w:rPr>
                <w:rFonts w:ascii="Arial" w:eastAsia="Times New Roman" w:hAnsi="Arial" w:cs="Arial"/>
                <w:bCs/>
                <w:color w:val="000000"/>
                <w:highlight w:val="yellow"/>
                <w:lang w:val="en-US"/>
              </w:rPr>
            </w:pPr>
            <w:r w:rsidRPr="00910C6D">
              <w:rPr>
                <w:rFonts w:ascii="Arial" w:eastAsia="Times New Roman" w:hAnsi="Arial" w:cs="Arial"/>
                <w:bCs/>
                <w:color w:val="000000"/>
                <w:lang w:val="en-US"/>
              </w:rPr>
              <w:t>The proposed development achieves an appropriate built form for the site and is generally consistent with the applicable standards under the Apartment Design Guide (ADG). The proposed development has been reviewed by Council’s Design Excellence Panel (DEP) and is considered to be satisfactory</w:t>
            </w:r>
            <w:r>
              <w:rPr>
                <w:rFonts w:ascii="Arial" w:eastAsia="Times New Roman" w:hAnsi="Arial" w:cs="Arial"/>
                <w:bCs/>
                <w:color w:val="000000"/>
                <w:lang w:val="en-US"/>
              </w:rPr>
              <w:t>.</w:t>
            </w:r>
          </w:p>
        </w:tc>
      </w:tr>
      <w:tr w:rsidR="00F05B5F" w:rsidRPr="00F939EE" w14:paraId="53429D2A" w14:textId="3E6EDF36" w:rsidTr="00F05B5F">
        <w:tc>
          <w:tcPr>
            <w:tcW w:w="9067" w:type="dxa"/>
            <w:gridSpan w:val="2"/>
            <w:shd w:val="clear" w:color="auto" w:fill="auto"/>
          </w:tcPr>
          <w:p w14:paraId="18C1861C" w14:textId="010F19BC" w:rsidR="00F05B5F" w:rsidRPr="009635D9" w:rsidRDefault="00F05B5F" w:rsidP="009E03E0">
            <w:pPr>
              <w:autoSpaceDE w:val="0"/>
              <w:autoSpaceDN w:val="0"/>
              <w:adjustRightInd w:val="0"/>
              <w:spacing w:after="0"/>
              <w:jc w:val="both"/>
              <w:rPr>
                <w:rFonts w:ascii="Arial" w:eastAsia="Times New Roman" w:hAnsi="Arial" w:cs="Arial"/>
                <w:bCs/>
                <w:color w:val="000000"/>
                <w:sz w:val="20"/>
                <w:szCs w:val="20"/>
                <w:lang w:val="en-US"/>
              </w:rPr>
            </w:pPr>
            <w:r w:rsidRPr="002C4484">
              <w:rPr>
                <w:rFonts w:ascii="Arial" w:eastAsia="Times New Roman" w:hAnsi="Arial" w:cs="Arial"/>
                <w:b/>
                <w:bCs/>
              </w:rPr>
              <w:lastRenderedPageBreak/>
              <w:t>Design Principle 3 – Density</w:t>
            </w:r>
          </w:p>
        </w:tc>
      </w:tr>
      <w:tr w:rsidR="00F05B5F" w:rsidRPr="00F939EE" w14:paraId="618278F9" w14:textId="4EDC766A" w:rsidTr="00587B79">
        <w:tc>
          <w:tcPr>
            <w:tcW w:w="3964" w:type="dxa"/>
            <w:shd w:val="clear" w:color="auto" w:fill="auto"/>
          </w:tcPr>
          <w:p w14:paraId="745ECCAB" w14:textId="77777777" w:rsidR="00F05B5F" w:rsidRPr="009E60C6" w:rsidRDefault="00F05B5F" w:rsidP="009E03E0">
            <w:pPr>
              <w:autoSpaceDE w:val="0"/>
              <w:autoSpaceDN w:val="0"/>
              <w:adjustRightInd w:val="0"/>
              <w:spacing w:after="0"/>
              <w:jc w:val="both"/>
              <w:rPr>
                <w:rFonts w:ascii="Arial" w:eastAsia="Times New Roman" w:hAnsi="Arial" w:cs="Arial"/>
                <w:i/>
                <w:shd w:val="clear" w:color="auto" w:fill="FFFFFF"/>
                <w:lang w:eastAsia="en-AU"/>
              </w:rPr>
            </w:pPr>
            <w:r w:rsidRPr="009E60C6">
              <w:rPr>
                <w:rFonts w:ascii="Arial" w:eastAsia="Times New Roman" w:hAnsi="Arial" w:cs="Arial"/>
                <w:i/>
                <w:shd w:val="clear" w:color="auto" w:fill="FFFFFF"/>
                <w:lang w:eastAsia="en-AU"/>
              </w:rPr>
              <w:t>Good design achieves a high level of amenity for residents and each apartment, resulting in a density appropriate to the site and its context.</w:t>
            </w:r>
          </w:p>
          <w:p w14:paraId="73DEAB76" w14:textId="77777777" w:rsidR="00F05B5F" w:rsidRPr="009E60C6" w:rsidRDefault="00F05B5F" w:rsidP="009E03E0">
            <w:pPr>
              <w:autoSpaceDE w:val="0"/>
              <w:autoSpaceDN w:val="0"/>
              <w:adjustRightInd w:val="0"/>
              <w:spacing w:before="120" w:after="120"/>
              <w:jc w:val="both"/>
              <w:rPr>
                <w:rFonts w:ascii="Arial" w:eastAsia="Times New Roman" w:hAnsi="Arial" w:cs="Arial"/>
                <w:lang w:eastAsia="en-AU"/>
              </w:rPr>
            </w:pPr>
            <w:r w:rsidRPr="009E60C6">
              <w:rPr>
                <w:rFonts w:ascii="Arial" w:eastAsia="Times New Roman" w:hAnsi="Arial" w:cs="Arial"/>
                <w:i/>
                <w:lang w:eastAsia="en-AU"/>
              </w:rPr>
              <w:t>Appropriate densities are consistent with the area’s existing or projected population. Appropriate densities can be sustained by existing or proposed infrastructure, public transport, access to jobs, community facilities and the environment.</w:t>
            </w:r>
          </w:p>
        </w:tc>
        <w:tc>
          <w:tcPr>
            <w:tcW w:w="5103" w:type="dxa"/>
            <w:shd w:val="clear" w:color="auto" w:fill="auto"/>
          </w:tcPr>
          <w:p w14:paraId="07B43BC9" w14:textId="737485BE" w:rsidR="00F05B5F" w:rsidRPr="007B5F4D" w:rsidRDefault="00F05B5F" w:rsidP="007B5F4D">
            <w:pPr>
              <w:autoSpaceDE w:val="0"/>
              <w:autoSpaceDN w:val="0"/>
              <w:adjustRightInd w:val="0"/>
              <w:spacing w:before="120" w:after="0"/>
              <w:jc w:val="both"/>
              <w:rPr>
                <w:rFonts w:ascii="Arial" w:eastAsia="Times New Roman" w:hAnsi="Arial" w:cs="Arial"/>
                <w:bCs/>
                <w:i/>
                <w:iCs/>
                <w:color w:val="000000"/>
                <w:lang w:val="en-US"/>
              </w:rPr>
            </w:pPr>
            <w:r w:rsidRPr="009E60C6">
              <w:rPr>
                <w:rFonts w:ascii="Arial" w:eastAsia="Times New Roman" w:hAnsi="Arial" w:cs="Arial"/>
                <w:bCs/>
                <w:color w:val="000000"/>
                <w:lang w:val="en-US"/>
              </w:rPr>
              <w:t xml:space="preserve">The Architect’s SEPP 65 Statement provides that </w:t>
            </w:r>
            <w:r>
              <w:rPr>
                <w:rFonts w:ascii="Arial" w:eastAsia="Times New Roman" w:hAnsi="Arial" w:cs="Arial"/>
                <w:bCs/>
                <w:color w:val="000000"/>
                <w:lang w:val="en-US"/>
              </w:rPr>
              <w:t>“</w:t>
            </w:r>
            <w:r w:rsidR="0053536E">
              <w:rPr>
                <w:rFonts w:ascii="Arial" w:eastAsia="Times New Roman" w:hAnsi="Arial" w:cs="Arial"/>
                <w:bCs/>
                <w:i/>
                <w:iCs/>
                <w:color w:val="000000"/>
                <w:lang w:val="en-US"/>
              </w:rPr>
              <w:t>t</w:t>
            </w:r>
            <w:r w:rsidR="0053536E" w:rsidRPr="005517CD">
              <w:rPr>
                <w:rFonts w:ascii="Arial" w:eastAsia="Times New Roman" w:hAnsi="Arial" w:cs="Arial"/>
                <w:bCs/>
                <w:i/>
                <w:iCs/>
                <w:color w:val="000000"/>
                <w:lang w:val="en-US"/>
              </w:rPr>
              <w:t xml:space="preserve">he </w:t>
            </w:r>
            <w:r w:rsidRPr="005517CD">
              <w:rPr>
                <w:rFonts w:ascii="Arial" w:eastAsia="Times New Roman" w:hAnsi="Arial" w:cs="Arial"/>
                <w:bCs/>
                <w:i/>
                <w:iCs/>
                <w:color w:val="000000"/>
                <w:lang w:val="en-US"/>
              </w:rPr>
              <w:t>site is well located for it’s intended use being</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close to good quality public transport via the</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adjacent bus way. The site is also well suited to</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providing good amenity for residents as it has a</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favourable orientation with a bulk of the units being</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able to achieve a northerly orientation. The site is</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also of a sufficiently narrow proportion that enables</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the units to exceed requirements for cross</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ventilation. The density of development on the site</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is in line with the additional floor space that is</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permitted through the application of the ARH SEPP</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and this additional floor space has not come at the</w:t>
            </w:r>
            <w:r>
              <w:rPr>
                <w:rFonts w:ascii="Arial" w:eastAsia="Times New Roman" w:hAnsi="Arial" w:cs="Arial"/>
                <w:bCs/>
                <w:i/>
                <w:iCs/>
                <w:color w:val="000000"/>
                <w:lang w:val="en-US"/>
              </w:rPr>
              <w:t xml:space="preserve"> </w:t>
            </w:r>
            <w:r w:rsidRPr="005517CD">
              <w:rPr>
                <w:rFonts w:ascii="Arial" w:eastAsia="Times New Roman" w:hAnsi="Arial" w:cs="Arial"/>
                <w:bCs/>
                <w:i/>
                <w:iCs/>
                <w:color w:val="000000"/>
                <w:lang w:val="en-US"/>
              </w:rPr>
              <w:t>expense of adverse amenity impacts to</w:t>
            </w:r>
            <w:r w:rsidR="00587B79">
              <w:rPr>
                <w:rFonts w:ascii="Arial" w:eastAsia="Times New Roman" w:hAnsi="Arial" w:cs="Arial"/>
                <w:bCs/>
                <w:i/>
                <w:iCs/>
                <w:color w:val="000000"/>
                <w:lang w:val="en-US"/>
              </w:rPr>
              <w:t xml:space="preserve"> </w:t>
            </w:r>
            <w:r w:rsidRPr="007B5F4D">
              <w:rPr>
                <w:rFonts w:ascii="Arial" w:eastAsia="Times New Roman" w:hAnsi="Arial" w:cs="Arial"/>
                <w:bCs/>
                <w:i/>
                <w:iCs/>
                <w:color w:val="000000"/>
                <w:lang w:val="en-US"/>
              </w:rPr>
              <w:t>neighbouring properties or the streetscape.”</w:t>
            </w:r>
          </w:p>
          <w:p w14:paraId="37732AB6" w14:textId="29B5D8A4" w:rsidR="00F05B5F" w:rsidRPr="009E60C6" w:rsidRDefault="00F05B5F" w:rsidP="00035E07">
            <w:pPr>
              <w:autoSpaceDE w:val="0"/>
              <w:autoSpaceDN w:val="0"/>
              <w:adjustRightInd w:val="0"/>
              <w:spacing w:before="120" w:after="0"/>
              <w:ind w:left="32"/>
              <w:jc w:val="both"/>
              <w:rPr>
                <w:rFonts w:ascii="Arial" w:eastAsia="Times New Roman" w:hAnsi="Arial" w:cs="Arial"/>
                <w:bCs/>
                <w:color w:val="000000"/>
                <w:lang w:val="en-US"/>
              </w:rPr>
            </w:pPr>
            <w:r w:rsidRPr="00910C6D">
              <w:rPr>
                <w:rFonts w:ascii="Arial" w:eastAsia="Times New Roman" w:hAnsi="Arial" w:cs="Arial"/>
                <w:bCs/>
                <w:color w:val="000000"/>
                <w:lang w:val="en-US"/>
              </w:rPr>
              <w:t xml:space="preserve">The proposal contains a </w:t>
            </w:r>
            <w:r>
              <w:rPr>
                <w:rFonts w:ascii="Arial" w:eastAsia="Times New Roman" w:hAnsi="Arial" w:cs="Arial"/>
                <w:bCs/>
                <w:color w:val="000000"/>
                <w:lang w:val="en-US"/>
              </w:rPr>
              <w:t xml:space="preserve">density and </w:t>
            </w:r>
            <w:r w:rsidRPr="00910C6D">
              <w:rPr>
                <w:rFonts w:ascii="Arial" w:eastAsia="Times New Roman" w:hAnsi="Arial" w:cs="Arial"/>
                <w:bCs/>
                <w:color w:val="000000"/>
                <w:lang w:val="en-US"/>
              </w:rPr>
              <w:t>mix of units considered a</w:t>
            </w:r>
            <w:r>
              <w:rPr>
                <w:rFonts w:ascii="Arial" w:eastAsia="Times New Roman" w:hAnsi="Arial" w:cs="Arial"/>
                <w:bCs/>
                <w:color w:val="000000"/>
                <w:lang w:val="en-US"/>
              </w:rPr>
              <w:t xml:space="preserve">ppropriate for the location within the </w:t>
            </w:r>
            <w:r w:rsidRPr="00910C6D">
              <w:rPr>
                <w:rFonts w:ascii="Arial" w:eastAsia="Times New Roman" w:hAnsi="Arial" w:cs="Arial"/>
                <w:bCs/>
                <w:color w:val="000000"/>
                <w:lang w:val="en-US"/>
              </w:rPr>
              <w:t xml:space="preserve">City Centre. The proposed density is </w:t>
            </w:r>
            <w:r>
              <w:rPr>
                <w:rFonts w:ascii="Arial" w:eastAsia="Times New Roman" w:hAnsi="Arial" w:cs="Arial"/>
                <w:bCs/>
                <w:color w:val="000000"/>
                <w:lang w:val="en-US"/>
              </w:rPr>
              <w:t xml:space="preserve">consistent </w:t>
            </w:r>
            <w:r>
              <w:rPr>
                <w:rFonts w:ascii="Arial" w:eastAsia="Times New Roman" w:hAnsi="Arial" w:cs="Arial"/>
                <w:bCs/>
                <w:color w:val="000000"/>
                <w:lang w:val="en-US"/>
              </w:rPr>
              <w:lastRenderedPageBreak/>
              <w:t xml:space="preserve">with the LLEP 2008 and is </w:t>
            </w:r>
            <w:r w:rsidRPr="00910C6D">
              <w:rPr>
                <w:rFonts w:ascii="Arial" w:eastAsia="Times New Roman" w:hAnsi="Arial" w:cs="Arial"/>
                <w:bCs/>
                <w:color w:val="000000"/>
                <w:lang w:val="en-US"/>
              </w:rPr>
              <w:t>considered to respo</w:t>
            </w:r>
            <w:r>
              <w:rPr>
                <w:rFonts w:ascii="Arial" w:eastAsia="Times New Roman" w:hAnsi="Arial" w:cs="Arial"/>
                <w:bCs/>
                <w:color w:val="000000"/>
                <w:lang w:val="en-US"/>
              </w:rPr>
              <w:t>nd to the demands of the market, a</w:t>
            </w:r>
            <w:r w:rsidRPr="00910C6D">
              <w:rPr>
                <w:rFonts w:ascii="Arial" w:eastAsia="Times New Roman" w:hAnsi="Arial" w:cs="Arial"/>
                <w:bCs/>
                <w:color w:val="000000"/>
                <w:lang w:val="en-US"/>
              </w:rPr>
              <w:t>vailability of infrastructure, public transport, community facilities and environmental quality.</w:t>
            </w:r>
          </w:p>
        </w:tc>
      </w:tr>
      <w:tr w:rsidR="00F05B5F" w:rsidRPr="00F939EE" w14:paraId="291F24E1" w14:textId="73C8360C" w:rsidTr="00F05B5F">
        <w:tc>
          <w:tcPr>
            <w:tcW w:w="9067" w:type="dxa"/>
            <w:gridSpan w:val="2"/>
            <w:shd w:val="clear" w:color="auto" w:fill="auto"/>
          </w:tcPr>
          <w:p w14:paraId="512F92CA" w14:textId="46CA2A5B" w:rsidR="00F05B5F" w:rsidRPr="00D83D05" w:rsidRDefault="00F05B5F" w:rsidP="009E03E0">
            <w:pPr>
              <w:autoSpaceDE w:val="0"/>
              <w:autoSpaceDN w:val="0"/>
              <w:adjustRightInd w:val="0"/>
              <w:spacing w:after="0"/>
              <w:jc w:val="both"/>
              <w:rPr>
                <w:rFonts w:ascii="Arial" w:eastAsia="Times New Roman" w:hAnsi="Arial" w:cs="Arial"/>
                <w:bCs/>
                <w:color w:val="000000"/>
                <w:sz w:val="20"/>
                <w:szCs w:val="20"/>
              </w:rPr>
            </w:pPr>
            <w:r w:rsidRPr="00D83D05">
              <w:rPr>
                <w:rFonts w:ascii="Arial" w:eastAsia="Times New Roman" w:hAnsi="Arial" w:cs="Arial"/>
                <w:b/>
                <w:bCs/>
              </w:rPr>
              <w:lastRenderedPageBreak/>
              <w:t>Design Principle 4 – Sustainability</w:t>
            </w:r>
          </w:p>
        </w:tc>
      </w:tr>
      <w:tr w:rsidR="00F05B5F" w:rsidRPr="00F939EE" w14:paraId="42C60841" w14:textId="2492DFC9" w:rsidTr="00587B79">
        <w:tc>
          <w:tcPr>
            <w:tcW w:w="3964" w:type="dxa"/>
            <w:shd w:val="clear" w:color="auto" w:fill="auto"/>
          </w:tcPr>
          <w:p w14:paraId="3C72C22C" w14:textId="77777777" w:rsidR="00F05B5F" w:rsidRPr="009E60C6" w:rsidRDefault="00F05B5F" w:rsidP="009E03E0">
            <w:pPr>
              <w:spacing w:after="120"/>
              <w:jc w:val="both"/>
              <w:rPr>
                <w:rFonts w:ascii="Arial" w:eastAsia="Times New Roman" w:hAnsi="Arial" w:cs="Arial"/>
                <w:i/>
                <w:shd w:val="clear" w:color="auto" w:fill="FFFFFF"/>
                <w:lang w:eastAsia="en-AU"/>
              </w:rPr>
            </w:pPr>
            <w:r w:rsidRPr="009E60C6">
              <w:rPr>
                <w:rFonts w:ascii="Arial" w:eastAsia="Times New Roman" w:hAnsi="Arial" w:cs="Arial"/>
                <w:i/>
                <w:shd w:val="clear" w:color="auto" w:fill="FFFFFF"/>
                <w:lang w:eastAsia="en-AU"/>
              </w:rPr>
              <w:t>Good design combines positive environmental, social and economic outcomes.</w:t>
            </w:r>
          </w:p>
          <w:p w14:paraId="198FEF33" w14:textId="77777777" w:rsidR="00F05B5F" w:rsidRPr="009E60C6" w:rsidRDefault="00F05B5F" w:rsidP="009E03E0">
            <w:pPr>
              <w:spacing w:after="120"/>
              <w:jc w:val="both"/>
              <w:rPr>
                <w:rFonts w:ascii="Arial" w:eastAsia="Times New Roman" w:hAnsi="Arial" w:cs="Arial"/>
                <w:lang w:eastAsia="en-AU"/>
              </w:rPr>
            </w:pPr>
            <w:r w:rsidRPr="009E60C6">
              <w:rPr>
                <w:rFonts w:ascii="Arial" w:eastAsia="Times New Roman" w:hAnsi="Arial" w:cs="Arial"/>
                <w:i/>
                <w:lang w:eastAsia="en-AU"/>
              </w:rPr>
              <w:t>Good sustainable design includes use of natural cross ventilation and sunlight for the amenity and liveability of residents and passive thermal design for ventilation, heating and cooling reducing reliance on technology and operation costs. Other elements include recycling and reuse of materials and waste, use of sustainable materials and deep soil zones for groundwater recharge and vegetation.</w:t>
            </w:r>
          </w:p>
        </w:tc>
        <w:tc>
          <w:tcPr>
            <w:tcW w:w="5103" w:type="dxa"/>
            <w:shd w:val="clear" w:color="auto" w:fill="auto"/>
          </w:tcPr>
          <w:p w14:paraId="6409845F" w14:textId="3E4C2F1B" w:rsidR="00F05B5F" w:rsidRPr="007B5F4D" w:rsidRDefault="00F05B5F" w:rsidP="005517CD">
            <w:pPr>
              <w:autoSpaceDE w:val="0"/>
              <w:autoSpaceDN w:val="0"/>
              <w:adjustRightInd w:val="0"/>
              <w:spacing w:before="120" w:after="0"/>
              <w:jc w:val="both"/>
              <w:rPr>
                <w:rFonts w:ascii="Arial" w:eastAsia="Times New Roman" w:hAnsi="Arial" w:cs="Arial"/>
                <w:bCs/>
                <w:i/>
                <w:iCs/>
                <w:color w:val="000000"/>
              </w:rPr>
            </w:pPr>
            <w:r w:rsidRPr="009C5B5D">
              <w:rPr>
                <w:rFonts w:ascii="Arial" w:eastAsia="Times New Roman" w:hAnsi="Arial" w:cs="Arial"/>
                <w:bCs/>
                <w:iCs/>
                <w:color w:val="000000"/>
              </w:rPr>
              <w:t>The Architect’s SEPP 65 Statement</w:t>
            </w:r>
            <w:r>
              <w:rPr>
                <w:rFonts w:ascii="Arial" w:eastAsia="Times New Roman" w:hAnsi="Arial" w:cs="Arial"/>
                <w:bCs/>
                <w:iCs/>
                <w:color w:val="000000"/>
              </w:rPr>
              <w:t xml:space="preserve"> states “</w:t>
            </w:r>
            <w:r w:rsidR="0053536E">
              <w:rPr>
                <w:rFonts w:ascii="Arial" w:eastAsia="Times New Roman" w:hAnsi="Arial" w:cs="Arial"/>
                <w:bCs/>
                <w:i/>
                <w:iCs/>
                <w:color w:val="000000"/>
              </w:rPr>
              <w:t>t</w:t>
            </w:r>
            <w:r w:rsidR="0053536E" w:rsidRPr="005517CD">
              <w:rPr>
                <w:rFonts w:ascii="Arial" w:eastAsia="Times New Roman" w:hAnsi="Arial" w:cs="Arial"/>
                <w:bCs/>
                <w:i/>
                <w:iCs/>
                <w:color w:val="000000"/>
              </w:rPr>
              <w:t xml:space="preserve">he </w:t>
            </w:r>
            <w:r w:rsidRPr="005517CD">
              <w:rPr>
                <w:rFonts w:ascii="Arial" w:eastAsia="Times New Roman" w:hAnsi="Arial" w:cs="Arial"/>
                <w:bCs/>
                <w:i/>
                <w:iCs/>
                <w:color w:val="000000"/>
              </w:rPr>
              <w:t>design of the building optimises opportunities</w:t>
            </w:r>
            <w:r>
              <w:rPr>
                <w:rFonts w:ascii="Arial" w:eastAsia="Times New Roman" w:hAnsi="Arial" w:cs="Arial"/>
                <w:bCs/>
                <w:i/>
                <w:iCs/>
                <w:color w:val="000000"/>
              </w:rPr>
              <w:t xml:space="preserve"> </w:t>
            </w:r>
            <w:r w:rsidRPr="005517CD">
              <w:rPr>
                <w:rFonts w:ascii="Arial" w:eastAsia="Times New Roman" w:hAnsi="Arial" w:cs="Arial"/>
                <w:bCs/>
                <w:i/>
                <w:iCs/>
                <w:color w:val="000000"/>
              </w:rPr>
              <w:t>for solar access and cross ventilation and achieves</w:t>
            </w:r>
            <w:r>
              <w:rPr>
                <w:rFonts w:ascii="Arial" w:eastAsia="Times New Roman" w:hAnsi="Arial" w:cs="Arial"/>
                <w:bCs/>
                <w:i/>
                <w:iCs/>
                <w:color w:val="000000"/>
              </w:rPr>
              <w:t xml:space="preserve"> </w:t>
            </w:r>
            <w:r w:rsidRPr="005517CD">
              <w:rPr>
                <w:rFonts w:ascii="Arial" w:eastAsia="Times New Roman" w:hAnsi="Arial" w:cs="Arial"/>
                <w:bCs/>
                <w:i/>
                <w:iCs/>
                <w:color w:val="000000"/>
              </w:rPr>
              <w:t>well above base level compliance. This is of</w:t>
            </w:r>
            <w:r>
              <w:rPr>
                <w:rFonts w:ascii="Arial" w:eastAsia="Times New Roman" w:hAnsi="Arial" w:cs="Arial"/>
                <w:bCs/>
                <w:i/>
                <w:iCs/>
                <w:color w:val="000000"/>
              </w:rPr>
              <w:t xml:space="preserve"> </w:t>
            </w:r>
            <w:r w:rsidRPr="005517CD">
              <w:rPr>
                <w:rFonts w:ascii="Arial" w:eastAsia="Times New Roman" w:hAnsi="Arial" w:cs="Arial"/>
                <w:bCs/>
                <w:i/>
                <w:iCs/>
                <w:color w:val="000000"/>
              </w:rPr>
              <w:t>particular importance knowing that many of the</w:t>
            </w:r>
            <w:r>
              <w:rPr>
                <w:rFonts w:ascii="Arial" w:eastAsia="Times New Roman" w:hAnsi="Arial" w:cs="Arial"/>
                <w:bCs/>
                <w:i/>
                <w:iCs/>
                <w:color w:val="000000"/>
              </w:rPr>
              <w:t xml:space="preserve"> </w:t>
            </w:r>
            <w:r w:rsidRPr="005517CD">
              <w:rPr>
                <w:rFonts w:ascii="Arial" w:eastAsia="Times New Roman" w:hAnsi="Arial" w:cs="Arial"/>
                <w:bCs/>
                <w:i/>
                <w:iCs/>
                <w:color w:val="000000"/>
              </w:rPr>
              <w:t>future occupants of the building will be on low</w:t>
            </w:r>
            <w:r>
              <w:rPr>
                <w:rFonts w:ascii="Arial" w:eastAsia="Times New Roman" w:hAnsi="Arial" w:cs="Arial"/>
                <w:bCs/>
                <w:i/>
                <w:iCs/>
                <w:color w:val="000000"/>
              </w:rPr>
              <w:t xml:space="preserve"> </w:t>
            </w:r>
            <w:r w:rsidRPr="005517CD">
              <w:rPr>
                <w:rFonts w:ascii="Arial" w:eastAsia="Times New Roman" w:hAnsi="Arial" w:cs="Arial"/>
                <w:bCs/>
                <w:i/>
                <w:iCs/>
                <w:color w:val="000000"/>
              </w:rPr>
              <w:t>incomes and will be particularly sensitive to the</w:t>
            </w:r>
            <w:r>
              <w:rPr>
                <w:rFonts w:ascii="Arial" w:eastAsia="Times New Roman" w:hAnsi="Arial" w:cs="Arial"/>
                <w:bCs/>
                <w:i/>
                <w:iCs/>
                <w:color w:val="000000"/>
              </w:rPr>
              <w:t xml:space="preserve"> </w:t>
            </w:r>
            <w:r w:rsidRPr="005517CD">
              <w:rPr>
                <w:rFonts w:ascii="Arial" w:eastAsia="Times New Roman" w:hAnsi="Arial" w:cs="Arial"/>
                <w:bCs/>
                <w:i/>
                <w:iCs/>
                <w:color w:val="000000"/>
              </w:rPr>
              <w:t>impact of utility costs. The design also incorporates</w:t>
            </w:r>
            <w:r>
              <w:rPr>
                <w:rFonts w:ascii="Arial" w:eastAsia="Times New Roman" w:hAnsi="Arial" w:cs="Arial"/>
                <w:bCs/>
                <w:i/>
                <w:iCs/>
                <w:color w:val="000000"/>
              </w:rPr>
              <w:t xml:space="preserve"> </w:t>
            </w:r>
            <w:r w:rsidRPr="005517CD">
              <w:rPr>
                <w:rFonts w:ascii="Arial" w:eastAsia="Times New Roman" w:hAnsi="Arial" w:cs="Arial"/>
                <w:bCs/>
                <w:i/>
                <w:iCs/>
                <w:color w:val="000000"/>
              </w:rPr>
              <w:t>substantial well located deep soil zones that</w:t>
            </w:r>
            <w:r>
              <w:rPr>
                <w:rFonts w:ascii="Arial" w:eastAsia="Times New Roman" w:hAnsi="Arial" w:cs="Arial"/>
                <w:bCs/>
                <w:i/>
                <w:iCs/>
                <w:color w:val="000000"/>
              </w:rPr>
              <w:t xml:space="preserve"> </w:t>
            </w:r>
            <w:r w:rsidRPr="005517CD">
              <w:rPr>
                <w:rFonts w:ascii="Arial" w:eastAsia="Times New Roman" w:hAnsi="Arial" w:cs="Arial"/>
                <w:bCs/>
                <w:i/>
                <w:iCs/>
                <w:color w:val="000000"/>
              </w:rPr>
              <w:t>provide good opportunities for significant tree</w:t>
            </w:r>
            <w:r>
              <w:rPr>
                <w:rFonts w:ascii="Arial" w:eastAsia="Times New Roman" w:hAnsi="Arial" w:cs="Arial"/>
                <w:bCs/>
                <w:i/>
                <w:iCs/>
                <w:color w:val="000000"/>
              </w:rPr>
              <w:t xml:space="preserve"> </w:t>
            </w:r>
            <w:r w:rsidRPr="005517CD">
              <w:rPr>
                <w:rFonts w:ascii="Arial" w:eastAsia="Times New Roman" w:hAnsi="Arial" w:cs="Arial"/>
                <w:bCs/>
                <w:i/>
                <w:iCs/>
                <w:color w:val="000000"/>
              </w:rPr>
              <w:t>planting that will be of benefit to the amenity of the</w:t>
            </w:r>
            <w:r>
              <w:rPr>
                <w:rFonts w:ascii="Arial" w:eastAsia="Times New Roman" w:hAnsi="Arial" w:cs="Arial"/>
                <w:bCs/>
                <w:i/>
                <w:iCs/>
                <w:color w:val="000000"/>
              </w:rPr>
              <w:t xml:space="preserve"> </w:t>
            </w:r>
            <w:r w:rsidRPr="005517CD">
              <w:rPr>
                <w:rFonts w:ascii="Arial" w:eastAsia="Times New Roman" w:hAnsi="Arial" w:cs="Arial"/>
                <w:bCs/>
                <w:i/>
                <w:iCs/>
                <w:color w:val="000000"/>
              </w:rPr>
              <w:t>streetscape and the communal open areas. Waste</w:t>
            </w:r>
            <w:r>
              <w:rPr>
                <w:rFonts w:ascii="Arial" w:eastAsia="Times New Roman" w:hAnsi="Arial" w:cs="Arial"/>
                <w:bCs/>
                <w:i/>
                <w:iCs/>
                <w:color w:val="000000"/>
              </w:rPr>
              <w:t xml:space="preserve"> </w:t>
            </w:r>
            <w:r w:rsidRPr="005517CD">
              <w:rPr>
                <w:rFonts w:ascii="Arial" w:eastAsia="Times New Roman" w:hAnsi="Arial" w:cs="Arial"/>
                <w:bCs/>
                <w:i/>
                <w:iCs/>
                <w:color w:val="000000"/>
              </w:rPr>
              <w:t>recycling has been incorporated into the basement</w:t>
            </w:r>
            <w:r>
              <w:rPr>
                <w:rFonts w:ascii="Arial" w:eastAsia="Times New Roman" w:hAnsi="Arial" w:cs="Arial"/>
                <w:bCs/>
                <w:i/>
                <w:iCs/>
                <w:color w:val="000000"/>
              </w:rPr>
              <w:t xml:space="preserve"> </w:t>
            </w:r>
            <w:r w:rsidRPr="005517CD">
              <w:rPr>
                <w:rFonts w:ascii="Arial" w:eastAsia="Times New Roman" w:hAnsi="Arial" w:cs="Arial"/>
                <w:bCs/>
                <w:i/>
                <w:iCs/>
                <w:color w:val="000000"/>
              </w:rPr>
              <w:t>design through the use of a waste diverter system</w:t>
            </w:r>
            <w:r>
              <w:rPr>
                <w:rFonts w:ascii="Arial" w:eastAsia="Times New Roman" w:hAnsi="Arial" w:cs="Arial"/>
                <w:bCs/>
                <w:i/>
                <w:iCs/>
                <w:color w:val="000000"/>
              </w:rPr>
              <w:t xml:space="preserve"> </w:t>
            </w:r>
            <w:r w:rsidRPr="005517CD">
              <w:rPr>
                <w:rFonts w:ascii="Arial" w:eastAsia="Times New Roman" w:hAnsi="Arial" w:cs="Arial"/>
                <w:bCs/>
                <w:i/>
                <w:iCs/>
                <w:color w:val="000000"/>
              </w:rPr>
              <w:t>within the garbage chutes</w:t>
            </w:r>
            <w:r w:rsidRPr="009E60C6">
              <w:rPr>
                <w:rFonts w:ascii="Arial" w:eastAsia="Times New Roman" w:hAnsi="Arial" w:cs="Arial"/>
                <w:bCs/>
                <w:color w:val="000000"/>
              </w:rPr>
              <w:t>.</w:t>
            </w:r>
            <w:r>
              <w:rPr>
                <w:rFonts w:ascii="Arial" w:eastAsia="Times New Roman" w:hAnsi="Arial" w:cs="Arial"/>
                <w:bCs/>
                <w:color w:val="000000"/>
              </w:rPr>
              <w:t>”</w:t>
            </w:r>
          </w:p>
          <w:p w14:paraId="3CDB9691" w14:textId="04536D38" w:rsidR="00F05B5F" w:rsidRPr="009E60C6" w:rsidRDefault="00F05B5F" w:rsidP="009E03E0">
            <w:pPr>
              <w:autoSpaceDE w:val="0"/>
              <w:autoSpaceDN w:val="0"/>
              <w:adjustRightInd w:val="0"/>
              <w:spacing w:before="120" w:after="0"/>
              <w:jc w:val="both"/>
              <w:rPr>
                <w:rFonts w:ascii="Arial" w:eastAsia="Times New Roman" w:hAnsi="Arial" w:cs="Arial"/>
                <w:bCs/>
                <w:color w:val="000000"/>
              </w:rPr>
            </w:pPr>
            <w:r w:rsidRPr="00FA239F">
              <w:rPr>
                <w:rFonts w:ascii="Arial" w:eastAsia="Times New Roman" w:hAnsi="Arial" w:cs="Arial"/>
                <w:bCs/>
                <w:color w:val="000000"/>
              </w:rPr>
              <w:t>The development provides opportunities in this regard, as reflected within the submitted BASIX Certificate</w:t>
            </w:r>
            <w:r w:rsidR="0008398F">
              <w:t xml:space="preserve"> which </w:t>
            </w:r>
            <w:r w:rsidR="0008398F" w:rsidRPr="0008398F">
              <w:rPr>
                <w:rFonts w:ascii="Arial" w:eastAsia="Times New Roman" w:hAnsi="Arial" w:cs="Arial"/>
                <w:bCs/>
                <w:color w:val="000000"/>
              </w:rPr>
              <w:t>demonstra</w:t>
            </w:r>
            <w:r w:rsidR="0008398F">
              <w:rPr>
                <w:rFonts w:ascii="Arial" w:eastAsia="Times New Roman" w:hAnsi="Arial" w:cs="Arial"/>
                <w:bCs/>
                <w:color w:val="000000"/>
              </w:rPr>
              <w:t>tes</w:t>
            </w:r>
            <w:r w:rsidR="0008398F" w:rsidRPr="0008398F">
              <w:rPr>
                <w:rFonts w:ascii="Arial" w:eastAsia="Times New Roman" w:hAnsi="Arial" w:cs="Arial"/>
                <w:bCs/>
                <w:color w:val="000000"/>
              </w:rPr>
              <w:t xml:space="preserve"> that </w:t>
            </w:r>
            <w:r w:rsidR="0008398F">
              <w:rPr>
                <w:rFonts w:ascii="Arial" w:eastAsia="Times New Roman" w:hAnsi="Arial" w:cs="Arial"/>
                <w:bCs/>
                <w:color w:val="000000"/>
              </w:rPr>
              <w:t>it</w:t>
            </w:r>
            <w:r w:rsidR="0008398F" w:rsidRPr="0008398F">
              <w:rPr>
                <w:rFonts w:ascii="Arial" w:eastAsia="Times New Roman" w:hAnsi="Arial" w:cs="Arial"/>
                <w:bCs/>
                <w:color w:val="000000"/>
              </w:rPr>
              <w:t xml:space="preserve"> is able to achieve all targets relating to water, thermal comfort and energy</w:t>
            </w:r>
            <w:r w:rsidR="0008398F">
              <w:rPr>
                <w:rFonts w:ascii="Arial" w:eastAsia="Times New Roman" w:hAnsi="Arial" w:cs="Arial"/>
                <w:bCs/>
                <w:color w:val="000000"/>
              </w:rPr>
              <w:t>.</w:t>
            </w:r>
            <w:r w:rsidRPr="00FA239F">
              <w:rPr>
                <w:rFonts w:ascii="Arial" w:eastAsia="Times New Roman" w:hAnsi="Arial" w:cs="Arial"/>
                <w:bCs/>
                <w:color w:val="000000"/>
              </w:rPr>
              <w:t xml:space="preserve"> </w:t>
            </w:r>
            <w:r w:rsidR="0008398F">
              <w:rPr>
                <w:rFonts w:ascii="Arial" w:eastAsia="Times New Roman" w:hAnsi="Arial" w:cs="Arial"/>
                <w:bCs/>
                <w:color w:val="000000"/>
              </w:rPr>
              <w:t xml:space="preserve">However, the DEP recommends higher level of </w:t>
            </w:r>
            <w:r w:rsidR="0008398F" w:rsidRPr="00E9148F">
              <w:rPr>
                <w:rFonts w:ascii="Arial" w:eastAsia="Times New Roman" w:hAnsi="Arial" w:cs="Arial"/>
                <w:bCs/>
                <w:color w:val="000000"/>
              </w:rPr>
              <w:t xml:space="preserve">sustainability </w:t>
            </w:r>
            <w:r w:rsidR="00E9148F">
              <w:rPr>
                <w:rFonts w:ascii="Arial" w:eastAsia="Times New Roman" w:hAnsi="Arial" w:cs="Arial"/>
                <w:bCs/>
                <w:color w:val="000000"/>
              </w:rPr>
              <w:t xml:space="preserve">for the development such as </w:t>
            </w:r>
            <w:r w:rsidR="00E9148F" w:rsidRPr="00E9148F">
              <w:rPr>
                <w:rFonts w:ascii="Arial" w:eastAsia="Times New Roman" w:hAnsi="Arial" w:cs="Arial"/>
                <w:bCs/>
                <w:color w:val="000000"/>
              </w:rPr>
              <w:t>solar panels</w:t>
            </w:r>
            <w:r w:rsidRPr="00E9148F">
              <w:rPr>
                <w:rFonts w:ascii="Arial" w:eastAsia="Times New Roman" w:hAnsi="Arial" w:cs="Arial"/>
                <w:bCs/>
                <w:color w:val="000000"/>
              </w:rPr>
              <w:t>.</w:t>
            </w:r>
            <w:r w:rsidR="001A289A" w:rsidRPr="00E9148F">
              <w:rPr>
                <w:rFonts w:ascii="Arial" w:eastAsia="Times New Roman" w:hAnsi="Arial" w:cs="Arial"/>
                <w:bCs/>
                <w:color w:val="000000"/>
              </w:rPr>
              <w:t xml:space="preserve"> Conditions of consent </w:t>
            </w:r>
            <w:r w:rsidR="00E9148F" w:rsidRPr="00E9148F">
              <w:rPr>
                <w:rFonts w:ascii="Arial" w:eastAsia="Times New Roman" w:hAnsi="Arial" w:cs="Arial"/>
                <w:bCs/>
                <w:color w:val="000000"/>
              </w:rPr>
              <w:t xml:space="preserve">shall be imposed on any consent granted for a strategy </w:t>
            </w:r>
            <w:r w:rsidR="00E9148F">
              <w:rPr>
                <w:rFonts w:ascii="Arial" w:eastAsia="Times New Roman" w:hAnsi="Arial" w:cs="Arial"/>
                <w:bCs/>
                <w:color w:val="000000"/>
              </w:rPr>
              <w:t xml:space="preserve">be submitted to Council </w:t>
            </w:r>
            <w:r w:rsidR="00E9148F" w:rsidRPr="00E9148F">
              <w:rPr>
                <w:rFonts w:ascii="Arial" w:eastAsia="Times New Roman" w:hAnsi="Arial" w:cs="Arial"/>
                <w:bCs/>
                <w:color w:val="000000"/>
              </w:rPr>
              <w:t>for additional sustainability</w:t>
            </w:r>
            <w:r w:rsidR="00E9148F">
              <w:rPr>
                <w:rFonts w:ascii="Arial" w:eastAsia="Times New Roman" w:hAnsi="Arial" w:cs="Arial"/>
                <w:bCs/>
                <w:color w:val="000000"/>
              </w:rPr>
              <w:t xml:space="preserve"> measures.</w:t>
            </w:r>
          </w:p>
        </w:tc>
      </w:tr>
      <w:tr w:rsidR="00F05B5F" w:rsidRPr="00F939EE" w14:paraId="2B3F56C7" w14:textId="5D804747" w:rsidTr="00F05B5F">
        <w:tc>
          <w:tcPr>
            <w:tcW w:w="9067" w:type="dxa"/>
            <w:gridSpan w:val="2"/>
            <w:shd w:val="clear" w:color="auto" w:fill="auto"/>
          </w:tcPr>
          <w:p w14:paraId="598A572E" w14:textId="690890A4" w:rsidR="00F05B5F" w:rsidRDefault="00F05B5F" w:rsidP="009E03E0">
            <w:pPr>
              <w:autoSpaceDE w:val="0"/>
              <w:autoSpaceDN w:val="0"/>
              <w:adjustRightInd w:val="0"/>
              <w:spacing w:after="0"/>
              <w:jc w:val="both"/>
              <w:rPr>
                <w:rFonts w:ascii="Arial" w:eastAsia="Times New Roman" w:hAnsi="Arial" w:cs="Arial"/>
                <w:bCs/>
                <w:i/>
                <w:iCs/>
                <w:color w:val="000000"/>
                <w:sz w:val="20"/>
                <w:szCs w:val="20"/>
              </w:rPr>
            </w:pPr>
            <w:r w:rsidRPr="00D83D05">
              <w:rPr>
                <w:rFonts w:ascii="Arial" w:eastAsia="Times New Roman" w:hAnsi="Arial" w:cs="Arial"/>
                <w:b/>
                <w:bCs/>
              </w:rPr>
              <w:t>Design Principle 5 – Landscape</w:t>
            </w:r>
          </w:p>
        </w:tc>
      </w:tr>
      <w:tr w:rsidR="00F05B5F" w:rsidRPr="00F939EE" w14:paraId="6153C6F9" w14:textId="0AC7EDB4" w:rsidTr="00587B79">
        <w:tc>
          <w:tcPr>
            <w:tcW w:w="3964" w:type="dxa"/>
            <w:shd w:val="clear" w:color="auto" w:fill="auto"/>
          </w:tcPr>
          <w:p w14:paraId="33D2F2A8" w14:textId="77777777" w:rsidR="00F05B5F" w:rsidRPr="009E60C6" w:rsidRDefault="00F05B5F" w:rsidP="009E03E0">
            <w:pPr>
              <w:spacing w:after="0"/>
              <w:jc w:val="both"/>
              <w:rPr>
                <w:rFonts w:ascii="Arial" w:eastAsia="Times New Roman" w:hAnsi="Arial" w:cs="Arial"/>
                <w:i/>
                <w:lang w:eastAsia="en-AU"/>
              </w:rPr>
            </w:pPr>
            <w:r w:rsidRPr="009E60C6">
              <w:rPr>
                <w:rFonts w:ascii="Arial" w:eastAsia="Times New Roman" w:hAnsi="Arial" w:cs="Arial"/>
                <w:i/>
                <w:shd w:val="clear" w:color="auto" w:fill="FFFFFF"/>
                <w:lang w:eastAsia="en-AU"/>
              </w:rPr>
              <w:t>Good design recognises that together landscape and buildings operate as an integrated and sustainable system, resulting in attractive developments with good amenity. A positive image and contextual fit of well designed developments is achieved by contributing to the landscape character of the streetscape and neighbourhood.</w:t>
            </w:r>
          </w:p>
          <w:p w14:paraId="3EB3ED20" w14:textId="77777777" w:rsidR="00F05B5F" w:rsidRPr="009E60C6" w:rsidRDefault="00F05B5F" w:rsidP="009E03E0">
            <w:pPr>
              <w:shd w:val="clear" w:color="auto" w:fill="FFFFFF"/>
              <w:spacing w:before="120" w:after="120"/>
              <w:jc w:val="both"/>
              <w:rPr>
                <w:rFonts w:ascii="Arial" w:eastAsia="Times New Roman" w:hAnsi="Arial" w:cs="Arial"/>
                <w:i/>
                <w:lang w:eastAsia="en-AU"/>
              </w:rPr>
            </w:pPr>
            <w:r w:rsidRPr="009E60C6">
              <w:rPr>
                <w:rFonts w:ascii="Arial" w:eastAsia="Times New Roman" w:hAnsi="Arial" w:cs="Arial"/>
                <w:i/>
                <w:lang w:eastAsia="en-AU"/>
              </w:rPr>
              <w:t>Good landscape design enhances the development’s environmental performance by retaining positive natural features which contribute to the local context, co-ordinating water and soil management, solar access, micro-</w:t>
            </w:r>
            <w:r w:rsidRPr="009E60C6">
              <w:rPr>
                <w:rFonts w:ascii="Arial" w:eastAsia="Times New Roman" w:hAnsi="Arial" w:cs="Arial"/>
                <w:i/>
                <w:lang w:eastAsia="en-AU"/>
              </w:rPr>
              <w:lastRenderedPageBreak/>
              <w:t>climate, tree canopy, habitat values and preserving green networks.</w:t>
            </w:r>
          </w:p>
          <w:p w14:paraId="179CB327" w14:textId="77777777" w:rsidR="00F05B5F" w:rsidRPr="009E60C6" w:rsidRDefault="00F05B5F" w:rsidP="009E03E0">
            <w:pPr>
              <w:shd w:val="clear" w:color="auto" w:fill="FFFFFF"/>
              <w:spacing w:before="120" w:after="120"/>
              <w:jc w:val="both"/>
              <w:rPr>
                <w:rFonts w:ascii="Arial" w:eastAsia="Times New Roman" w:hAnsi="Arial" w:cs="Arial"/>
                <w:i/>
                <w:lang w:eastAsia="en-AU"/>
              </w:rPr>
            </w:pPr>
            <w:r w:rsidRPr="009E60C6">
              <w:rPr>
                <w:rFonts w:ascii="Arial" w:eastAsia="Times New Roman" w:hAnsi="Arial" w:cs="Arial"/>
                <w:i/>
                <w:lang w:eastAsia="en-AU"/>
              </w:rPr>
              <w:t>Good landscape design optimises useability, privacy and opportunities for social interaction, equitable access, respect for neighbours’ amenity and provides for practical establishment and long term management.</w:t>
            </w:r>
          </w:p>
        </w:tc>
        <w:tc>
          <w:tcPr>
            <w:tcW w:w="5103" w:type="dxa"/>
            <w:shd w:val="clear" w:color="auto" w:fill="auto"/>
          </w:tcPr>
          <w:p w14:paraId="1C63992A" w14:textId="0907CD12" w:rsidR="00F05B5F" w:rsidRPr="005517CD" w:rsidRDefault="00F05B5F" w:rsidP="005517CD">
            <w:pPr>
              <w:shd w:val="clear" w:color="auto" w:fill="FFFFFF"/>
              <w:spacing w:after="0"/>
              <w:jc w:val="both"/>
              <w:rPr>
                <w:rFonts w:ascii="Arial" w:hAnsi="Arial" w:cs="Arial"/>
                <w:i/>
                <w:iCs/>
                <w:color w:val="000000"/>
                <w:lang w:eastAsia="en-AU"/>
              </w:rPr>
            </w:pPr>
            <w:r w:rsidRPr="009E60C6">
              <w:rPr>
                <w:rFonts w:ascii="Arial" w:hAnsi="Arial" w:cs="Arial"/>
                <w:i/>
                <w:iCs/>
                <w:color w:val="000000"/>
                <w:lang w:eastAsia="en-AU"/>
              </w:rPr>
              <w:lastRenderedPageBreak/>
              <w:t xml:space="preserve">The </w:t>
            </w:r>
            <w:r w:rsidRPr="009E60C6">
              <w:rPr>
                <w:rFonts w:ascii="Arial" w:hAnsi="Arial" w:cs="Arial"/>
                <w:color w:val="000000"/>
                <w:lang w:eastAsia="en-AU"/>
              </w:rPr>
              <w:t>Architect’s SEPP 65 Statement provides that</w:t>
            </w:r>
            <w:r>
              <w:rPr>
                <w:rFonts w:ascii="Arial" w:hAnsi="Arial" w:cs="Arial"/>
                <w:i/>
                <w:iCs/>
                <w:color w:val="000000"/>
                <w:lang w:eastAsia="en-AU"/>
              </w:rPr>
              <w:t xml:space="preserve"> “</w:t>
            </w:r>
            <w:r w:rsidR="00430013">
              <w:rPr>
                <w:rFonts w:ascii="Arial" w:hAnsi="Arial" w:cs="Arial"/>
                <w:i/>
                <w:iCs/>
                <w:color w:val="000000"/>
                <w:lang w:eastAsia="en-AU"/>
              </w:rPr>
              <w:t>t</w:t>
            </w:r>
            <w:r w:rsidRPr="005517CD">
              <w:rPr>
                <w:rFonts w:ascii="Arial" w:hAnsi="Arial" w:cs="Arial"/>
                <w:i/>
                <w:iCs/>
                <w:color w:val="000000"/>
                <w:lang w:eastAsia="en-AU"/>
              </w:rPr>
              <w:t>he landscape design has been carefully considered</w:t>
            </w:r>
            <w:r>
              <w:rPr>
                <w:rFonts w:ascii="Arial" w:hAnsi="Arial" w:cs="Arial"/>
                <w:i/>
                <w:iCs/>
                <w:color w:val="000000"/>
                <w:lang w:eastAsia="en-AU"/>
              </w:rPr>
              <w:t xml:space="preserve"> </w:t>
            </w:r>
            <w:r w:rsidRPr="005517CD">
              <w:rPr>
                <w:rFonts w:ascii="Arial" w:hAnsi="Arial" w:cs="Arial"/>
                <w:i/>
                <w:iCs/>
                <w:color w:val="000000"/>
                <w:lang w:eastAsia="en-AU"/>
              </w:rPr>
              <w:t>in the context of the overall building design and</w:t>
            </w:r>
            <w:r>
              <w:rPr>
                <w:rFonts w:ascii="Arial" w:hAnsi="Arial" w:cs="Arial"/>
                <w:i/>
                <w:iCs/>
                <w:color w:val="000000"/>
                <w:lang w:eastAsia="en-AU"/>
              </w:rPr>
              <w:t xml:space="preserve"> </w:t>
            </w:r>
            <w:r w:rsidRPr="005517CD">
              <w:rPr>
                <w:rFonts w:ascii="Arial" w:hAnsi="Arial" w:cs="Arial"/>
                <w:i/>
                <w:iCs/>
                <w:color w:val="000000"/>
                <w:lang w:eastAsia="en-AU"/>
              </w:rPr>
              <w:t>responds positively to the opportunities of the site.</w:t>
            </w:r>
          </w:p>
          <w:p w14:paraId="5F52E612" w14:textId="67EE7CF3" w:rsidR="00F05B5F" w:rsidRPr="001139A8" w:rsidRDefault="00F05B5F" w:rsidP="001139A8">
            <w:pPr>
              <w:shd w:val="clear" w:color="auto" w:fill="FFFFFF"/>
              <w:spacing w:after="0"/>
              <w:jc w:val="both"/>
              <w:rPr>
                <w:rFonts w:ascii="Arial" w:hAnsi="Arial" w:cs="Arial"/>
                <w:i/>
                <w:iCs/>
                <w:color w:val="000000"/>
                <w:lang w:eastAsia="en-AU"/>
              </w:rPr>
            </w:pPr>
            <w:r w:rsidRPr="005517CD">
              <w:rPr>
                <w:rFonts w:ascii="Arial" w:hAnsi="Arial" w:cs="Arial"/>
                <w:i/>
                <w:iCs/>
                <w:color w:val="000000"/>
                <w:lang w:eastAsia="en-AU"/>
              </w:rPr>
              <w:t>Building entrances are highlighted within the</w:t>
            </w:r>
            <w:r>
              <w:rPr>
                <w:rFonts w:ascii="Arial" w:hAnsi="Arial" w:cs="Arial"/>
                <w:i/>
                <w:iCs/>
                <w:color w:val="000000"/>
                <w:lang w:eastAsia="en-AU"/>
              </w:rPr>
              <w:t xml:space="preserve"> </w:t>
            </w:r>
            <w:r w:rsidRPr="005517CD">
              <w:rPr>
                <w:rFonts w:ascii="Arial" w:hAnsi="Arial" w:cs="Arial"/>
                <w:i/>
                <w:iCs/>
                <w:color w:val="000000"/>
                <w:lang w:eastAsia="en-AU"/>
              </w:rPr>
              <w:t>streetscape through the modulation in scale of the</w:t>
            </w:r>
            <w:r>
              <w:rPr>
                <w:rFonts w:ascii="Arial" w:hAnsi="Arial" w:cs="Arial"/>
                <w:i/>
                <w:iCs/>
                <w:color w:val="000000"/>
                <w:lang w:eastAsia="en-AU"/>
              </w:rPr>
              <w:t xml:space="preserve"> </w:t>
            </w:r>
            <w:r w:rsidRPr="005517CD">
              <w:rPr>
                <w:rFonts w:ascii="Arial" w:hAnsi="Arial" w:cs="Arial"/>
                <w:i/>
                <w:iCs/>
                <w:color w:val="000000"/>
                <w:lang w:eastAsia="en-AU"/>
              </w:rPr>
              <w:t>planting and the addition of tactile building</w:t>
            </w:r>
            <w:r>
              <w:rPr>
                <w:rFonts w:ascii="Arial" w:hAnsi="Arial" w:cs="Arial"/>
                <w:i/>
                <w:iCs/>
                <w:color w:val="000000"/>
                <w:lang w:eastAsia="en-AU"/>
              </w:rPr>
              <w:t xml:space="preserve"> </w:t>
            </w:r>
            <w:r w:rsidRPr="005517CD">
              <w:rPr>
                <w:rFonts w:ascii="Arial" w:hAnsi="Arial" w:cs="Arial"/>
                <w:i/>
                <w:iCs/>
                <w:color w:val="000000"/>
                <w:lang w:eastAsia="en-AU"/>
              </w:rPr>
              <w:t>elements such as low brick walls and bridges to</w:t>
            </w:r>
            <w:r>
              <w:rPr>
                <w:rFonts w:ascii="Arial" w:hAnsi="Arial" w:cs="Arial"/>
                <w:i/>
                <w:iCs/>
                <w:color w:val="000000"/>
                <w:lang w:eastAsia="en-AU"/>
              </w:rPr>
              <w:t xml:space="preserve"> </w:t>
            </w:r>
            <w:r w:rsidRPr="005517CD">
              <w:rPr>
                <w:rFonts w:ascii="Arial" w:hAnsi="Arial" w:cs="Arial"/>
                <w:i/>
                <w:iCs/>
                <w:color w:val="000000"/>
                <w:lang w:eastAsia="en-AU"/>
              </w:rPr>
              <w:t>create a sense of arrival. The rear communal open</w:t>
            </w:r>
            <w:r>
              <w:rPr>
                <w:rFonts w:ascii="Arial" w:hAnsi="Arial" w:cs="Arial"/>
                <w:i/>
                <w:iCs/>
                <w:color w:val="000000"/>
                <w:lang w:eastAsia="en-AU"/>
              </w:rPr>
              <w:t xml:space="preserve"> </w:t>
            </w:r>
            <w:r w:rsidRPr="005517CD">
              <w:rPr>
                <w:rFonts w:ascii="Arial" w:hAnsi="Arial" w:cs="Arial"/>
                <w:i/>
                <w:iCs/>
                <w:color w:val="000000"/>
                <w:lang w:eastAsia="en-AU"/>
              </w:rPr>
              <w:t>space carefully balances the need for privacy to the</w:t>
            </w:r>
            <w:r w:rsidR="00587B79">
              <w:rPr>
                <w:rFonts w:ascii="Arial" w:hAnsi="Arial" w:cs="Arial"/>
                <w:i/>
                <w:iCs/>
                <w:color w:val="000000"/>
                <w:lang w:eastAsia="en-AU"/>
              </w:rPr>
              <w:t xml:space="preserve"> </w:t>
            </w:r>
            <w:r w:rsidRPr="005517CD">
              <w:rPr>
                <w:rFonts w:ascii="Arial" w:hAnsi="Arial" w:cs="Arial"/>
                <w:i/>
                <w:iCs/>
                <w:color w:val="000000"/>
                <w:lang w:eastAsia="en-AU"/>
              </w:rPr>
              <w:t>adjacent ground floor private open spaces and</w:t>
            </w:r>
            <w:r>
              <w:rPr>
                <w:rFonts w:ascii="Arial" w:hAnsi="Arial" w:cs="Arial"/>
                <w:i/>
                <w:iCs/>
                <w:color w:val="000000"/>
                <w:lang w:eastAsia="en-AU"/>
              </w:rPr>
              <w:t xml:space="preserve"> </w:t>
            </w:r>
            <w:r w:rsidRPr="005517CD">
              <w:rPr>
                <w:rFonts w:ascii="Arial" w:hAnsi="Arial" w:cs="Arial"/>
                <w:i/>
                <w:iCs/>
                <w:color w:val="000000"/>
                <w:lang w:eastAsia="en-AU"/>
              </w:rPr>
              <w:t>provides opportunities for gatherings of different</w:t>
            </w:r>
            <w:r>
              <w:rPr>
                <w:rFonts w:ascii="Arial" w:hAnsi="Arial" w:cs="Arial"/>
                <w:i/>
                <w:iCs/>
                <w:color w:val="000000"/>
                <w:lang w:eastAsia="en-AU"/>
              </w:rPr>
              <w:t xml:space="preserve"> </w:t>
            </w:r>
            <w:r w:rsidRPr="005517CD">
              <w:rPr>
                <w:rFonts w:ascii="Arial" w:hAnsi="Arial" w:cs="Arial"/>
                <w:i/>
                <w:iCs/>
                <w:color w:val="000000"/>
                <w:lang w:eastAsia="en-AU"/>
              </w:rPr>
              <w:t>scale throughout the length of the communal open</w:t>
            </w:r>
            <w:r>
              <w:rPr>
                <w:rFonts w:ascii="Arial" w:hAnsi="Arial" w:cs="Arial"/>
                <w:i/>
                <w:iCs/>
                <w:color w:val="000000"/>
                <w:lang w:eastAsia="en-AU"/>
              </w:rPr>
              <w:t xml:space="preserve"> </w:t>
            </w:r>
            <w:r w:rsidRPr="005517CD">
              <w:rPr>
                <w:rFonts w:ascii="Arial" w:hAnsi="Arial" w:cs="Arial"/>
                <w:i/>
                <w:iCs/>
                <w:color w:val="000000"/>
                <w:lang w:eastAsia="en-AU"/>
              </w:rPr>
              <w:t xml:space="preserve">area. The massing of the building has been </w:t>
            </w:r>
            <w:r w:rsidRPr="005517CD">
              <w:rPr>
                <w:rFonts w:ascii="Arial" w:hAnsi="Arial" w:cs="Arial"/>
                <w:i/>
                <w:iCs/>
                <w:color w:val="000000"/>
                <w:lang w:eastAsia="en-AU"/>
              </w:rPr>
              <w:lastRenderedPageBreak/>
              <w:t>carefully</w:t>
            </w:r>
            <w:r>
              <w:rPr>
                <w:rFonts w:ascii="Arial" w:hAnsi="Arial" w:cs="Arial"/>
                <w:i/>
                <w:iCs/>
                <w:color w:val="000000"/>
                <w:lang w:eastAsia="en-AU"/>
              </w:rPr>
              <w:t xml:space="preserve"> </w:t>
            </w:r>
            <w:r w:rsidRPr="005517CD">
              <w:rPr>
                <w:rFonts w:ascii="Arial" w:hAnsi="Arial" w:cs="Arial"/>
                <w:i/>
                <w:iCs/>
                <w:color w:val="000000"/>
                <w:lang w:eastAsia="en-AU"/>
              </w:rPr>
              <w:t>controlled to create a generously proportioned</w:t>
            </w:r>
            <w:r>
              <w:rPr>
                <w:rFonts w:ascii="Arial" w:hAnsi="Arial" w:cs="Arial"/>
                <w:i/>
                <w:iCs/>
                <w:color w:val="000000"/>
                <w:lang w:eastAsia="en-AU"/>
              </w:rPr>
              <w:t xml:space="preserve"> </w:t>
            </w:r>
            <w:r w:rsidRPr="005517CD">
              <w:rPr>
                <w:rFonts w:ascii="Arial" w:hAnsi="Arial" w:cs="Arial"/>
                <w:i/>
                <w:iCs/>
                <w:color w:val="000000"/>
                <w:lang w:eastAsia="en-AU"/>
              </w:rPr>
              <w:t>communal open area right at the centre of the</w:t>
            </w:r>
            <w:r w:rsidR="00587B79">
              <w:rPr>
                <w:rFonts w:ascii="Arial" w:hAnsi="Arial" w:cs="Arial"/>
                <w:i/>
                <w:iCs/>
                <w:color w:val="000000"/>
                <w:lang w:eastAsia="en-AU"/>
              </w:rPr>
              <w:t xml:space="preserve"> </w:t>
            </w:r>
            <w:r w:rsidRPr="005517CD">
              <w:rPr>
                <w:rFonts w:ascii="Arial" w:hAnsi="Arial" w:cs="Arial"/>
                <w:i/>
                <w:iCs/>
                <w:color w:val="000000"/>
                <w:lang w:eastAsia="en-AU"/>
              </w:rPr>
              <w:t>building site that is accessible to all building</w:t>
            </w:r>
            <w:r>
              <w:rPr>
                <w:rFonts w:ascii="Arial" w:hAnsi="Arial" w:cs="Arial"/>
                <w:i/>
                <w:iCs/>
                <w:color w:val="000000"/>
                <w:lang w:eastAsia="en-AU"/>
              </w:rPr>
              <w:t xml:space="preserve"> </w:t>
            </w:r>
            <w:r w:rsidRPr="005517CD">
              <w:rPr>
                <w:rFonts w:ascii="Arial" w:hAnsi="Arial" w:cs="Arial"/>
                <w:i/>
                <w:iCs/>
                <w:color w:val="000000"/>
                <w:lang w:eastAsia="en-AU"/>
              </w:rPr>
              <w:t>occupants. The landscape design also incorporates</w:t>
            </w:r>
            <w:r>
              <w:rPr>
                <w:rFonts w:ascii="Arial" w:hAnsi="Arial" w:cs="Arial"/>
                <w:i/>
                <w:iCs/>
                <w:color w:val="000000"/>
                <w:lang w:eastAsia="en-AU"/>
              </w:rPr>
              <w:t xml:space="preserve"> </w:t>
            </w:r>
            <w:r w:rsidRPr="005517CD">
              <w:rPr>
                <w:rFonts w:ascii="Arial" w:hAnsi="Arial" w:cs="Arial"/>
                <w:i/>
                <w:iCs/>
                <w:color w:val="000000"/>
                <w:lang w:eastAsia="en-AU"/>
              </w:rPr>
              <w:t>careful selection of planting to reduce the need to</w:t>
            </w:r>
            <w:r>
              <w:rPr>
                <w:rFonts w:ascii="Arial" w:hAnsi="Arial" w:cs="Arial"/>
                <w:i/>
                <w:iCs/>
                <w:color w:val="000000"/>
                <w:lang w:eastAsia="en-AU"/>
              </w:rPr>
              <w:t xml:space="preserve"> </w:t>
            </w:r>
            <w:r w:rsidRPr="001139A8">
              <w:rPr>
                <w:rFonts w:ascii="Arial" w:hAnsi="Arial" w:cs="Arial"/>
                <w:i/>
                <w:iCs/>
                <w:color w:val="000000"/>
                <w:lang w:eastAsia="en-AU"/>
              </w:rPr>
              <w:t>excessive maintenance or water use.”</w:t>
            </w:r>
          </w:p>
          <w:p w14:paraId="2D05CBAB" w14:textId="77777777" w:rsidR="00F05B5F" w:rsidRPr="00462B2D" w:rsidRDefault="00F05B5F" w:rsidP="00462B2D">
            <w:pPr>
              <w:shd w:val="clear" w:color="auto" w:fill="FFFFFF"/>
              <w:spacing w:after="0"/>
              <w:ind w:left="32"/>
              <w:jc w:val="both"/>
              <w:rPr>
                <w:rFonts w:ascii="Arial" w:hAnsi="Arial" w:cs="Arial"/>
                <w:color w:val="000000"/>
                <w:lang w:eastAsia="en-AU"/>
              </w:rPr>
            </w:pPr>
          </w:p>
          <w:p w14:paraId="2977E9F4" w14:textId="07C50963" w:rsidR="00F05B5F" w:rsidRPr="009E60C6" w:rsidRDefault="00F05B5F" w:rsidP="00462B2D">
            <w:pPr>
              <w:shd w:val="clear" w:color="auto" w:fill="FFFFFF"/>
              <w:spacing w:after="0"/>
              <w:ind w:left="32"/>
              <w:jc w:val="both"/>
              <w:rPr>
                <w:rFonts w:ascii="Arial" w:hAnsi="Arial" w:cs="Arial"/>
                <w:color w:val="000000"/>
                <w:lang w:eastAsia="en-AU"/>
              </w:rPr>
            </w:pPr>
            <w:r w:rsidRPr="009E60C6">
              <w:rPr>
                <w:rFonts w:ascii="Arial" w:hAnsi="Arial" w:cs="Arial"/>
                <w:color w:val="000000"/>
                <w:lang w:eastAsia="en-AU"/>
              </w:rPr>
              <w:t>It is considered that the proposal is well designed in terms of employing landscape elements into the building</w:t>
            </w:r>
            <w:r>
              <w:rPr>
                <w:rFonts w:ascii="Arial" w:hAnsi="Arial" w:cs="Arial"/>
                <w:color w:val="000000"/>
                <w:lang w:eastAsia="en-AU"/>
              </w:rPr>
              <w:t>.</w:t>
            </w:r>
            <w:r>
              <w:t xml:space="preserve"> </w:t>
            </w:r>
            <w:r w:rsidRPr="00462B2D">
              <w:rPr>
                <w:rFonts w:ascii="Arial" w:hAnsi="Arial" w:cs="Arial"/>
                <w:color w:val="000000"/>
                <w:lang w:eastAsia="en-AU"/>
              </w:rPr>
              <w:t>The design provides deep soil space around the buildi</w:t>
            </w:r>
            <w:r>
              <w:rPr>
                <w:rFonts w:ascii="Arial" w:hAnsi="Arial" w:cs="Arial"/>
                <w:color w:val="000000"/>
                <w:lang w:eastAsia="en-AU"/>
              </w:rPr>
              <w:t>ng for planting and landscaping.</w:t>
            </w:r>
          </w:p>
        </w:tc>
      </w:tr>
      <w:tr w:rsidR="00F05B5F" w:rsidRPr="00F939EE" w14:paraId="11A0C085" w14:textId="3EC15674" w:rsidTr="00F05B5F">
        <w:tc>
          <w:tcPr>
            <w:tcW w:w="9067" w:type="dxa"/>
            <w:gridSpan w:val="2"/>
            <w:shd w:val="clear" w:color="auto" w:fill="auto"/>
          </w:tcPr>
          <w:p w14:paraId="6839EF5D" w14:textId="223B6577" w:rsidR="00F05B5F" w:rsidRPr="009635D9" w:rsidRDefault="00F05B5F" w:rsidP="009E03E0">
            <w:pPr>
              <w:autoSpaceDE w:val="0"/>
              <w:autoSpaceDN w:val="0"/>
              <w:adjustRightInd w:val="0"/>
              <w:spacing w:after="0"/>
              <w:jc w:val="both"/>
              <w:rPr>
                <w:rFonts w:ascii="Arial" w:eastAsia="Times New Roman" w:hAnsi="Arial" w:cs="Arial"/>
                <w:color w:val="000000"/>
                <w:sz w:val="20"/>
                <w:szCs w:val="20"/>
                <w:lang w:val="en-US" w:eastAsia="en-AU"/>
              </w:rPr>
            </w:pPr>
            <w:r w:rsidRPr="00D83D05">
              <w:rPr>
                <w:rFonts w:ascii="Arial" w:eastAsia="Times New Roman" w:hAnsi="Arial" w:cs="Arial"/>
                <w:b/>
                <w:bCs/>
              </w:rPr>
              <w:lastRenderedPageBreak/>
              <w:t>Design Principle 6 – Amenity</w:t>
            </w:r>
          </w:p>
        </w:tc>
      </w:tr>
      <w:tr w:rsidR="00F05B5F" w:rsidRPr="00F939EE" w14:paraId="359B33CC" w14:textId="1BADE137" w:rsidTr="00587B79">
        <w:tc>
          <w:tcPr>
            <w:tcW w:w="3964" w:type="dxa"/>
            <w:shd w:val="clear" w:color="auto" w:fill="auto"/>
          </w:tcPr>
          <w:p w14:paraId="4D348129" w14:textId="77777777" w:rsidR="00F05B5F" w:rsidRPr="009E60C6" w:rsidRDefault="00F05B5F" w:rsidP="009E03E0">
            <w:pPr>
              <w:spacing w:after="0"/>
              <w:jc w:val="both"/>
              <w:rPr>
                <w:rFonts w:ascii="Arial" w:eastAsia="Times New Roman" w:hAnsi="Arial" w:cs="Arial"/>
                <w:i/>
                <w:lang w:eastAsia="en-AU"/>
              </w:rPr>
            </w:pPr>
            <w:r w:rsidRPr="009E60C6">
              <w:rPr>
                <w:rFonts w:ascii="Arial" w:eastAsia="Times New Roman" w:hAnsi="Arial" w:cs="Arial"/>
                <w:i/>
                <w:shd w:val="clear" w:color="auto" w:fill="FFFFFF"/>
                <w:lang w:eastAsia="en-AU"/>
              </w:rPr>
              <w:t>Good design positively influences internal and external amenity for residents and neighbours. Achieving good amenity contributes to positive living environments and resident well being.</w:t>
            </w:r>
          </w:p>
          <w:p w14:paraId="724BE552" w14:textId="77777777" w:rsidR="00F05B5F" w:rsidRPr="009E60C6" w:rsidRDefault="00F05B5F" w:rsidP="009E03E0">
            <w:pPr>
              <w:shd w:val="clear" w:color="auto" w:fill="FFFFFF"/>
              <w:spacing w:before="160"/>
              <w:jc w:val="both"/>
              <w:rPr>
                <w:rFonts w:ascii="Arial" w:eastAsia="Times New Roman" w:hAnsi="Arial" w:cs="Arial"/>
                <w:lang w:eastAsia="en-AU"/>
              </w:rPr>
            </w:pPr>
            <w:r w:rsidRPr="009E60C6">
              <w:rPr>
                <w:rFonts w:ascii="Arial" w:eastAsia="Times New Roman" w:hAnsi="Arial" w:cs="Arial"/>
                <w:i/>
                <w:lang w:eastAsia="en-AU"/>
              </w:rPr>
              <w:t>Good amenity combines appropriate room dimensions and shapes, access to sunlight, natural ventilation, outlook, visual and acoustic privacy, storage, indoor and outdoor space, efficient layouts and service areas and ease of access for all age groups and degrees of mobility.</w:t>
            </w:r>
          </w:p>
        </w:tc>
        <w:tc>
          <w:tcPr>
            <w:tcW w:w="5103" w:type="dxa"/>
            <w:shd w:val="clear" w:color="auto" w:fill="auto"/>
          </w:tcPr>
          <w:p w14:paraId="579C58C4" w14:textId="6FFE1DB1" w:rsidR="00F05B5F" w:rsidRPr="00BF6DD2" w:rsidRDefault="00F05B5F" w:rsidP="009F2B08">
            <w:pPr>
              <w:autoSpaceDE w:val="0"/>
              <w:autoSpaceDN w:val="0"/>
              <w:adjustRightInd w:val="0"/>
              <w:spacing w:after="0"/>
              <w:jc w:val="both"/>
              <w:rPr>
                <w:rFonts w:ascii="Arial" w:eastAsia="Times New Roman" w:hAnsi="Arial" w:cs="Arial"/>
                <w:i/>
                <w:iCs/>
                <w:color w:val="000000"/>
                <w:lang w:val="en-US" w:eastAsia="en-AU"/>
              </w:rPr>
            </w:pPr>
            <w:r w:rsidRPr="009E60C6">
              <w:rPr>
                <w:rFonts w:ascii="Arial" w:eastAsia="Times New Roman" w:hAnsi="Arial" w:cs="Arial"/>
                <w:color w:val="000000"/>
                <w:lang w:val="en-US" w:eastAsia="en-AU"/>
              </w:rPr>
              <w:t xml:space="preserve">The Architect’s SEPP 65 Statement provides that </w:t>
            </w:r>
            <w:r>
              <w:rPr>
                <w:rFonts w:ascii="Arial" w:eastAsia="Times New Roman" w:hAnsi="Arial" w:cs="Arial"/>
                <w:i/>
                <w:iCs/>
                <w:color w:val="000000"/>
                <w:lang w:val="en-US" w:eastAsia="en-AU"/>
              </w:rPr>
              <w:t>“</w:t>
            </w:r>
            <w:r w:rsidR="00430013">
              <w:rPr>
                <w:rFonts w:ascii="Arial" w:eastAsia="Times New Roman" w:hAnsi="Arial" w:cs="Arial"/>
                <w:i/>
                <w:iCs/>
                <w:color w:val="000000"/>
                <w:lang w:val="en-US" w:eastAsia="en-AU"/>
              </w:rPr>
              <w:t>t</w:t>
            </w:r>
            <w:r w:rsidRPr="005517CD">
              <w:rPr>
                <w:rFonts w:ascii="Arial" w:eastAsia="Times New Roman" w:hAnsi="Arial" w:cs="Arial"/>
                <w:i/>
                <w:iCs/>
                <w:color w:val="000000"/>
                <w:lang w:val="en-US" w:eastAsia="en-AU"/>
              </w:rPr>
              <w:t>he individual apartments within the development</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have all been designed to optimise amenity with</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clearly laid out floor plans that are functionally</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efficient and generous. All minimum room sizes</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have been accommodated and there is distinction</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within the development between the social or</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affordable housing units and the general market</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housing. All units have been provided with</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excellent amenity with good outlook to green</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spaces. The design also accommodates several</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dwellings that have been specifically designed to</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cater for the needs of participants within the</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National Disability Insurance Scheme and exceed</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the requirements associated with Adaptable</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Dwellings. All apartments within the development</w:t>
            </w:r>
            <w:r>
              <w:rPr>
                <w:rFonts w:ascii="Arial" w:eastAsia="Times New Roman" w:hAnsi="Arial" w:cs="Arial"/>
                <w:i/>
                <w:iCs/>
                <w:color w:val="000000"/>
                <w:lang w:val="en-US" w:eastAsia="en-AU"/>
              </w:rPr>
              <w:t xml:space="preserve"> </w:t>
            </w:r>
            <w:r w:rsidRPr="005517CD">
              <w:rPr>
                <w:rFonts w:ascii="Arial" w:eastAsia="Times New Roman" w:hAnsi="Arial" w:cs="Arial"/>
                <w:i/>
                <w:iCs/>
                <w:color w:val="000000"/>
                <w:lang w:val="en-US" w:eastAsia="en-AU"/>
              </w:rPr>
              <w:t>comply with the Silver requirements of the Livable</w:t>
            </w:r>
            <w:r>
              <w:rPr>
                <w:rFonts w:ascii="Arial" w:eastAsia="Times New Roman" w:hAnsi="Arial" w:cs="Arial"/>
                <w:i/>
                <w:iCs/>
                <w:color w:val="000000"/>
                <w:lang w:val="en-US" w:eastAsia="en-AU"/>
              </w:rPr>
              <w:t xml:space="preserve"> </w:t>
            </w:r>
            <w:r w:rsidRPr="00BF6DD2">
              <w:rPr>
                <w:rFonts w:ascii="Arial" w:eastAsia="Times New Roman" w:hAnsi="Arial" w:cs="Arial"/>
                <w:i/>
                <w:iCs/>
                <w:color w:val="000000"/>
                <w:lang w:val="en-US" w:eastAsia="en-AU"/>
              </w:rPr>
              <w:t>Housing Australia guideline.”</w:t>
            </w:r>
          </w:p>
          <w:p w14:paraId="099BCA1F" w14:textId="77777777" w:rsidR="00430013" w:rsidRDefault="00430013" w:rsidP="00430013">
            <w:pPr>
              <w:autoSpaceDE w:val="0"/>
              <w:autoSpaceDN w:val="0"/>
              <w:adjustRightInd w:val="0"/>
              <w:spacing w:after="0"/>
              <w:ind w:left="31"/>
              <w:jc w:val="both"/>
              <w:rPr>
                <w:rFonts w:ascii="Arial" w:eastAsia="Times New Roman" w:hAnsi="Arial" w:cs="Arial"/>
                <w:color w:val="000000"/>
                <w:lang w:val="en-US" w:eastAsia="en-AU"/>
              </w:rPr>
            </w:pPr>
          </w:p>
          <w:p w14:paraId="76DEC31D" w14:textId="15D0E2DC" w:rsidR="00F05B5F" w:rsidRDefault="00F05B5F" w:rsidP="00430013">
            <w:pPr>
              <w:autoSpaceDE w:val="0"/>
              <w:autoSpaceDN w:val="0"/>
              <w:adjustRightInd w:val="0"/>
              <w:spacing w:after="0"/>
              <w:ind w:left="31"/>
              <w:jc w:val="both"/>
              <w:rPr>
                <w:rFonts w:ascii="Arial" w:eastAsia="Times New Roman" w:hAnsi="Arial" w:cs="Arial"/>
                <w:color w:val="000000"/>
                <w:lang w:val="en-US" w:eastAsia="en-AU"/>
              </w:rPr>
            </w:pPr>
            <w:r w:rsidRPr="00FA239F">
              <w:rPr>
                <w:rFonts w:ascii="Arial" w:eastAsia="Times New Roman" w:hAnsi="Arial" w:cs="Arial"/>
                <w:color w:val="000000"/>
                <w:lang w:val="en-US" w:eastAsia="en-AU"/>
              </w:rPr>
              <w:t xml:space="preserve">The design is considered to be satisfactory </w:t>
            </w:r>
            <w:r>
              <w:rPr>
                <w:rFonts w:ascii="Arial" w:eastAsia="Times New Roman" w:hAnsi="Arial" w:cs="Arial"/>
                <w:color w:val="000000"/>
                <w:lang w:val="en-US" w:eastAsia="en-AU"/>
              </w:rPr>
              <w:t xml:space="preserve">as it provides </w:t>
            </w:r>
            <w:r w:rsidRPr="00FA239F">
              <w:rPr>
                <w:rFonts w:ascii="Arial" w:eastAsia="Times New Roman" w:hAnsi="Arial" w:cs="Arial"/>
                <w:color w:val="000000"/>
                <w:lang w:val="en-US" w:eastAsia="en-AU"/>
              </w:rPr>
              <w:t>appropriate room sizes, access to natural light and ventilatio</w:t>
            </w:r>
            <w:r>
              <w:rPr>
                <w:rFonts w:ascii="Arial" w:eastAsia="Times New Roman" w:hAnsi="Arial" w:cs="Arial"/>
                <w:color w:val="000000"/>
                <w:lang w:val="en-US" w:eastAsia="en-AU"/>
              </w:rPr>
              <w:t xml:space="preserve">n, visual and acoustic privacy and </w:t>
            </w:r>
            <w:r w:rsidRPr="00FA239F">
              <w:rPr>
                <w:rFonts w:ascii="Arial" w:eastAsia="Times New Roman" w:hAnsi="Arial" w:cs="Arial"/>
                <w:color w:val="000000"/>
                <w:lang w:val="en-US" w:eastAsia="en-AU"/>
              </w:rPr>
              <w:t>provision of storage spaces,</w:t>
            </w:r>
            <w:r>
              <w:rPr>
                <w:rFonts w:ascii="Arial" w:eastAsia="Times New Roman" w:hAnsi="Arial" w:cs="Arial"/>
                <w:color w:val="000000"/>
                <w:lang w:val="en-US" w:eastAsia="en-AU"/>
              </w:rPr>
              <w:t xml:space="preserve"> and</w:t>
            </w:r>
            <w:r w:rsidRPr="00FA239F">
              <w:rPr>
                <w:rFonts w:ascii="Arial" w:eastAsia="Times New Roman" w:hAnsi="Arial" w:cs="Arial"/>
                <w:color w:val="000000"/>
                <w:lang w:val="en-US" w:eastAsia="en-AU"/>
              </w:rPr>
              <w:t xml:space="preserve"> indoor and outdoor spaces. </w:t>
            </w:r>
            <w:r>
              <w:rPr>
                <w:rFonts w:ascii="Arial" w:eastAsia="Times New Roman" w:hAnsi="Arial" w:cs="Arial"/>
                <w:color w:val="000000"/>
                <w:lang w:val="en-US" w:eastAsia="en-AU"/>
              </w:rPr>
              <w:t>In addition to the COS, p</w:t>
            </w:r>
            <w:r w:rsidRPr="005457B5">
              <w:rPr>
                <w:rFonts w:ascii="Arial" w:eastAsia="Times New Roman" w:hAnsi="Arial" w:cs="Arial"/>
                <w:color w:val="000000"/>
                <w:lang w:val="en-US" w:eastAsia="en-AU"/>
              </w:rPr>
              <w:t>rivate open space</w:t>
            </w:r>
            <w:r>
              <w:rPr>
                <w:rFonts w:ascii="Arial" w:eastAsia="Times New Roman" w:hAnsi="Arial" w:cs="Arial"/>
                <w:color w:val="000000"/>
                <w:lang w:val="en-US" w:eastAsia="en-AU"/>
              </w:rPr>
              <w:t>s</w:t>
            </w:r>
            <w:r w:rsidRPr="005457B5">
              <w:rPr>
                <w:rFonts w:ascii="Arial" w:eastAsia="Times New Roman" w:hAnsi="Arial" w:cs="Arial"/>
                <w:color w:val="000000"/>
                <w:lang w:val="en-US" w:eastAsia="en-AU"/>
              </w:rPr>
              <w:t xml:space="preserve"> have been provided to all residential </w:t>
            </w:r>
            <w:r>
              <w:rPr>
                <w:rFonts w:ascii="Arial" w:eastAsia="Times New Roman" w:hAnsi="Arial" w:cs="Arial"/>
                <w:color w:val="000000"/>
                <w:lang w:val="en-US" w:eastAsia="en-AU"/>
              </w:rPr>
              <w:t>units in the form of balconies and ground level courtyards.</w:t>
            </w:r>
          </w:p>
          <w:p w14:paraId="1823DA33" w14:textId="6B9497D3" w:rsidR="00F05B5F" w:rsidRPr="009E60C6" w:rsidRDefault="00F05B5F" w:rsidP="002206B8">
            <w:pPr>
              <w:autoSpaceDE w:val="0"/>
              <w:autoSpaceDN w:val="0"/>
              <w:adjustRightInd w:val="0"/>
              <w:spacing w:before="120" w:after="0"/>
              <w:ind w:left="31"/>
              <w:jc w:val="both"/>
              <w:rPr>
                <w:rFonts w:ascii="Arial" w:eastAsia="Times New Roman" w:hAnsi="Arial" w:cs="Arial"/>
                <w:color w:val="000000"/>
                <w:lang w:val="en-US" w:eastAsia="en-AU"/>
              </w:rPr>
            </w:pPr>
            <w:r w:rsidRPr="00FA239F">
              <w:rPr>
                <w:rFonts w:ascii="Arial" w:eastAsia="Times New Roman" w:hAnsi="Arial" w:cs="Arial"/>
                <w:color w:val="000000"/>
                <w:lang w:val="en-US" w:eastAsia="en-AU"/>
              </w:rPr>
              <w:t xml:space="preserve">A mixture of </w:t>
            </w:r>
            <w:r>
              <w:rPr>
                <w:rFonts w:ascii="Arial" w:eastAsia="Times New Roman" w:hAnsi="Arial" w:cs="Arial"/>
                <w:color w:val="000000"/>
                <w:lang w:val="en-US" w:eastAsia="en-AU"/>
              </w:rPr>
              <w:t xml:space="preserve">1, 2 &amp; 3 </w:t>
            </w:r>
            <w:r w:rsidRPr="00FA239F">
              <w:rPr>
                <w:rFonts w:ascii="Arial" w:eastAsia="Times New Roman" w:hAnsi="Arial" w:cs="Arial"/>
                <w:color w:val="000000"/>
                <w:lang w:val="en-US" w:eastAsia="en-AU"/>
              </w:rPr>
              <w:t xml:space="preserve">bedroom </w:t>
            </w:r>
            <w:r>
              <w:rPr>
                <w:rFonts w:ascii="Arial" w:eastAsia="Times New Roman" w:hAnsi="Arial" w:cs="Arial"/>
                <w:color w:val="000000"/>
                <w:lang w:val="en-US" w:eastAsia="en-AU"/>
              </w:rPr>
              <w:t xml:space="preserve">units of varying configurations including </w:t>
            </w:r>
            <w:r w:rsidRPr="00FA239F">
              <w:rPr>
                <w:rFonts w:ascii="Arial" w:eastAsia="Times New Roman" w:hAnsi="Arial" w:cs="Arial"/>
                <w:color w:val="000000"/>
                <w:lang w:val="en-US" w:eastAsia="en-AU"/>
              </w:rPr>
              <w:t>adaptable units offer a variety of housing choice to the broader community.</w:t>
            </w:r>
          </w:p>
        </w:tc>
      </w:tr>
      <w:tr w:rsidR="00F05B5F" w:rsidRPr="00F939EE" w14:paraId="2C4949CF" w14:textId="0947977A" w:rsidTr="00F05B5F">
        <w:tc>
          <w:tcPr>
            <w:tcW w:w="9067" w:type="dxa"/>
            <w:gridSpan w:val="2"/>
            <w:shd w:val="clear" w:color="auto" w:fill="auto"/>
          </w:tcPr>
          <w:p w14:paraId="00893F2D" w14:textId="62983A42" w:rsidR="00F05B5F" w:rsidRPr="009635D9" w:rsidRDefault="00F05B5F" w:rsidP="009E03E0">
            <w:pPr>
              <w:autoSpaceDE w:val="0"/>
              <w:autoSpaceDN w:val="0"/>
              <w:adjustRightInd w:val="0"/>
              <w:spacing w:after="0"/>
              <w:jc w:val="both"/>
              <w:rPr>
                <w:rFonts w:ascii="Arial" w:eastAsia="Times New Roman" w:hAnsi="Arial" w:cs="Arial"/>
                <w:color w:val="000000"/>
                <w:sz w:val="20"/>
                <w:szCs w:val="20"/>
                <w:lang w:val="en-US" w:eastAsia="en-AU"/>
              </w:rPr>
            </w:pPr>
            <w:r w:rsidRPr="00D83D05">
              <w:rPr>
                <w:rFonts w:ascii="Arial" w:eastAsia="Times New Roman" w:hAnsi="Arial" w:cs="Arial"/>
                <w:b/>
                <w:bCs/>
              </w:rPr>
              <w:t>Design Principle 7 – Safety</w:t>
            </w:r>
          </w:p>
        </w:tc>
      </w:tr>
      <w:tr w:rsidR="00F05B5F" w:rsidRPr="00F939EE" w14:paraId="375A0A2E" w14:textId="5E16C27C" w:rsidTr="00587B79">
        <w:trPr>
          <w:trHeight w:val="178"/>
        </w:trPr>
        <w:tc>
          <w:tcPr>
            <w:tcW w:w="3964" w:type="dxa"/>
            <w:shd w:val="clear" w:color="auto" w:fill="auto"/>
          </w:tcPr>
          <w:p w14:paraId="655A2B53" w14:textId="77777777" w:rsidR="00F05B5F" w:rsidRPr="009E60C6" w:rsidRDefault="00F05B5F" w:rsidP="009E03E0">
            <w:pPr>
              <w:spacing w:after="0"/>
              <w:jc w:val="both"/>
              <w:rPr>
                <w:rFonts w:ascii="Arial" w:eastAsia="Times New Roman" w:hAnsi="Arial" w:cs="Arial"/>
                <w:i/>
                <w:lang w:eastAsia="en-AU"/>
              </w:rPr>
            </w:pPr>
            <w:r w:rsidRPr="009E60C6">
              <w:rPr>
                <w:rFonts w:ascii="Arial" w:eastAsia="Times New Roman" w:hAnsi="Arial" w:cs="Arial"/>
                <w:i/>
                <w:shd w:val="clear" w:color="auto" w:fill="FFFFFF"/>
                <w:lang w:eastAsia="en-AU"/>
              </w:rPr>
              <w:t xml:space="preserve">Good design optimises safety and security within the development and the public domain. It provides for </w:t>
            </w:r>
            <w:r w:rsidRPr="009E60C6">
              <w:rPr>
                <w:rFonts w:ascii="Arial" w:eastAsia="Times New Roman" w:hAnsi="Arial" w:cs="Arial"/>
                <w:i/>
                <w:shd w:val="clear" w:color="auto" w:fill="FFFFFF"/>
                <w:lang w:eastAsia="en-AU"/>
              </w:rPr>
              <w:lastRenderedPageBreak/>
              <w:t>quality public and private spaces that are clearly defined and fit for the intended purpose. Opportunities to maximise passive surveillance of public and communal areas promote safety.</w:t>
            </w:r>
          </w:p>
          <w:p w14:paraId="4F3D0B15" w14:textId="77777777" w:rsidR="00F05B5F" w:rsidRPr="009E60C6" w:rsidRDefault="00F05B5F" w:rsidP="009E03E0">
            <w:pPr>
              <w:shd w:val="clear" w:color="auto" w:fill="FFFFFF"/>
              <w:spacing w:before="160"/>
              <w:jc w:val="both"/>
              <w:rPr>
                <w:rFonts w:ascii="Times New Roman" w:eastAsia="Times New Roman" w:hAnsi="Times New Roman"/>
                <w:lang w:eastAsia="en-AU"/>
              </w:rPr>
            </w:pPr>
            <w:r w:rsidRPr="009E60C6">
              <w:rPr>
                <w:rFonts w:ascii="Arial" w:eastAsia="Times New Roman" w:hAnsi="Arial" w:cs="Arial"/>
                <w:i/>
                <w:lang w:eastAsia="en-AU"/>
              </w:rPr>
              <w:t>A positive relationship between public and private spaces is achieved through clearly defined secure access points and well lit and visible areas that are easily maintained and appropriate to the location and purpose.</w:t>
            </w:r>
          </w:p>
        </w:tc>
        <w:tc>
          <w:tcPr>
            <w:tcW w:w="5103" w:type="dxa"/>
            <w:shd w:val="clear" w:color="auto" w:fill="auto"/>
          </w:tcPr>
          <w:p w14:paraId="70F96D62" w14:textId="50FCEDD8" w:rsidR="00F05B5F" w:rsidRPr="0098650C" w:rsidRDefault="00F05B5F" w:rsidP="009F2B08">
            <w:pPr>
              <w:autoSpaceDE w:val="0"/>
              <w:autoSpaceDN w:val="0"/>
              <w:adjustRightInd w:val="0"/>
              <w:spacing w:before="120" w:after="0"/>
              <w:jc w:val="both"/>
              <w:rPr>
                <w:rFonts w:ascii="Arial" w:eastAsia="Times New Roman" w:hAnsi="Arial" w:cs="Arial"/>
                <w:bCs/>
                <w:i/>
                <w:color w:val="000000"/>
              </w:rPr>
            </w:pPr>
            <w:r w:rsidRPr="009E60C6">
              <w:rPr>
                <w:rFonts w:ascii="Arial" w:eastAsia="Times New Roman" w:hAnsi="Arial" w:cs="Arial"/>
                <w:bCs/>
                <w:color w:val="000000"/>
              </w:rPr>
              <w:lastRenderedPageBreak/>
              <w:t xml:space="preserve">The Architect’s </w:t>
            </w:r>
            <w:r>
              <w:rPr>
                <w:rFonts w:ascii="Arial" w:eastAsia="Times New Roman" w:hAnsi="Arial" w:cs="Arial"/>
                <w:bCs/>
                <w:color w:val="000000"/>
              </w:rPr>
              <w:t>SEPP 65 Statement provides th</w:t>
            </w:r>
            <w:r w:rsidR="00430013">
              <w:rPr>
                <w:rFonts w:ascii="Arial" w:eastAsia="Times New Roman" w:hAnsi="Arial" w:cs="Arial"/>
                <w:bCs/>
                <w:color w:val="000000"/>
              </w:rPr>
              <w:t xml:space="preserve">at </w:t>
            </w:r>
            <w:r>
              <w:rPr>
                <w:rFonts w:ascii="Arial" w:eastAsia="Times New Roman" w:hAnsi="Arial" w:cs="Arial"/>
                <w:bCs/>
                <w:color w:val="000000"/>
              </w:rPr>
              <w:t>“</w:t>
            </w:r>
            <w:r w:rsidR="00430013">
              <w:rPr>
                <w:rFonts w:ascii="Arial" w:eastAsia="Times New Roman" w:hAnsi="Arial" w:cs="Arial"/>
                <w:bCs/>
                <w:i/>
                <w:color w:val="000000"/>
              </w:rPr>
              <w:t>a</w:t>
            </w:r>
            <w:r w:rsidRPr="005517CD">
              <w:rPr>
                <w:rFonts w:ascii="Arial" w:eastAsia="Times New Roman" w:hAnsi="Arial" w:cs="Arial"/>
                <w:bCs/>
                <w:i/>
                <w:color w:val="000000"/>
              </w:rPr>
              <w:t xml:space="preserve">ll of the communal areas of the development </w:t>
            </w:r>
            <w:r w:rsidRPr="005517CD">
              <w:rPr>
                <w:rFonts w:ascii="Arial" w:eastAsia="Times New Roman" w:hAnsi="Arial" w:cs="Arial"/>
                <w:bCs/>
                <w:i/>
                <w:color w:val="000000"/>
              </w:rPr>
              <w:lastRenderedPageBreak/>
              <w:t>have</w:t>
            </w:r>
            <w:r>
              <w:rPr>
                <w:rFonts w:ascii="Arial" w:eastAsia="Times New Roman" w:hAnsi="Arial" w:cs="Arial"/>
                <w:bCs/>
                <w:i/>
                <w:color w:val="000000"/>
              </w:rPr>
              <w:t xml:space="preserve"> </w:t>
            </w:r>
            <w:r w:rsidRPr="0098650C">
              <w:rPr>
                <w:rFonts w:ascii="Arial" w:eastAsia="Times New Roman" w:hAnsi="Arial" w:cs="Arial"/>
                <w:bCs/>
                <w:i/>
                <w:color w:val="000000"/>
              </w:rPr>
              <w:t>been designed to provide excellent amenity</w:t>
            </w:r>
            <w:r w:rsidRPr="0098650C">
              <w:rPr>
                <w:rFonts w:ascii="Arial" w:eastAsia="Times New Roman" w:hAnsi="Arial" w:cs="Arial"/>
                <w:bCs/>
                <w:i/>
                <w:iCs/>
                <w:color w:val="000000"/>
              </w:rPr>
              <w:t>.</w:t>
            </w:r>
            <w:r>
              <w:t xml:space="preserve"> </w:t>
            </w:r>
            <w:r w:rsidRPr="0098650C">
              <w:rPr>
                <w:rFonts w:ascii="Arial" w:eastAsia="Times New Roman" w:hAnsi="Arial" w:cs="Arial"/>
                <w:bCs/>
                <w:i/>
                <w:iCs/>
                <w:color w:val="000000"/>
              </w:rPr>
              <w:t>through the creation of spaces that are clearly</w:t>
            </w:r>
            <w:r>
              <w:rPr>
                <w:rFonts w:ascii="Arial" w:eastAsia="Times New Roman" w:hAnsi="Arial" w:cs="Arial"/>
                <w:bCs/>
                <w:i/>
                <w:iCs/>
                <w:color w:val="000000"/>
              </w:rPr>
              <w:t xml:space="preserve"> </w:t>
            </w:r>
            <w:r w:rsidRPr="0098650C">
              <w:rPr>
                <w:rFonts w:ascii="Arial" w:eastAsia="Times New Roman" w:hAnsi="Arial" w:cs="Arial"/>
                <w:bCs/>
                <w:i/>
                <w:iCs/>
                <w:color w:val="000000"/>
              </w:rPr>
              <w:t>navigable and open in nature. The entrances to the</w:t>
            </w:r>
            <w:r>
              <w:rPr>
                <w:rFonts w:ascii="Arial" w:eastAsia="Times New Roman" w:hAnsi="Arial" w:cs="Arial"/>
                <w:bCs/>
                <w:i/>
                <w:iCs/>
                <w:color w:val="000000"/>
              </w:rPr>
              <w:t xml:space="preserve"> </w:t>
            </w:r>
            <w:r w:rsidRPr="0098650C">
              <w:rPr>
                <w:rFonts w:ascii="Arial" w:eastAsia="Times New Roman" w:hAnsi="Arial" w:cs="Arial"/>
                <w:bCs/>
                <w:i/>
                <w:iCs/>
                <w:color w:val="000000"/>
              </w:rPr>
              <w:t>building are clearly identifiable from the street. The</w:t>
            </w:r>
            <w:r>
              <w:rPr>
                <w:rFonts w:ascii="Arial" w:eastAsia="Times New Roman" w:hAnsi="Arial" w:cs="Arial"/>
                <w:bCs/>
                <w:i/>
                <w:iCs/>
                <w:color w:val="000000"/>
              </w:rPr>
              <w:t xml:space="preserve"> </w:t>
            </w:r>
            <w:r w:rsidRPr="0098650C">
              <w:rPr>
                <w:rFonts w:ascii="Arial" w:eastAsia="Times New Roman" w:hAnsi="Arial" w:cs="Arial"/>
                <w:bCs/>
                <w:i/>
                <w:iCs/>
                <w:color w:val="000000"/>
              </w:rPr>
              <w:t>communal open space is accessible by all building</w:t>
            </w:r>
            <w:r>
              <w:rPr>
                <w:rFonts w:ascii="Arial" w:eastAsia="Times New Roman" w:hAnsi="Arial" w:cs="Arial"/>
                <w:bCs/>
                <w:i/>
                <w:iCs/>
                <w:color w:val="000000"/>
              </w:rPr>
              <w:t xml:space="preserve"> </w:t>
            </w:r>
            <w:r w:rsidRPr="0098650C">
              <w:rPr>
                <w:rFonts w:ascii="Arial" w:eastAsia="Times New Roman" w:hAnsi="Arial" w:cs="Arial"/>
                <w:bCs/>
                <w:i/>
                <w:iCs/>
                <w:color w:val="000000"/>
              </w:rPr>
              <w:t>occupants through the same foyers that provide</w:t>
            </w:r>
            <w:r>
              <w:rPr>
                <w:rFonts w:ascii="Arial" w:eastAsia="Times New Roman" w:hAnsi="Arial" w:cs="Arial"/>
                <w:bCs/>
                <w:i/>
                <w:iCs/>
                <w:color w:val="000000"/>
              </w:rPr>
              <w:t xml:space="preserve"> </w:t>
            </w:r>
            <w:r w:rsidRPr="0098650C">
              <w:rPr>
                <w:rFonts w:ascii="Arial" w:eastAsia="Times New Roman" w:hAnsi="Arial" w:cs="Arial"/>
                <w:bCs/>
                <w:i/>
                <w:iCs/>
                <w:color w:val="000000"/>
              </w:rPr>
              <w:t>entrance to the building. All foyers to the building</w:t>
            </w:r>
            <w:r>
              <w:rPr>
                <w:rFonts w:ascii="Arial" w:eastAsia="Times New Roman" w:hAnsi="Arial" w:cs="Arial"/>
                <w:bCs/>
                <w:i/>
                <w:iCs/>
                <w:color w:val="000000"/>
              </w:rPr>
              <w:t xml:space="preserve"> </w:t>
            </w:r>
            <w:r w:rsidRPr="0098650C">
              <w:rPr>
                <w:rFonts w:ascii="Arial" w:eastAsia="Times New Roman" w:hAnsi="Arial" w:cs="Arial"/>
                <w:bCs/>
                <w:i/>
                <w:iCs/>
                <w:color w:val="000000"/>
              </w:rPr>
              <w:t>are semi open in nature with passive surveillance to</w:t>
            </w:r>
            <w:r>
              <w:rPr>
                <w:rFonts w:ascii="Arial" w:eastAsia="Times New Roman" w:hAnsi="Arial" w:cs="Arial"/>
                <w:bCs/>
                <w:i/>
                <w:iCs/>
                <w:color w:val="000000"/>
              </w:rPr>
              <w:t xml:space="preserve"> </w:t>
            </w:r>
            <w:r w:rsidRPr="0098650C">
              <w:rPr>
                <w:rFonts w:ascii="Arial" w:eastAsia="Times New Roman" w:hAnsi="Arial" w:cs="Arial"/>
                <w:bCs/>
                <w:i/>
                <w:iCs/>
                <w:color w:val="000000"/>
              </w:rPr>
              <w:t>the adjacent street or communal open area.</w:t>
            </w:r>
            <w:r w:rsidRPr="0098650C">
              <w:rPr>
                <w:rFonts w:ascii="Arial" w:eastAsia="Times New Roman" w:hAnsi="Arial" w:cs="Arial"/>
                <w:bCs/>
                <w:color w:val="000000"/>
              </w:rPr>
              <w:t>”</w:t>
            </w:r>
          </w:p>
          <w:p w14:paraId="7C3F1A95" w14:textId="11FB72D5" w:rsidR="00F05B5F" w:rsidRPr="009E60C6" w:rsidRDefault="00F05B5F" w:rsidP="005F7DD1">
            <w:pPr>
              <w:autoSpaceDE w:val="0"/>
              <w:autoSpaceDN w:val="0"/>
              <w:adjustRightInd w:val="0"/>
              <w:spacing w:before="120"/>
              <w:jc w:val="both"/>
              <w:rPr>
                <w:rFonts w:ascii="Arial" w:eastAsia="Times New Roman" w:hAnsi="Arial" w:cs="Arial"/>
                <w:bCs/>
                <w:color w:val="000000"/>
              </w:rPr>
            </w:pPr>
            <w:r w:rsidRPr="00FA239F">
              <w:rPr>
                <w:rFonts w:ascii="Arial" w:eastAsia="Times New Roman" w:hAnsi="Arial" w:cs="Arial"/>
                <w:bCs/>
                <w:color w:val="000000"/>
              </w:rPr>
              <w:t xml:space="preserve">It is considered that the proposal maximises the potential for passive surveillance </w:t>
            </w:r>
            <w:r>
              <w:rPr>
                <w:rFonts w:ascii="Arial" w:eastAsia="Times New Roman" w:hAnsi="Arial" w:cs="Arial"/>
                <w:bCs/>
                <w:color w:val="000000"/>
              </w:rPr>
              <w:t>in the overall design of the building as outlined above by the Architect.</w:t>
            </w:r>
          </w:p>
        </w:tc>
      </w:tr>
      <w:tr w:rsidR="00F05B5F" w:rsidRPr="00F939EE" w14:paraId="0FC06DED" w14:textId="0AFA9EA8" w:rsidTr="00F05B5F">
        <w:trPr>
          <w:trHeight w:val="333"/>
        </w:trPr>
        <w:tc>
          <w:tcPr>
            <w:tcW w:w="9067" w:type="dxa"/>
            <w:gridSpan w:val="2"/>
            <w:shd w:val="clear" w:color="auto" w:fill="auto"/>
          </w:tcPr>
          <w:p w14:paraId="19CE05C7" w14:textId="0729D694" w:rsidR="00F05B5F" w:rsidRPr="009635D9" w:rsidRDefault="00F05B5F" w:rsidP="009E03E0">
            <w:pPr>
              <w:shd w:val="clear" w:color="auto" w:fill="FFFFFF"/>
              <w:spacing w:after="0"/>
              <w:jc w:val="both"/>
              <w:rPr>
                <w:rFonts w:ascii="Arial" w:hAnsi="Arial" w:cs="Arial"/>
                <w:color w:val="000000"/>
                <w:sz w:val="20"/>
                <w:szCs w:val="20"/>
                <w:lang w:eastAsia="en-AU"/>
              </w:rPr>
            </w:pPr>
            <w:r w:rsidRPr="00D83D05">
              <w:rPr>
                <w:rFonts w:ascii="Arial" w:eastAsia="Times New Roman" w:hAnsi="Arial" w:cs="Arial"/>
                <w:b/>
                <w:bCs/>
              </w:rPr>
              <w:lastRenderedPageBreak/>
              <w:t>Design Principle 8 – Housing Diversity and Social Interaction</w:t>
            </w:r>
          </w:p>
        </w:tc>
      </w:tr>
      <w:tr w:rsidR="00F05B5F" w:rsidRPr="00F939EE" w14:paraId="2C61B333" w14:textId="20F5DF3A" w:rsidTr="00587B79">
        <w:trPr>
          <w:trHeight w:val="4526"/>
        </w:trPr>
        <w:tc>
          <w:tcPr>
            <w:tcW w:w="3964" w:type="dxa"/>
            <w:shd w:val="clear" w:color="auto" w:fill="auto"/>
          </w:tcPr>
          <w:p w14:paraId="6C6CC16B" w14:textId="77777777" w:rsidR="00F05B5F" w:rsidRPr="007C0B7B" w:rsidRDefault="00F05B5F" w:rsidP="009E03E0">
            <w:pPr>
              <w:spacing w:after="0"/>
              <w:jc w:val="both"/>
              <w:rPr>
                <w:rFonts w:ascii="Arial" w:eastAsia="Times New Roman" w:hAnsi="Arial" w:cs="Arial"/>
                <w:i/>
                <w:shd w:val="clear" w:color="auto" w:fill="FFFFFF"/>
                <w:lang w:eastAsia="en-AU"/>
              </w:rPr>
            </w:pPr>
            <w:r w:rsidRPr="007C0B7B">
              <w:rPr>
                <w:rFonts w:ascii="Arial" w:eastAsia="Times New Roman" w:hAnsi="Arial" w:cs="Arial"/>
                <w:i/>
                <w:shd w:val="clear" w:color="auto" w:fill="FFFFFF"/>
                <w:lang w:eastAsia="en-AU"/>
              </w:rPr>
              <w:t>Good design achieves a mix of apartment sizes, providing housing choice for different demographics, living needs and household budgets.</w:t>
            </w:r>
          </w:p>
          <w:p w14:paraId="23450721" w14:textId="1D2E5983" w:rsidR="00F05B5F" w:rsidRPr="007C0B7B" w:rsidRDefault="00F05B5F" w:rsidP="009E03E0">
            <w:pPr>
              <w:spacing w:before="120" w:after="120"/>
              <w:jc w:val="both"/>
              <w:rPr>
                <w:rFonts w:ascii="Arial" w:eastAsia="Times New Roman" w:hAnsi="Arial" w:cs="Arial"/>
                <w:i/>
                <w:lang w:eastAsia="en-AU"/>
              </w:rPr>
            </w:pPr>
            <w:r w:rsidRPr="007C0B7B">
              <w:rPr>
                <w:rFonts w:ascii="Arial" w:eastAsia="Times New Roman" w:hAnsi="Arial" w:cs="Arial"/>
                <w:i/>
                <w:lang w:eastAsia="en-AU"/>
              </w:rPr>
              <w:t>Well</w:t>
            </w:r>
            <w:r>
              <w:rPr>
                <w:rFonts w:ascii="Arial" w:eastAsia="Times New Roman" w:hAnsi="Arial" w:cs="Arial"/>
                <w:i/>
                <w:lang w:eastAsia="en-AU"/>
              </w:rPr>
              <w:t xml:space="preserve"> </w:t>
            </w:r>
            <w:r w:rsidRPr="007C0B7B">
              <w:rPr>
                <w:rFonts w:ascii="Arial" w:eastAsia="Times New Roman" w:hAnsi="Arial" w:cs="Arial"/>
                <w:i/>
                <w:lang w:eastAsia="en-AU"/>
              </w:rPr>
              <w:t>designed apartment developments respond to social context by providing housing and facilities to suit the existing and future social mix.</w:t>
            </w:r>
          </w:p>
          <w:p w14:paraId="2A2F4E23" w14:textId="77777777" w:rsidR="00F05B5F" w:rsidRPr="007C0B7B" w:rsidRDefault="00F05B5F" w:rsidP="009E03E0">
            <w:pPr>
              <w:spacing w:after="0"/>
              <w:jc w:val="both"/>
              <w:rPr>
                <w:rFonts w:ascii="Times New Roman" w:eastAsia="Times New Roman" w:hAnsi="Times New Roman"/>
                <w:lang w:eastAsia="en-AU"/>
              </w:rPr>
            </w:pPr>
            <w:r w:rsidRPr="007C0B7B">
              <w:rPr>
                <w:rFonts w:ascii="Arial" w:eastAsia="Times New Roman" w:hAnsi="Arial" w:cs="Arial"/>
                <w:i/>
                <w:lang w:eastAsia="en-AU"/>
              </w:rPr>
              <w:t>Good design involves practical and flexible features, including different types of communal spaces for a broad range of people and providing opportunities for social interaction among residents.</w:t>
            </w:r>
          </w:p>
        </w:tc>
        <w:tc>
          <w:tcPr>
            <w:tcW w:w="5103" w:type="dxa"/>
            <w:shd w:val="clear" w:color="auto" w:fill="auto"/>
          </w:tcPr>
          <w:p w14:paraId="6D273DF0" w14:textId="5C2B3F78" w:rsidR="00F05B5F" w:rsidRPr="00FA239F" w:rsidRDefault="00F05B5F" w:rsidP="005517CD">
            <w:pPr>
              <w:shd w:val="clear" w:color="auto" w:fill="FFFFFF"/>
              <w:spacing w:after="0"/>
              <w:jc w:val="both"/>
              <w:rPr>
                <w:rFonts w:ascii="Arial" w:hAnsi="Arial" w:cs="Arial"/>
                <w:i/>
                <w:iCs/>
                <w:color w:val="000000"/>
                <w:lang w:eastAsia="en-AU"/>
              </w:rPr>
            </w:pPr>
            <w:r w:rsidRPr="007C0B7B">
              <w:rPr>
                <w:rFonts w:ascii="Arial" w:hAnsi="Arial" w:cs="Arial"/>
                <w:color w:val="000000"/>
                <w:lang w:eastAsia="en-AU"/>
              </w:rPr>
              <w:t xml:space="preserve">The Architect’s SEPP 65 Statement provides that </w:t>
            </w:r>
            <w:r>
              <w:rPr>
                <w:rFonts w:ascii="Arial" w:hAnsi="Arial" w:cs="Arial"/>
                <w:color w:val="000000"/>
                <w:lang w:eastAsia="en-AU"/>
              </w:rPr>
              <w:t>“</w:t>
            </w:r>
            <w:r w:rsidR="00430013">
              <w:rPr>
                <w:rFonts w:ascii="Arial" w:hAnsi="Arial" w:cs="Arial"/>
                <w:i/>
                <w:iCs/>
                <w:color w:val="000000"/>
                <w:lang w:eastAsia="en-AU"/>
              </w:rPr>
              <w:t>t</w:t>
            </w:r>
            <w:r w:rsidRPr="005517CD">
              <w:rPr>
                <w:rFonts w:ascii="Arial" w:hAnsi="Arial" w:cs="Arial"/>
                <w:i/>
                <w:iCs/>
                <w:color w:val="000000"/>
                <w:lang w:eastAsia="en-AU"/>
              </w:rPr>
              <w:t>he project has an excellent balance of apartment</w:t>
            </w:r>
            <w:r>
              <w:rPr>
                <w:rFonts w:ascii="Arial" w:hAnsi="Arial" w:cs="Arial"/>
                <w:i/>
                <w:iCs/>
                <w:color w:val="000000"/>
                <w:lang w:eastAsia="en-AU"/>
              </w:rPr>
              <w:t xml:space="preserve"> </w:t>
            </w:r>
            <w:r w:rsidRPr="005517CD">
              <w:rPr>
                <w:rFonts w:ascii="Arial" w:hAnsi="Arial" w:cs="Arial"/>
                <w:i/>
                <w:iCs/>
                <w:color w:val="000000"/>
                <w:lang w:eastAsia="en-AU"/>
              </w:rPr>
              <w:t>designs to cater for a wide variety of future</w:t>
            </w:r>
            <w:r>
              <w:rPr>
                <w:rFonts w:ascii="Arial" w:hAnsi="Arial" w:cs="Arial"/>
                <w:i/>
                <w:iCs/>
                <w:color w:val="000000"/>
                <w:lang w:eastAsia="en-AU"/>
              </w:rPr>
              <w:t xml:space="preserve"> </w:t>
            </w:r>
            <w:r w:rsidRPr="005517CD">
              <w:rPr>
                <w:rFonts w:ascii="Arial" w:hAnsi="Arial" w:cs="Arial"/>
                <w:i/>
                <w:iCs/>
                <w:color w:val="000000"/>
                <w:lang w:eastAsia="en-AU"/>
              </w:rPr>
              <w:t>occupants. The inclusion of affordable housing is</w:t>
            </w:r>
            <w:r>
              <w:rPr>
                <w:rFonts w:ascii="Arial" w:hAnsi="Arial" w:cs="Arial"/>
                <w:i/>
                <w:iCs/>
                <w:color w:val="000000"/>
                <w:lang w:eastAsia="en-AU"/>
              </w:rPr>
              <w:t xml:space="preserve"> </w:t>
            </w:r>
            <w:r w:rsidRPr="005517CD">
              <w:rPr>
                <w:rFonts w:ascii="Arial" w:hAnsi="Arial" w:cs="Arial"/>
                <w:i/>
                <w:iCs/>
                <w:color w:val="000000"/>
                <w:lang w:eastAsia="en-AU"/>
              </w:rPr>
              <w:t>further enhanced through the inclusion of social</w:t>
            </w:r>
            <w:r>
              <w:rPr>
                <w:rFonts w:ascii="Arial" w:hAnsi="Arial" w:cs="Arial"/>
                <w:i/>
                <w:iCs/>
                <w:color w:val="000000"/>
                <w:lang w:eastAsia="en-AU"/>
              </w:rPr>
              <w:t xml:space="preserve"> </w:t>
            </w:r>
            <w:r w:rsidRPr="005517CD">
              <w:rPr>
                <w:rFonts w:ascii="Arial" w:hAnsi="Arial" w:cs="Arial"/>
                <w:i/>
                <w:iCs/>
                <w:color w:val="000000"/>
                <w:lang w:eastAsia="en-AU"/>
              </w:rPr>
              <w:t>housing that will be managed by the community</w:t>
            </w:r>
            <w:r w:rsidR="00587B79">
              <w:rPr>
                <w:rFonts w:ascii="Arial" w:hAnsi="Arial" w:cs="Arial"/>
                <w:i/>
                <w:iCs/>
                <w:color w:val="000000"/>
                <w:lang w:eastAsia="en-AU"/>
              </w:rPr>
              <w:t xml:space="preserve"> </w:t>
            </w:r>
            <w:r w:rsidRPr="005517CD">
              <w:rPr>
                <w:rFonts w:ascii="Arial" w:hAnsi="Arial" w:cs="Arial"/>
                <w:i/>
                <w:iCs/>
                <w:color w:val="000000"/>
                <w:lang w:eastAsia="en-AU"/>
              </w:rPr>
              <w:t>housing operator, the social hosing is ‘salt &amp;</w:t>
            </w:r>
            <w:r>
              <w:rPr>
                <w:rFonts w:ascii="Arial" w:hAnsi="Arial" w:cs="Arial"/>
                <w:i/>
                <w:iCs/>
                <w:color w:val="000000"/>
                <w:lang w:eastAsia="en-AU"/>
              </w:rPr>
              <w:t xml:space="preserve"> </w:t>
            </w:r>
            <w:r w:rsidRPr="005517CD">
              <w:rPr>
                <w:rFonts w:ascii="Arial" w:hAnsi="Arial" w:cs="Arial"/>
                <w:i/>
                <w:iCs/>
                <w:color w:val="000000"/>
                <w:lang w:eastAsia="en-AU"/>
              </w:rPr>
              <w:t>peppered’ throughout the development so that it is</w:t>
            </w:r>
            <w:r>
              <w:rPr>
                <w:rFonts w:ascii="Arial" w:hAnsi="Arial" w:cs="Arial"/>
                <w:i/>
                <w:iCs/>
                <w:color w:val="000000"/>
                <w:lang w:eastAsia="en-AU"/>
              </w:rPr>
              <w:t xml:space="preserve"> </w:t>
            </w:r>
            <w:r w:rsidRPr="005517CD">
              <w:rPr>
                <w:rFonts w:ascii="Arial" w:hAnsi="Arial" w:cs="Arial"/>
                <w:i/>
                <w:iCs/>
                <w:color w:val="000000"/>
                <w:lang w:eastAsia="en-AU"/>
              </w:rPr>
              <w:t>indistinguishable to other apartments within the</w:t>
            </w:r>
            <w:r>
              <w:rPr>
                <w:rFonts w:ascii="Arial" w:hAnsi="Arial" w:cs="Arial"/>
                <w:i/>
                <w:iCs/>
                <w:color w:val="000000"/>
                <w:lang w:eastAsia="en-AU"/>
              </w:rPr>
              <w:t xml:space="preserve"> </w:t>
            </w:r>
            <w:r w:rsidRPr="005517CD">
              <w:rPr>
                <w:rFonts w:ascii="Arial" w:hAnsi="Arial" w:cs="Arial"/>
                <w:i/>
                <w:iCs/>
                <w:color w:val="000000"/>
                <w:lang w:eastAsia="en-AU"/>
              </w:rPr>
              <w:t>complex. The project provides for one, two and</w:t>
            </w:r>
            <w:r>
              <w:rPr>
                <w:rFonts w:ascii="Arial" w:hAnsi="Arial" w:cs="Arial"/>
                <w:i/>
                <w:iCs/>
                <w:color w:val="000000"/>
                <w:lang w:eastAsia="en-AU"/>
              </w:rPr>
              <w:t xml:space="preserve"> </w:t>
            </w:r>
            <w:r w:rsidRPr="005517CD">
              <w:rPr>
                <w:rFonts w:ascii="Arial" w:hAnsi="Arial" w:cs="Arial"/>
                <w:i/>
                <w:iCs/>
                <w:color w:val="000000"/>
                <w:lang w:eastAsia="en-AU"/>
              </w:rPr>
              <w:t>three bedroom accommodation and also includes</w:t>
            </w:r>
            <w:r>
              <w:rPr>
                <w:rFonts w:ascii="Arial" w:hAnsi="Arial" w:cs="Arial"/>
                <w:i/>
                <w:iCs/>
                <w:color w:val="000000"/>
                <w:lang w:eastAsia="en-AU"/>
              </w:rPr>
              <w:t xml:space="preserve"> </w:t>
            </w:r>
            <w:r w:rsidRPr="005517CD">
              <w:rPr>
                <w:rFonts w:ascii="Arial" w:hAnsi="Arial" w:cs="Arial"/>
                <w:i/>
                <w:iCs/>
                <w:color w:val="000000"/>
                <w:lang w:eastAsia="en-AU"/>
              </w:rPr>
              <w:t>specialist accommodation for participants of the</w:t>
            </w:r>
            <w:r w:rsidR="00587B79">
              <w:rPr>
                <w:rFonts w:ascii="Arial" w:hAnsi="Arial" w:cs="Arial"/>
                <w:i/>
                <w:iCs/>
                <w:color w:val="000000"/>
                <w:lang w:eastAsia="en-AU"/>
              </w:rPr>
              <w:t xml:space="preserve"> </w:t>
            </w:r>
            <w:r w:rsidRPr="005517CD">
              <w:rPr>
                <w:rFonts w:ascii="Arial" w:hAnsi="Arial" w:cs="Arial"/>
                <w:i/>
                <w:iCs/>
                <w:color w:val="000000"/>
                <w:lang w:eastAsia="en-AU"/>
              </w:rPr>
              <w:t>National Disability Insurance Scheme. The</w:t>
            </w:r>
            <w:r>
              <w:rPr>
                <w:rFonts w:ascii="Arial" w:hAnsi="Arial" w:cs="Arial"/>
                <w:i/>
                <w:iCs/>
                <w:color w:val="000000"/>
                <w:lang w:eastAsia="en-AU"/>
              </w:rPr>
              <w:t xml:space="preserve"> </w:t>
            </w:r>
            <w:r w:rsidRPr="005517CD">
              <w:rPr>
                <w:rFonts w:ascii="Arial" w:hAnsi="Arial" w:cs="Arial"/>
                <w:i/>
                <w:iCs/>
                <w:color w:val="000000"/>
                <w:lang w:eastAsia="en-AU"/>
              </w:rPr>
              <w:t>communal open area of the site provides several</w:t>
            </w:r>
            <w:r>
              <w:rPr>
                <w:rFonts w:ascii="Arial" w:hAnsi="Arial" w:cs="Arial"/>
                <w:i/>
                <w:iCs/>
                <w:color w:val="000000"/>
                <w:lang w:eastAsia="en-AU"/>
              </w:rPr>
              <w:t xml:space="preserve"> </w:t>
            </w:r>
            <w:r w:rsidRPr="005517CD">
              <w:rPr>
                <w:rFonts w:ascii="Arial" w:hAnsi="Arial" w:cs="Arial"/>
                <w:i/>
                <w:iCs/>
                <w:color w:val="000000"/>
                <w:lang w:eastAsia="en-AU"/>
              </w:rPr>
              <w:t>different smaller areas within it to suit different</w:t>
            </w:r>
            <w:r>
              <w:rPr>
                <w:rFonts w:ascii="Arial" w:hAnsi="Arial" w:cs="Arial"/>
                <w:i/>
                <w:iCs/>
                <w:color w:val="000000"/>
                <w:lang w:eastAsia="en-AU"/>
              </w:rPr>
              <w:t xml:space="preserve"> </w:t>
            </w:r>
            <w:r w:rsidRPr="005517CD">
              <w:rPr>
                <w:rFonts w:ascii="Arial" w:hAnsi="Arial" w:cs="Arial"/>
                <w:i/>
                <w:iCs/>
                <w:color w:val="000000"/>
                <w:lang w:eastAsia="en-AU"/>
              </w:rPr>
              <w:t>types of interaction including space for vegetable</w:t>
            </w:r>
            <w:r>
              <w:rPr>
                <w:rFonts w:ascii="Arial" w:hAnsi="Arial" w:cs="Arial"/>
                <w:i/>
                <w:iCs/>
                <w:color w:val="000000"/>
                <w:lang w:eastAsia="en-AU"/>
              </w:rPr>
              <w:t xml:space="preserve"> </w:t>
            </w:r>
            <w:r w:rsidRPr="005517CD">
              <w:rPr>
                <w:rFonts w:ascii="Arial" w:hAnsi="Arial" w:cs="Arial"/>
                <w:i/>
                <w:iCs/>
                <w:color w:val="000000"/>
                <w:lang w:eastAsia="en-AU"/>
              </w:rPr>
              <w:t>plots and a variety of seating and lawn areas.</w:t>
            </w:r>
            <w:r>
              <w:rPr>
                <w:rFonts w:ascii="Arial" w:hAnsi="Arial" w:cs="Arial"/>
                <w:i/>
                <w:iCs/>
                <w:color w:val="000000"/>
                <w:lang w:eastAsia="en-AU"/>
              </w:rPr>
              <w:t>”</w:t>
            </w:r>
          </w:p>
          <w:p w14:paraId="7209A99E" w14:textId="77777777" w:rsidR="00F05B5F" w:rsidRDefault="00F05B5F" w:rsidP="009E03E0">
            <w:pPr>
              <w:shd w:val="clear" w:color="auto" w:fill="FFFFFF"/>
              <w:autoSpaceDE w:val="0"/>
              <w:autoSpaceDN w:val="0"/>
              <w:adjustRightInd w:val="0"/>
              <w:spacing w:before="120" w:after="0"/>
              <w:jc w:val="both"/>
              <w:rPr>
                <w:rFonts w:ascii="Arial" w:eastAsia="Times New Roman" w:hAnsi="Arial" w:cs="Arial"/>
                <w:color w:val="000000"/>
                <w:lang w:val="en-US" w:eastAsia="en-AU"/>
              </w:rPr>
            </w:pPr>
            <w:r>
              <w:rPr>
                <w:rFonts w:ascii="Arial" w:eastAsia="Times New Roman" w:hAnsi="Arial" w:cs="Arial"/>
                <w:color w:val="000000"/>
                <w:lang w:val="en-US" w:eastAsia="en-AU"/>
              </w:rPr>
              <w:t xml:space="preserve">It is considered that the proposal </w:t>
            </w:r>
            <w:r w:rsidRPr="00FA239F">
              <w:rPr>
                <w:rFonts w:ascii="Arial" w:eastAsia="Times New Roman" w:hAnsi="Arial" w:cs="Arial"/>
                <w:color w:val="000000"/>
                <w:lang w:val="en-US" w:eastAsia="en-AU"/>
              </w:rPr>
              <w:t xml:space="preserve">responds to the demographics, social needs and preferences of the </w:t>
            </w:r>
            <w:r>
              <w:rPr>
                <w:rFonts w:ascii="Arial" w:eastAsia="Times New Roman" w:hAnsi="Arial" w:cs="Arial"/>
                <w:color w:val="000000"/>
                <w:lang w:val="en-US" w:eastAsia="en-AU"/>
              </w:rPr>
              <w:t>social and affordable housing sector which is in great demand in the LGA.</w:t>
            </w:r>
          </w:p>
          <w:p w14:paraId="0B08013D" w14:textId="5F0DB630" w:rsidR="00F05B5F" w:rsidRPr="007C0B7B" w:rsidRDefault="00F05B5F" w:rsidP="001E1988">
            <w:pPr>
              <w:shd w:val="clear" w:color="auto" w:fill="FFFFFF"/>
              <w:autoSpaceDE w:val="0"/>
              <w:autoSpaceDN w:val="0"/>
              <w:adjustRightInd w:val="0"/>
              <w:spacing w:before="120" w:after="0"/>
              <w:jc w:val="both"/>
              <w:rPr>
                <w:rFonts w:ascii="Arial" w:eastAsia="Times New Roman" w:hAnsi="Arial" w:cs="Arial"/>
                <w:color w:val="000000"/>
                <w:highlight w:val="yellow"/>
                <w:lang w:val="en-US" w:eastAsia="en-AU"/>
              </w:rPr>
            </w:pPr>
            <w:r>
              <w:rPr>
                <w:rFonts w:ascii="Arial" w:eastAsia="Times New Roman" w:hAnsi="Arial" w:cs="Arial"/>
                <w:color w:val="000000"/>
                <w:lang w:val="en-US" w:eastAsia="en-AU"/>
              </w:rPr>
              <w:t xml:space="preserve">The floor layout of the building encourages social interaction along the common corridors and lift lobbies as well as a COS on the Ground Floor Level. </w:t>
            </w:r>
          </w:p>
        </w:tc>
      </w:tr>
      <w:tr w:rsidR="00F05B5F" w:rsidRPr="00F939EE" w14:paraId="77320DDB" w14:textId="666E3787" w:rsidTr="00F05B5F">
        <w:trPr>
          <w:trHeight w:val="70"/>
        </w:trPr>
        <w:tc>
          <w:tcPr>
            <w:tcW w:w="9067" w:type="dxa"/>
            <w:gridSpan w:val="2"/>
            <w:shd w:val="clear" w:color="auto" w:fill="D9D9D9"/>
          </w:tcPr>
          <w:p w14:paraId="03192877" w14:textId="39A64A8A" w:rsidR="00F05B5F" w:rsidRPr="009635D9" w:rsidRDefault="00F05B5F" w:rsidP="009E03E0">
            <w:pPr>
              <w:shd w:val="clear" w:color="auto" w:fill="FFFFFF"/>
              <w:spacing w:after="0"/>
              <w:jc w:val="both"/>
              <w:rPr>
                <w:rFonts w:ascii="Arial" w:hAnsi="Arial" w:cs="Arial"/>
                <w:color w:val="000000"/>
                <w:sz w:val="20"/>
                <w:szCs w:val="20"/>
                <w:lang w:eastAsia="en-AU"/>
              </w:rPr>
            </w:pPr>
            <w:r w:rsidRPr="00095AF5">
              <w:rPr>
                <w:rFonts w:ascii="Arial" w:eastAsia="Times New Roman" w:hAnsi="Arial" w:cs="Arial"/>
                <w:b/>
                <w:bCs/>
              </w:rPr>
              <w:t>Design Principle 9 – Aesthetics</w:t>
            </w:r>
          </w:p>
        </w:tc>
      </w:tr>
      <w:tr w:rsidR="00F05B5F" w:rsidRPr="00F939EE" w14:paraId="3D2E95DE" w14:textId="38FDA156" w:rsidTr="00587B79">
        <w:trPr>
          <w:trHeight w:val="1125"/>
        </w:trPr>
        <w:tc>
          <w:tcPr>
            <w:tcW w:w="3964" w:type="dxa"/>
            <w:shd w:val="clear" w:color="auto" w:fill="auto"/>
          </w:tcPr>
          <w:p w14:paraId="3C713188" w14:textId="77777777" w:rsidR="00F05B5F" w:rsidRPr="007C0B7B" w:rsidRDefault="00F05B5F" w:rsidP="009E03E0">
            <w:pPr>
              <w:spacing w:after="0"/>
              <w:jc w:val="both"/>
              <w:rPr>
                <w:rFonts w:ascii="Arial" w:eastAsia="Times New Roman" w:hAnsi="Arial" w:cs="Arial"/>
                <w:i/>
                <w:lang w:eastAsia="en-AU"/>
              </w:rPr>
            </w:pPr>
            <w:r w:rsidRPr="007C0B7B">
              <w:rPr>
                <w:rFonts w:ascii="Arial" w:eastAsia="Times New Roman" w:hAnsi="Arial" w:cs="Arial"/>
                <w:i/>
                <w:shd w:val="clear" w:color="auto" w:fill="FFFFFF"/>
                <w:lang w:eastAsia="en-AU"/>
              </w:rPr>
              <w:t xml:space="preserve">Good design achieves a built form that has good proportions and a balanced composition of elements, reflecting the internal layout and structure. Good </w:t>
            </w:r>
            <w:r w:rsidRPr="007C0B7B">
              <w:rPr>
                <w:rFonts w:ascii="Arial" w:eastAsia="Times New Roman" w:hAnsi="Arial" w:cs="Arial"/>
                <w:i/>
                <w:shd w:val="clear" w:color="auto" w:fill="FFFFFF"/>
                <w:lang w:eastAsia="en-AU"/>
              </w:rPr>
              <w:lastRenderedPageBreak/>
              <w:t>design uses a variety of materials, colours and textures.</w:t>
            </w:r>
          </w:p>
          <w:p w14:paraId="5D860B3E" w14:textId="77777777" w:rsidR="00F05B5F" w:rsidRPr="007C0B7B" w:rsidRDefault="00F05B5F" w:rsidP="009E03E0">
            <w:pPr>
              <w:shd w:val="clear" w:color="auto" w:fill="FFFFFF"/>
              <w:spacing w:before="160"/>
              <w:jc w:val="both"/>
              <w:rPr>
                <w:rFonts w:ascii="Arial" w:eastAsia="Times New Roman" w:hAnsi="Arial" w:cs="Arial"/>
                <w:lang w:eastAsia="en-AU"/>
              </w:rPr>
            </w:pPr>
            <w:r w:rsidRPr="007C0B7B">
              <w:rPr>
                <w:rFonts w:ascii="Arial" w:eastAsia="Times New Roman" w:hAnsi="Arial" w:cs="Arial"/>
                <w:i/>
                <w:lang w:eastAsia="en-AU"/>
              </w:rPr>
              <w:t>The visual appearance of a well-designed apartment development responds to the existing or future local context, particularly desirable elements and repetitions of the streetscape.</w:t>
            </w:r>
          </w:p>
        </w:tc>
        <w:tc>
          <w:tcPr>
            <w:tcW w:w="5103" w:type="dxa"/>
            <w:shd w:val="clear" w:color="auto" w:fill="auto"/>
          </w:tcPr>
          <w:p w14:paraId="16B2F216" w14:textId="0A3F9F8B" w:rsidR="00F05B5F" w:rsidRDefault="00F05B5F" w:rsidP="005517CD">
            <w:pPr>
              <w:shd w:val="clear" w:color="auto" w:fill="FFFFFF"/>
              <w:spacing w:after="0"/>
              <w:jc w:val="both"/>
              <w:rPr>
                <w:rFonts w:ascii="Arial" w:hAnsi="Arial" w:cs="Arial"/>
                <w:i/>
                <w:iCs/>
                <w:color w:val="000000"/>
                <w:lang w:eastAsia="en-AU"/>
              </w:rPr>
            </w:pPr>
            <w:r w:rsidRPr="007C0B7B">
              <w:rPr>
                <w:rFonts w:ascii="Arial" w:hAnsi="Arial" w:cs="Arial"/>
                <w:color w:val="000000"/>
                <w:lang w:eastAsia="en-AU"/>
              </w:rPr>
              <w:lastRenderedPageBreak/>
              <w:t xml:space="preserve">The Architect’s SEPP 65 Statement provides that </w:t>
            </w:r>
            <w:r>
              <w:rPr>
                <w:rFonts w:ascii="Arial" w:hAnsi="Arial" w:cs="Arial"/>
                <w:color w:val="000000"/>
                <w:lang w:eastAsia="en-AU"/>
              </w:rPr>
              <w:t>“</w:t>
            </w:r>
            <w:r w:rsidR="00430013">
              <w:rPr>
                <w:rFonts w:ascii="Arial" w:hAnsi="Arial" w:cs="Arial"/>
                <w:i/>
                <w:iCs/>
                <w:color w:val="000000"/>
                <w:lang w:eastAsia="en-AU"/>
              </w:rPr>
              <w:t>t</w:t>
            </w:r>
            <w:r w:rsidRPr="005517CD">
              <w:rPr>
                <w:rFonts w:ascii="Arial" w:hAnsi="Arial" w:cs="Arial"/>
                <w:i/>
                <w:iCs/>
                <w:color w:val="000000"/>
                <w:lang w:eastAsia="en-AU"/>
              </w:rPr>
              <w:t>he design of the building responds to the unique</w:t>
            </w:r>
            <w:r>
              <w:rPr>
                <w:rFonts w:ascii="Arial" w:hAnsi="Arial" w:cs="Arial"/>
                <w:i/>
                <w:iCs/>
                <w:color w:val="000000"/>
                <w:lang w:eastAsia="en-AU"/>
              </w:rPr>
              <w:t xml:space="preserve"> </w:t>
            </w:r>
            <w:r w:rsidRPr="005517CD">
              <w:rPr>
                <w:rFonts w:ascii="Arial" w:hAnsi="Arial" w:cs="Arial"/>
                <w:i/>
                <w:iCs/>
                <w:color w:val="000000"/>
                <w:lang w:eastAsia="en-AU"/>
              </w:rPr>
              <w:t>opportunities of the site. The longest public</w:t>
            </w:r>
            <w:r>
              <w:rPr>
                <w:rFonts w:ascii="Arial" w:hAnsi="Arial" w:cs="Arial"/>
                <w:i/>
                <w:iCs/>
                <w:color w:val="000000"/>
                <w:lang w:eastAsia="en-AU"/>
              </w:rPr>
              <w:t xml:space="preserve"> </w:t>
            </w:r>
            <w:r w:rsidRPr="005517CD">
              <w:rPr>
                <w:rFonts w:ascii="Arial" w:hAnsi="Arial" w:cs="Arial"/>
                <w:i/>
                <w:iCs/>
                <w:color w:val="000000"/>
                <w:lang w:eastAsia="en-AU"/>
              </w:rPr>
              <w:t>frontage of the building is towards Anderson</w:t>
            </w:r>
            <w:r>
              <w:rPr>
                <w:rFonts w:ascii="Arial" w:hAnsi="Arial" w:cs="Arial"/>
                <w:i/>
                <w:iCs/>
                <w:color w:val="000000"/>
                <w:lang w:eastAsia="en-AU"/>
              </w:rPr>
              <w:t xml:space="preserve"> </w:t>
            </w:r>
            <w:r w:rsidRPr="005517CD">
              <w:rPr>
                <w:rFonts w:ascii="Arial" w:hAnsi="Arial" w:cs="Arial"/>
                <w:i/>
                <w:iCs/>
                <w:color w:val="000000"/>
                <w:lang w:eastAsia="en-AU"/>
              </w:rPr>
              <w:t>Avenue and care has been taken here to articulate</w:t>
            </w:r>
            <w:r>
              <w:rPr>
                <w:rFonts w:ascii="Arial" w:hAnsi="Arial" w:cs="Arial"/>
                <w:i/>
                <w:iCs/>
                <w:color w:val="000000"/>
                <w:lang w:eastAsia="en-AU"/>
              </w:rPr>
              <w:t xml:space="preserve"> </w:t>
            </w:r>
            <w:r w:rsidRPr="005517CD">
              <w:rPr>
                <w:rFonts w:ascii="Arial" w:hAnsi="Arial" w:cs="Arial"/>
                <w:i/>
                <w:iCs/>
                <w:color w:val="000000"/>
                <w:lang w:eastAsia="en-AU"/>
              </w:rPr>
              <w:lastRenderedPageBreak/>
              <w:t>the building into a series of smaller elements to add</w:t>
            </w:r>
            <w:r>
              <w:rPr>
                <w:rFonts w:ascii="Arial" w:hAnsi="Arial" w:cs="Arial"/>
                <w:i/>
                <w:iCs/>
                <w:color w:val="000000"/>
                <w:lang w:eastAsia="en-AU"/>
              </w:rPr>
              <w:t xml:space="preserve"> </w:t>
            </w:r>
            <w:r w:rsidRPr="005517CD">
              <w:rPr>
                <w:rFonts w:ascii="Arial" w:hAnsi="Arial" w:cs="Arial"/>
                <w:i/>
                <w:iCs/>
                <w:color w:val="000000"/>
                <w:lang w:eastAsia="en-AU"/>
              </w:rPr>
              <w:t>human scale and interest. These elements are</w:t>
            </w:r>
            <w:r>
              <w:rPr>
                <w:rFonts w:ascii="Arial" w:hAnsi="Arial" w:cs="Arial"/>
                <w:i/>
                <w:iCs/>
                <w:color w:val="000000"/>
                <w:lang w:eastAsia="en-AU"/>
              </w:rPr>
              <w:t xml:space="preserve"> </w:t>
            </w:r>
            <w:r w:rsidRPr="005517CD">
              <w:rPr>
                <w:rFonts w:ascii="Arial" w:hAnsi="Arial" w:cs="Arial"/>
                <w:i/>
                <w:iCs/>
                <w:color w:val="000000"/>
                <w:lang w:eastAsia="en-AU"/>
              </w:rPr>
              <w:t>further articulated through the adoption of a varied</w:t>
            </w:r>
            <w:r>
              <w:rPr>
                <w:rFonts w:ascii="Arial" w:hAnsi="Arial" w:cs="Arial"/>
                <w:i/>
                <w:iCs/>
                <w:color w:val="000000"/>
                <w:lang w:eastAsia="en-AU"/>
              </w:rPr>
              <w:t xml:space="preserve"> </w:t>
            </w:r>
            <w:r w:rsidRPr="005517CD">
              <w:rPr>
                <w:rFonts w:ascii="Arial" w:hAnsi="Arial" w:cs="Arial"/>
                <w:i/>
                <w:iCs/>
                <w:color w:val="000000"/>
                <w:lang w:eastAsia="en-AU"/>
              </w:rPr>
              <w:t>palette of materials that further break down the</w:t>
            </w:r>
            <w:r>
              <w:rPr>
                <w:rFonts w:ascii="Arial" w:hAnsi="Arial" w:cs="Arial"/>
                <w:i/>
                <w:iCs/>
                <w:color w:val="000000"/>
                <w:lang w:eastAsia="en-AU"/>
              </w:rPr>
              <w:t xml:space="preserve"> </w:t>
            </w:r>
            <w:r w:rsidRPr="005517CD">
              <w:rPr>
                <w:rFonts w:ascii="Arial" w:hAnsi="Arial" w:cs="Arial"/>
                <w:i/>
                <w:iCs/>
                <w:color w:val="000000"/>
                <w:lang w:eastAsia="en-AU"/>
              </w:rPr>
              <w:t>scale of the building. The focal points of the</w:t>
            </w:r>
            <w:r>
              <w:rPr>
                <w:rFonts w:ascii="Arial" w:hAnsi="Arial" w:cs="Arial"/>
                <w:i/>
                <w:iCs/>
                <w:color w:val="000000"/>
                <w:lang w:eastAsia="en-AU"/>
              </w:rPr>
              <w:t xml:space="preserve"> </w:t>
            </w:r>
            <w:r w:rsidRPr="005517CD">
              <w:rPr>
                <w:rFonts w:ascii="Arial" w:hAnsi="Arial" w:cs="Arial"/>
                <w:i/>
                <w:iCs/>
                <w:color w:val="000000"/>
                <w:lang w:eastAsia="en-AU"/>
              </w:rPr>
              <w:t>Anderson Avenue elevation are the entrances to</w:t>
            </w:r>
            <w:r>
              <w:rPr>
                <w:rFonts w:ascii="Arial" w:hAnsi="Arial" w:cs="Arial"/>
                <w:i/>
                <w:iCs/>
                <w:color w:val="000000"/>
                <w:lang w:eastAsia="en-AU"/>
              </w:rPr>
              <w:t xml:space="preserve"> </w:t>
            </w:r>
            <w:r w:rsidRPr="005517CD">
              <w:rPr>
                <w:rFonts w:ascii="Arial" w:hAnsi="Arial" w:cs="Arial"/>
                <w:i/>
                <w:iCs/>
                <w:color w:val="000000"/>
                <w:lang w:eastAsia="en-AU"/>
              </w:rPr>
              <w:t>the building which are expressed a clean vertically</w:t>
            </w:r>
            <w:r>
              <w:rPr>
                <w:rFonts w:ascii="Arial" w:hAnsi="Arial" w:cs="Arial"/>
                <w:i/>
                <w:iCs/>
                <w:color w:val="000000"/>
                <w:lang w:eastAsia="en-AU"/>
              </w:rPr>
              <w:t xml:space="preserve"> </w:t>
            </w:r>
            <w:r w:rsidRPr="005517CD">
              <w:rPr>
                <w:rFonts w:ascii="Arial" w:hAnsi="Arial" w:cs="Arial"/>
                <w:i/>
                <w:iCs/>
                <w:color w:val="000000"/>
                <w:lang w:eastAsia="en-AU"/>
              </w:rPr>
              <w:t>proportioned spaces in contrast to the adjacent</w:t>
            </w:r>
            <w:r w:rsidR="00587B79">
              <w:rPr>
                <w:rFonts w:ascii="Arial" w:hAnsi="Arial" w:cs="Arial"/>
                <w:i/>
                <w:iCs/>
                <w:color w:val="000000"/>
                <w:lang w:eastAsia="en-AU"/>
              </w:rPr>
              <w:t xml:space="preserve"> </w:t>
            </w:r>
            <w:r w:rsidRPr="005517CD">
              <w:rPr>
                <w:rFonts w:ascii="Arial" w:hAnsi="Arial" w:cs="Arial"/>
                <w:i/>
                <w:iCs/>
                <w:color w:val="000000"/>
                <w:lang w:eastAsia="en-AU"/>
              </w:rPr>
              <w:t>residential portions of the building. This</w:t>
            </w:r>
            <w:r>
              <w:rPr>
                <w:rFonts w:ascii="Arial" w:hAnsi="Arial" w:cs="Arial"/>
                <w:i/>
                <w:iCs/>
                <w:color w:val="000000"/>
                <w:lang w:eastAsia="en-AU"/>
              </w:rPr>
              <w:t xml:space="preserve"> </w:t>
            </w:r>
            <w:r w:rsidRPr="005517CD">
              <w:rPr>
                <w:rFonts w:ascii="Arial" w:hAnsi="Arial" w:cs="Arial"/>
                <w:i/>
                <w:iCs/>
                <w:color w:val="000000"/>
                <w:lang w:eastAsia="en-AU"/>
              </w:rPr>
              <w:t>articulation is supported by the landscape design</w:t>
            </w:r>
            <w:r>
              <w:rPr>
                <w:rFonts w:ascii="Arial" w:hAnsi="Arial" w:cs="Arial"/>
                <w:i/>
                <w:iCs/>
                <w:color w:val="000000"/>
                <w:lang w:eastAsia="en-AU"/>
              </w:rPr>
              <w:t xml:space="preserve"> </w:t>
            </w:r>
            <w:r w:rsidRPr="005517CD">
              <w:rPr>
                <w:rFonts w:ascii="Arial" w:hAnsi="Arial" w:cs="Arial"/>
                <w:i/>
                <w:iCs/>
                <w:color w:val="000000"/>
                <w:lang w:eastAsia="en-AU"/>
              </w:rPr>
              <w:t>that also serves to highlight these public entrances</w:t>
            </w:r>
            <w:r>
              <w:rPr>
                <w:rFonts w:ascii="Arial" w:hAnsi="Arial" w:cs="Arial"/>
                <w:i/>
                <w:iCs/>
                <w:color w:val="000000"/>
                <w:lang w:eastAsia="en-AU"/>
              </w:rPr>
              <w:t xml:space="preserve"> </w:t>
            </w:r>
            <w:r w:rsidRPr="005517CD">
              <w:rPr>
                <w:rFonts w:ascii="Arial" w:hAnsi="Arial" w:cs="Arial"/>
                <w:i/>
                <w:iCs/>
                <w:color w:val="000000"/>
                <w:lang w:eastAsia="en-AU"/>
              </w:rPr>
              <w:t>to the building. The street corners are significant</w:t>
            </w:r>
            <w:r>
              <w:rPr>
                <w:rFonts w:ascii="Arial" w:hAnsi="Arial" w:cs="Arial"/>
                <w:i/>
                <w:iCs/>
                <w:color w:val="000000"/>
                <w:lang w:eastAsia="en-AU"/>
              </w:rPr>
              <w:t xml:space="preserve"> </w:t>
            </w:r>
            <w:r w:rsidRPr="005517CD">
              <w:rPr>
                <w:rFonts w:ascii="Arial" w:hAnsi="Arial" w:cs="Arial"/>
                <w:i/>
                <w:iCs/>
                <w:color w:val="000000"/>
                <w:lang w:eastAsia="en-AU"/>
              </w:rPr>
              <w:t>pa</w:t>
            </w:r>
            <w:r>
              <w:rPr>
                <w:rFonts w:ascii="Arial" w:hAnsi="Arial" w:cs="Arial"/>
                <w:i/>
                <w:iCs/>
                <w:color w:val="000000"/>
                <w:lang w:eastAsia="en-AU"/>
              </w:rPr>
              <w:t>r</w:t>
            </w:r>
            <w:r w:rsidRPr="005517CD">
              <w:rPr>
                <w:rFonts w:ascii="Arial" w:hAnsi="Arial" w:cs="Arial"/>
                <w:i/>
                <w:iCs/>
                <w:color w:val="000000"/>
                <w:lang w:eastAsia="en-AU"/>
              </w:rPr>
              <w:t>ts of the building and while they do not provide</w:t>
            </w:r>
            <w:r>
              <w:rPr>
                <w:rFonts w:ascii="Arial" w:hAnsi="Arial" w:cs="Arial"/>
                <w:i/>
                <w:iCs/>
                <w:color w:val="000000"/>
                <w:lang w:eastAsia="en-AU"/>
              </w:rPr>
              <w:t xml:space="preserve"> </w:t>
            </w:r>
            <w:r w:rsidRPr="005517CD">
              <w:rPr>
                <w:rFonts w:ascii="Arial" w:hAnsi="Arial" w:cs="Arial"/>
                <w:i/>
                <w:iCs/>
                <w:color w:val="000000"/>
                <w:lang w:eastAsia="en-AU"/>
              </w:rPr>
              <w:t>entrance to the site they are points of highlight</w:t>
            </w:r>
            <w:r w:rsidR="00587B79">
              <w:rPr>
                <w:rFonts w:ascii="Arial" w:hAnsi="Arial" w:cs="Arial"/>
                <w:i/>
                <w:iCs/>
                <w:color w:val="000000"/>
                <w:lang w:eastAsia="en-AU"/>
              </w:rPr>
              <w:t xml:space="preserve"> </w:t>
            </w:r>
            <w:r w:rsidRPr="005517CD">
              <w:rPr>
                <w:rFonts w:ascii="Arial" w:hAnsi="Arial" w:cs="Arial"/>
                <w:i/>
                <w:iCs/>
                <w:color w:val="000000"/>
                <w:lang w:eastAsia="en-AU"/>
              </w:rPr>
              <w:t>within the design that is reflected through the</w:t>
            </w:r>
            <w:r>
              <w:rPr>
                <w:rFonts w:ascii="Arial" w:hAnsi="Arial" w:cs="Arial"/>
                <w:i/>
                <w:iCs/>
                <w:color w:val="000000"/>
                <w:lang w:eastAsia="en-AU"/>
              </w:rPr>
              <w:t xml:space="preserve"> </w:t>
            </w:r>
            <w:r w:rsidRPr="005517CD">
              <w:rPr>
                <w:rFonts w:ascii="Arial" w:hAnsi="Arial" w:cs="Arial"/>
                <w:i/>
                <w:iCs/>
                <w:color w:val="000000"/>
                <w:lang w:eastAsia="en-AU"/>
              </w:rPr>
              <w:t>adoption of carefully articulated balcony elements</w:t>
            </w:r>
            <w:r>
              <w:rPr>
                <w:rFonts w:ascii="Arial" w:hAnsi="Arial" w:cs="Arial"/>
                <w:i/>
                <w:iCs/>
                <w:color w:val="000000"/>
                <w:lang w:eastAsia="en-AU"/>
              </w:rPr>
              <w:t xml:space="preserve"> </w:t>
            </w:r>
            <w:r w:rsidRPr="005517CD">
              <w:rPr>
                <w:rFonts w:ascii="Arial" w:hAnsi="Arial" w:cs="Arial"/>
                <w:i/>
                <w:iCs/>
                <w:color w:val="000000"/>
                <w:lang w:eastAsia="en-AU"/>
              </w:rPr>
              <w:t>with a wide use of face brick to add further</w:t>
            </w:r>
            <w:r>
              <w:rPr>
                <w:rFonts w:ascii="Arial" w:hAnsi="Arial" w:cs="Arial"/>
                <w:i/>
                <w:iCs/>
                <w:color w:val="000000"/>
                <w:lang w:eastAsia="en-AU"/>
              </w:rPr>
              <w:t xml:space="preserve"> </w:t>
            </w:r>
            <w:r w:rsidRPr="005517CD">
              <w:rPr>
                <w:rFonts w:ascii="Arial" w:hAnsi="Arial" w:cs="Arial"/>
                <w:i/>
                <w:iCs/>
                <w:color w:val="000000"/>
                <w:lang w:eastAsia="en-AU"/>
              </w:rPr>
              <w:t xml:space="preserve">articulation. </w:t>
            </w:r>
          </w:p>
          <w:p w14:paraId="0ABFB59D" w14:textId="4524152C" w:rsidR="00F05B5F" w:rsidRPr="007C0B7B" w:rsidRDefault="00F05B5F" w:rsidP="009E03E0">
            <w:pPr>
              <w:shd w:val="clear" w:color="auto" w:fill="FFFFFF"/>
              <w:spacing w:after="0"/>
              <w:jc w:val="both"/>
              <w:rPr>
                <w:rFonts w:ascii="Arial" w:hAnsi="Arial" w:cs="Arial"/>
                <w:i/>
                <w:iCs/>
                <w:color w:val="000000"/>
                <w:lang w:eastAsia="en-AU"/>
              </w:rPr>
            </w:pPr>
            <w:r w:rsidRPr="005517CD">
              <w:rPr>
                <w:rFonts w:ascii="Arial" w:hAnsi="Arial" w:cs="Arial"/>
                <w:i/>
                <w:iCs/>
                <w:color w:val="000000"/>
                <w:lang w:eastAsia="en-AU"/>
              </w:rPr>
              <w:t>The rear façade of the building adjoins</w:t>
            </w:r>
            <w:r>
              <w:rPr>
                <w:rFonts w:ascii="Arial" w:hAnsi="Arial" w:cs="Arial"/>
                <w:i/>
                <w:iCs/>
                <w:color w:val="000000"/>
                <w:lang w:eastAsia="en-AU"/>
              </w:rPr>
              <w:t xml:space="preserve"> </w:t>
            </w:r>
            <w:r w:rsidRPr="005517CD">
              <w:rPr>
                <w:rFonts w:ascii="Arial" w:hAnsi="Arial" w:cs="Arial"/>
                <w:i/>
                <w:iCs/>
                <w:color w:val="000000"/>
                <w:lang w:eastAsia="en-AU"/>
              </w:rPr>
              <w:t>the common open area of the site and has been</w:t>
            </w:r>
            <w:r>
              <w:rPr>
                <w:rFonts w:ascii="Arial" w:hAnsi="Arial" w:cs="Arial"/>
                <w:i/>
                <w:iCs/>
                <w:color w:val="000000"/>
                <w:lang w:eastAsia="en-AU"/>
              </w:rPr>
              <w:t xml:space="preserve"> </w:t>
            </w:r>
            <w:r w:rsidRPr="005517CD">
              <w:rPr>
                <w:rFonts w:ascii="Arial" w:hAnsi="Arial" w:cs="Arial"/>
                <w:i/>
                <w:iCs/>
                <w:color w:val="000000"/>
                <w:lang w:eastAsia="en-AU"/>
              </w:rPr>
              <w:t>deliberately designed with a more utilitarian</w:t>
            </w:r>
            <w:r>
              <w:rPr>
                <w:rFonts w:ascii="Arial" w:hAnsi="Arial" w:cs="Arial"/>
                <w:i/>
                <w:iCs/>
                <w:color w:val="000000"/>
                <w:lang w:eastAsia="en-AU"/>
              </w:rPr>
              <w:t xml:space="preserve"> </w:t>
            </w:r>
            <w:r w:rsidRPr="000776C8">
              <w:rPr>
                <w:rFonts w:ascii="Arial" w:hAnsi="Arial" w:cs="Arial"/>
                <w:i/>
                <w:iCs/>
                <w:color w:val="000000"/>
                <w:lang w:eastAsia="en-AU"/>
              </w:rPr>
              <w:t>expression that responds to the need to balance  solar access with privacy to the areas that front this</w:t>
            </w:r>
            <w:r>
              <w:rPr>
                <w:rFonts w:ascii="Arial" w:hAnsi="Arial" w:cs="Arial"/>
                <w:i/>
                <w:iCs/>
                <w:color w:val="000000"/>
                <w:lang w:eastAsia="en-AU"/>
              </w:rPr>
              <w:t xml:space="preserve"> </w:t>
            </w:r>
            <w:r w:rsidRPr="000776C8">
              <w:rPr>
                <w:rFonts w:ascii="Arial" w:hAnsi="Arial" w:cs="Arial"/>
                <w:i/>
                <w:iCs/>
                <w:color w:val="000000"/>
                <w:lang w:eastAsia="en-AU"/>
              </w:rPr>
              <w:t>space.”</w:t>
            </w:r>
          </w:p>
          <w:p w14:paraId="36418138" w14:textId="77777777" w:rsidR="00430013" w:rsidRDefault="00430013" w:rsidP="00A52B9C">
            <w:pPr>
              <w:shd w:val="clear" w:color="auto" w:fill="FFFFFF"/>
              <w:spacing w:after="0"/>
              <w:jc w:val="both"/>
              <w:rPr>
                <w:rFonts w:ascii="Arial" w:hAnsi="Arial" w:cs="Arial"/>
                <w:color w:val="000000"/>
                <w:lang w:eastAsia="en-AU"/>
              </w:rPr>
            </w:pPr>
          </w:p>
          <w:p w14:paraId="589B8D43" w14:textId="0349835F" w:rsidR="00F05B5F" w:rsidRPr="007C0B7B" w:rsidRDefault="00F05B5F" w:rsidP="00A52B9C">
            <w:pPr>
              <w:shd w:val="clear" w:color="auto" w:fill="FFFFFF"/>
              <w:spacing w:after="0"/>
              <w:jc w:val="both"/>
              <w:rPr>
                <w:rFonts w:ascii="Arial" w:hAnsi="Arial" w:cs="Arial"/>
                <w:color w:val="000000"/>
                <w:lang w:eastAsia="en-AU"/>
              </w:rPr>
            </w:pPr>
            <w:r w:rsidRPr="00BE7E29">
              <w:rPr>
                <w:rFonts w:ascii="Arial" w:hAnsi="Arial" w:cs="Arial"/>
                <w:color w:val="000000"/>
                <w:lang w:eastAsia="en-AU"/>
              </w:rPr>
              <w:t xml:space="preserve">The proposal is considered responsive to the environment in terms of composition and use of materials, responding to the streetscape within the vicinity of the site. The overall aesthetics is considered to be a suitable response to the </w:t>
            </w:r>
            <w:r>
              <w:rPr>
                <w:rFonts w:ascii="Arial" w:hAnsi="Arial" w:cs="Arial"/>
                <w:color w:val="000000"/>
                <w:lang w:eastAsia="en-AU"/>
              </w:rPr>
              <w:t>existing character of the area.</w:t>
            </w:r>
          </w:p>
        </w:tc>
      </w:tr>
    </w:tbl>
    <w:p w14:paraId="6C906609" w14:textId="77777777" w:rsidR="008F68BF" w:rsidRDefault="008F68BF" w:rsidP="00EC61EA">
      <w:pPr>
        <w:widowControl w:val="0"/>
        <w:spacing w:after="0" w:line="240" w:lineRule="auto"/>
        <w:ind w:right="-286"/>
        <w:jc w:val="both"/>
        <w:rPr>
          <w:rFonts w:ascii="Arial" w:eastAsia="Times New Roman" w:hAnsi="Arial" w:cs="Arial"/>
          <w:b/>
          <w:bCs/>
          <w:iCs/>
          <w:snapToGrid w:val="0"/>
          <w:szCs w:val="20"/>
          <w:highlight w:val="red"/>
        </w:rPr>
      </w:pPr>
    </w:p>
    <w:p w14:paraId="1E24EBEA" w14:textId="2BF3B39F" w:rsidR="001D36AC" w:rsidRPr="00EC61EA" w:rsidRDefault="00D44CDA" w:rsidP="00EC61EA">
      <w:pPr>
        <w:widowControl w:val="0"/>
        <w:spacing w:after="0" w:line="240" w:lineRule="auto"/>
        <w:ind w:right="-286"/>
        <w:jc w:val="both"/>
        <w:rPr>
          <w:rFonts w:ascii="Arial" w:eastAsia="Times New Roman" w:hAnsi="Arial" w:cs="Arial"/>
          <w:iCs/>
          <w:snapToGrid w:val="0"/>
          <w:szCs w:val="20"/>
        </w:rPr>
      </w:pPr>
      <w:r w:rsidRPr="008F68BF">
        <w:rPr>
          <w:rFonts w:ascii="Arial" w:eastAsia="Times New Roman" w:hAnsi="Arial" w:cs="Arial"/>
          <w:iCs/>
          <w:snapToGrid w:val="0"/>
          <w:szCs w:val="20"/>
        </w:rPr>
        <w:t xml:space="preserve">Further to the nine (9) design quality principles outlined in SEPP 65, Clause 30(2) of SEPP 65 also requires residential </w:t>
      </w:r>
      <w:r w:rsidR="00430013">
        <w:rPr>
          <w:rFonts w:ascii="Arial" w:eastAsia="Times New Roman" w:hAnsi="Arial" w:cs="Arial"/>
          <w:iCs/>
          <w:snapToGrid w:val="0"/>
          <w:szCs w:val="20"/>
        </w:rPr>
        <w:t>apartment</w:t>
      </w:r>
      <w:r w:rsidRPr="008F68BF">
        <w:rPr>
          <w:rFonts w:ascii="Arial" w:eastAsia="Times New Roman" w:hAnsi="Arial" w:cs="Arial"/>
          <w:iCs/>
          <w:snapToGrid w:val="0"/>
          <w:szCs w:val="20"/>
        </w:rPr>
        <w:t xml:space="preserve"> development to be designed in accordance with the Department of Planning Apartment Design Guide (ADG). The following table outlines compliance with the ADG, where </w:t>
      </w:r>
      <w:r w:rsidR="00344B87">
        <w:rPr>
          <w:rFonts w:ascii="Arial" w:eastAsia="Times New Roman" w:hAnsi="Arial" w:cs="Arial"/>
          <w:iCs/>
          <w:snapToGrid w:val="0"/>
          <w:szCs w:val="20"/>
        </w:rPr>
        <w:t>design criteria</w:t>
      </w:r>
      <w:r w:rsidRPr="008F68BF">
        <w:rPr>
          <w:rFonts w:ascii="Arial" w:eastAsia="Times New Roman" w:hAnsi="Arial" w:cs="Arial"/>
          <w:iCs/>
          <w:snapToGrid w:val="0"/>
          <w:szCs w:val="20"/>
        </w:rPr>
        <w:t xml:space="preserve"> are specified.</w:t>
      </w:r>
      <w:r w:rsidRPr="00BE5D18">
        <w:rPr>
          <w:rFonts w:ascii="Arial" w:eastAsia="Times New Roman" w:hAnsi="Arial" w:cs="Arial"/>
          <w:iCs/>
          <w:snapToGrid w:val="0"/>
          <w:szCs w:val="20"/>
        </w:rPr>
        <w:t xml:space="preserve"> </w:t>
      </w:r>
    </w:p>
    <w:p w14:paraId="097B2AFB" w14:textId="77777777" w:rsidR="001D36AC" w:rsidRPr="00BE5D18" w:rsidRDefault="001D36AC" w:rsidP="00D44CDA">
      <w:pPr>
        <w:autoSpaceDE w:val="0"/>
        <w:autoSpaceDN w:val="0"/>
        <w:adjustRightInd w:val="0"/>
        <w:spacing w:after="0" w:line="240" w:lineRule="auto"/>
        <w:jc w:val="both"/>
        <w:rPr>
          <w:rFonts w:ascii="Arial" w:eastAsia="Times New Roman" w:hAnsi="Arial" w:cs="Arial"/>
          <w:color w:val="000000"/>
          <w:lang w:eastAsia="en-AU"/>
        </w:rPr>
      </w:pPr>
    </w:p>
    <w:tbl>
      <w:tblPr>
        <w:tblW w:w="496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3"/>
        <w:gridCol w:w="3873"/>
        <w:gridCol w:w="1244"/>
      </w:tblGrid>
      <w:tr w:rsidR="00BC29BB" w:rsidRPr="00BE5D18" w14:paraId="0D1CE6F7" w14:textId="722F9A23" w:rsidTr="00BC29BB">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739326B" w14:textId="49D27F3D" w:rsidR="00BC29BB" w:rsidRPr="00BB07AE" w:rsidRDefault="00BC29BB" w:rsidP="001D36AC">
            <w:pPr>
              <w:spacing w:before="120" w:after="120" w:line="240" w:lineRule="auto"/>
              <w:jc w:val="center"/>
              <w:rPr>
                <w:rFonts w:ascii="Arial" w:hAnsi="Arial" w:cs="Arial"/>
                <w:b/>
                <w:noProof/>
                <w:lang w:eastAsia="en-AU"/>
              </w:rPr>
            </w:pPr>
            <w:r w:rsidRPr="00BB07AE">
              <w:rPr>
                <w:rFonts w:ascii="Arial" w:hAnsi="Arial" w:cs="Arial"/>
                <w:b/>
                <w:noProof/>
                <w:lang w:eastAsia="en-AU"/>
              </w:rPr>
              <w:t>Apartment Design Guide</w:t>
            </w:r>
          </w:p>
        </w:tc>
      </w:tr>
      <w:tr w:rsidR="00BB07AE" w:rsidRPr="00BE5D18" w14:paraId="3B5AAF1E" w14:textId="584FF688" w:rsidTr="00F848FA">
        <w:trPr>
          <w:tblHeader/>
        </w:trPr>
        <w:tc>
          <w:tcPr>
            <w:tcW w:w="2145" w:type="pct"/>
            <w:tcBorders>
              <w:top w:val="single" w:sz="4" w:space="0" w:color="auto"/>
              <w:left w:val="single" w:sz="4" w:space="0" w:color="auto"/>
              <w:bottom w:val="single" w:sz="4" w:space="0" w:color="auto"/>
              <w:right w:val="single" w:sz="4" w:space="0" w:color="auto"/>
            </w:tcBorders>
            <w:shd w:val="clear" w:color="auto" w:fill="F2F2F2"/>
            <w:hideMark/>
          </w:tcPr>
          <w:p w14:paraId="53769AAA" w14:textId="5C42048A" w:rsidR="00BB07AE" w:rsidRPr="00BE5D18" w:rsidRDefault="00BB07AE" w:rsidP="00BB07AE">
            <w:pPr>
              <w:spacing w:after="0" w:line="240" w:lineRule="auto"/>
              <w:jc w:val="both"/>
              <w:rPr>
                <w:rFonts w:ascii="Arial" w:eastAsia="Times New Roman" w:hAnsi="Arial" w:cs="Arial"/>
                <w:b/>
                <w:color w:val="000000"/>
                <w:kern w:val="28"/>
                <w:sz w:val="20"/>
                <w:szCs w:val="20"/>
              </w:rPr>
            </w:pPr>
            <w:r w:rsidRPr="00095AF5">
              <w:rPr>
                <w:rFonts w:ascii="Arial" w:eastAsia="Times New Roman" w:hAnsi="Arial" w:cs="Arial"/>
                <w:b/>
              </w:rPr>
              <w:t>Provisions</w:t>
            </w:r>
          </w:p>
        </w:tc>
        <w:tc>
          <w:tcPr>
            <w:tcW w:w="2161" w:type="pct"/>
            <w:tcBorders>
              <w:top w:val="single" w:sz="4" w:space="0" w:color="auto"/>
              <w:left w:val="single" w:sz="4" w:space="0" w:color="auto"/>
              <w:bottom w:val="single" w:sz="4" w:space="0" w:color="auto"/>
              <w:right w:val="single" w:sz="4" w:space="0" w:color="auto"/>
            </w:tcBorders>
            <w:shd w:val="clear" w:color="auto" w:fill="F2F2F2"/>
            <w:hideMark/>
          </w:tcPr>
          <w:p w14:paraId="279FDFD5" w14:textId="6BB50CC1" w:rsidR="00BB07AE" w:rsidRPr="00BE5D18" w:rsidRDefault="00BB07AE" w:rsidP="00BB07AE">
            <w:pPr>
              <w:spacing w:after="0" w:line="240" w:lineRule="auto"/>
              <w:jc w:val="both"/>
              <w:rPr>
                <w:rFonts w:ascii="Arial" w:eastAsia="Times New Roman" w:hAnsi="Arial" w:cs="Arial"/>
                <w:b/>
                <w:color w:val="000000"/>
                <w:kern w:val="28"/>
                <w:sz w:val="20"/>
                <w:szCs w:val="20"/>
              </w:rPr>
            </w:pPr>
            <w:r w:rsidRPr="00095AF5">
              <w:rPr>
                <w:rFonts w:ascii="Arial" w:eastAsia="Times New Roman" w:hAnsi="Arial" w:cs="Arial"/>
                <w:b/>
              </w:rPr>
              <w:t>Proposed</w:t>
            </w:r>
          </w:p>
        </w:tc>
        <w:tc>
          <w:tcPr>
            <w:tcW w:w="694" w:type="pct"/>
            <w:tcBorders>
              <w:top w:val="single" w:sz="4" w:space="0" w:color="auto"/>
              <w:left w:val="single" w:sz="4" w:space="0" w:color="auto"/>
              <w:bottom w:val="single" w:sz="4" w:space="0" w:color="auto"/>
              <w:right w:val="single" w:sz="4" w:space="0" w:color="auto"/>
            </w:tcBorders>
            <w:shd w:val="clear" w:color="auto" w:fill="F2F2F2"/>
          </w:tcPr>
          <w:p w14:paraId="0EB19A13" w14:textId="5E58E009" w:rsidR="00BB07AE" w:rsidRDefault="00BB07AE" w:rsidP="00BB07AE">
            <w:pPr>
              <w:spacing w:after="0" w:line="240" w:lineRule="auto"/>
              <w:jc w:val="both"/>
              <w:rPr>
                <w:rFonts w:ascii="Arial" w:eastAsia="Times New Roman" w:hAnsi="Arial" w:cs="Arial"/>
                <w:b/>
                <w:color w:val="000000"/>
                <w:sz w:val="20"/>
                <w:szCs w:val="20"/>
              </w:rPr>
            </w:pPr>
            <w:r w:rsidRPr="00095AF5">
              <w:rPr>
                <w:rFonts w:ascii="Arial" w:eastAsia="Times New Roman" w:hAnsi="Arial" w:cs="Arial"/>
                <w:b/>
              </w:rPr>
              <w:t>Complies</w:t>
            </w:r>
          </w:p>
        </w:tc>
      </w:tr>
      <w:tr w:rsidR="0085291A" w:rsidRPr="00BE5D18" w14:paraId="21908779" w14:textId="4E707623" w:rsidTr="0085291A">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4B70EF23" w14:textId="75B4D392" w:rsidR="0085291A" w:rsidRPr="00BE5D18" w:rsidRDefault="0085291A" w:rsidP="00BB07AE">
            <w:pPr>
              <w:tabs>
                <w:tab w:val="left" w:pos="256"/>
              </w:tabs>
              <w:spacing w:before="120" w:after="120" w:line="240" w:lineRule="auto"/>
              <w:jc w:val="both"/>
              <w:rPr>
                <w:rFonts w:ascii="Arial" w:eastAsia="Times New Roman" w:hAnsi="Arial" w:cs="Arial"/>
                <w:b/>
                <w:color w:val="000000"/>
                <w:sz w:val="20"/>
                <w:szCs w:val="20"/>
              </w:rPr>
            </w:pPr>
            <w:r w:rsidRPr="00BE5D18">
              <w:rPr>
                <w:rFonts w:ascii="Arial" w:eastAsia="Times New Roman" w:hAnsi="Arial" w:cs="Arial"/>
                <w:b/>
                <w:color w:val="000000"/>
                <w:sz w:val="20"/>
                <w:szCs w:val="20"/>
              </w:rPr>
              <w:t>2E Building Depth</w:t>
            </w:r>
          </w:p>
        </w:tc>
      </w:tr>
      <w:tr w:rsidR="00BB07AE" w:rsidRPr="00BE5D18" w14:paraId="601AC4C1" w14:textId="4692E410" w:rsidTr="00F848FA">
        <w:tc>
          <w:tcPr>
            <w:tcW w:w="2145" w:type="pct"/>
            <w:tcBorders>
              <w:top w:val="single" w:sz="4" w:space="0" w:color="auto"/>
              <w:left w:val="single" w:sz="4" w:space="0" w:color="auto"/>
              <w:bottom w:val="single" w:sz="4" w:space="0" w:color="auto"/>
              <w:right w:val="single" w:sz="4" w:space="0" w:color="auto"/>
            </w:tcBorders>
            <w:hideMark/>
          </w:tcPr>
          <w:p w14:paraId="40A9F0C4" w14:textId="77777777" w:rsidR="00BB07AE" w:rsidRPr="009E03E0" w:rsidRDefault="00BB07AE" w:rsidP="00BB07AE">
            <w:pPr>
              <w:spacing w:before="120" w:after="0" w:line="240" w:lineRule="auto"/>
              <w:jc w:val="both"/>
              <w:rPr>
                <w:rFonts w:ascii="Arial" w:eastAsia="Times New Roman" w:hAnsi="Arial" w:cs="Arial"/>
                <w:i/>
                <w:color w:val="000000"/>
              </w:rPr>
            </w:pPr>
            <w:r w:rsidRPr="009E03E0">
              <w:rPr>
                <w:rFonts w:ascii="Arial" w:eastAsia="Times New Roman" w:hAnsi="Arial" w:cs="Arial"/>
                <w:i/>
                <w:color w:val="000000"/>
              </w:rPr>
              <w:t>Suggested maximum of 12-18m</w:t>
            </w:r>
          </w:p>
          <w:p w14:paraId="528677CD" w14:textId="1DF48723" w:rsidR="00BB07AE" w:rsidRPr="009E03E0" w:rsidRDefault="00BB07AE" w:rsidP="00BB07AE">
            <w:pPr>
              <w:spacing w:before="120" w:after="0" w:line="240" w:lineRule="auto"/>
              <w:jc w:val="both"/>
              <w:rPr>
                <w:rFonts w:ascii="Arial" w:eastAsia="Times New Roman" w:hAnsi="Arial" w:cs="Arial"/>
                <w:i/>
                <w:color w:val="000000"/>
                <w:kern w:val="28"/>
              </w:rPr>
            </w:pPr>
          </w:p>
        </w:tc>
        <w:tc>
          <w:tcPr>
            <w:tcW w:w="2161" w:type="pct"/>
            <w:tcBorders>
              <w:top w:val="single" w:sz="4" w:space="0" w:color="auto"/>
              <w:left w:val="single" w:sz="4" w:space="0" w:color="auto"/>
              <w:bottom w:val="single" w:sz="4" w:space="0" w:color="auto"/>
              <w:right w:val="single" w:sz="4" w:space="0" w:color="auto"/>
            </w:tcBorders>
          </w:tcPr>
          <w:p w14:paraId="5CF9395E" w14:textId="1ED8C863" w:rsidR="00BB07AE" w:rsidRPr="00E51391" w:rsidRDefault="00F05B5F" w:rsidP="001B1F5A">
            <w:pPr>
              <w:spacing w:before="120" w:after="0" w:line="240" w:lineRule="auto"/>
              <w:jc w:val="both"/>
              <w:rPr>
                <w:rFonts w:ascii="Arial" w:eastAsia="Times New Roman" w:hAnsi="Arial" w:cs="Arial"/>
                <w:kern w:val="28"/>
              </w:rPr>
            </w:pPr>
            <w:r>
              <w:rPr>
                <w:rFonts w:ascii="Arial" w:eastAsia="Times New Roman" w:hAnsi="Arial" w:cs="Arial"/>
                <w:kern w:val="28"/>
              </w:rPr>
              <w:t xml:space="preserve">Maximum depth is not exceeded. The building layout shows a highly articulated building. </w:t>
            </w:r>
          </w:p>
        </w:tc>
        <w:tc>
          <w:tcPr>
            <w:tcW w:w="694" w:type="pct"/>
            <w:tcBorders>
              <w:top w:val="single" w:sz="4" w:space="0" w:color="auto"/>
              <w:left w:val="single" w:sz="4" w:space="0" w:color="auto"/>
              <w:bottom w:val="single" w:sz="4" w:space="0" w:color="auto"/>
              <w:right w:val="single" w:sz="4" w:space="0" w:color="auto"/>
            </w:tcBorders>
          </w:tcPr>
          <w:p w14:paraId="0C440532" w14:textId="46F03B1C" w:rsidR="00BB07AE" w:rsidRPr="001B1F5A" w:rsidRDefault="001B1F5A" w:rsidP="00BB07AE">
            <w:pPr>
              <w:spacing w:before="120" w:after="0" w:line="240" w:lineRule="auto"/>
              <w:jc w:val="both"/>
              <w:rPr>
                <w:rFonts w:ascii="Arial" w:eastAsia="Times New Roman" w:hAnsi="Arial" w:cs="Arial"/>
                <w:bCs/>
                <w:kern w:val="28"/>
              </w:rPr>
            </w:pPr>
            <w:r w:rsidRPr="001B1F5A">
              <w:rPr>
                <w:rFonts w:ascii="Arial" w:eastAsia="Times New Roman" w:hAnsi="Arial" w:cs="Arial"/>
                <w:bCs/>
                <w:kern w:val="28"/>
              </w:rPr>
              <w:t>Yes</w:t>
            </w:r>
          </w:p>
        </w:tc>
      </w:tr>
      <w:tr w:rsidR="0085291A" w:rsidRPr="00BE5D18" w14:paraId="24F14229" w14:textId="2887F84D" w:rsidTr="0085291A">
        <w:tc>
          <w:tcPr>
            <w:tcW w:w="5000" w:type="pct"/>
            <w:gridSpan w:val="3"/>
            <w:tcBorders>
              <w:top w:val="single" w:sz="4" w:space="0" w:color="auto"/>
              <w:left w:val="single" w:sz="4" w:space="0" w:color="auto"/>
              <w:bottom w:val="single" w:sz="4" w:space="0" w:color="auto"/>
              <w:right w:val="single" w:sz="4" w:space="0" w:color="auto"/>
            </w:tcBorders>
          </w:tcPr>
          <w:p w14:paraId="034D711A" w14:textId="64111C85" w:rsidR="0085291A" w:rsidRPr="00BE5D18" w:rsidRDefault="0085291A" w:rsidP="00BB07AE">
            <w:pPr>
              <w:tabs>
                <w:tab w:val="left" w:pos="256"/>
              </w:tabs>
              <w:spacing w:before="120" w:after="120" w:line="240" w:lineRule="auto"/>
              <w:jc w:val="both"/>
              <w:rPr>
                <w:rFonts w:ascii="Arial" w:eastAsia="Times New Roman" w:hAnsi="Arial" w:cs="Arial"/>
                <w:b/>
                <w:color w:val="000000"/>
                <w:kern w:val="28"/>
                <w:sz w:val="20"/>
                <w:szCs w:val="20"/>
              </w:rPr>
            </w:pPr>
            <w:r w:rsidRPr="00BE5D18">
              <w:rPr>
                <w:rFonts w:ascii="Arial" w:eastAsia="Times New Roman" w:hAnsi="Arial" w:cs="Arial"/>
                <w:b/>
                <w:color w:val="000000"/>
                <w:kern w:val="28"/>
                <w:sz w:val="20"/>
                <w:szCs w:val="20"/>
              </w:rPr>
              <w:t>2F Building Separation</w:t>
            </w:r>
          </w:p>
        </w:tc>
      </w:tr>
      <w:tr w:rsidR="00BB07AE" w:rsidRPr="00BE5D18" w14:paraId="30265F93" w14:textId="4CF89EBA" w:rsidTr="00F848FA">
        <w:trPr>
          <w:trHeight w:val="3010"/>
        </w:trPr>
        <w:tc>
          <w:tcPr>
            <w:tcW w:w="2145" w:type="pct"/>
            <w:tcBorders>
              <w:top w:val="single" w:sz="4" w:space="0" w:color="auto"/>
              <w:left w:val="single" w:sz="4" w:space="0" w:color="auto"/>
              <w:bottom w:val="single" w:sz="4" w:space="0" w:color="auto"/>
              <w:right w:val="single" w:sz="4" w:space="0" w:color="auto"/>
            </w:tcBorders>
          </w:tcPr>
          <w:p w14:paraId="1EFE6093" w14:textId="7F20F7C6" w:rsidR="00BB07AE" w:rsidRPr="009E03E0" w:rsidRDefault="00BB07AE" w:rsidP="00BD284E">
            <w:pPr>
              <w:spacing w:before="120" w:after="0" w:line="240" w:lineRule="auto"/>
              <w:jc w:val="both"/>
              <w:rPr>
                <w:rFonts w:ascii="Arial" w:eastAsia="Times New Roman" w:hAnsi="Arial" w:cs="Arial"/>
                <w:lang w:val="en-US"/>
              </w:rPr>
            </w:pPr>
            <w:r w:rsidRPr="009E03E0">
              <w:rPr>
                <w:rFonts w:ascii="Arial" w:eastAsia="Times New Roman" w:hAnsi="Arial" w:cs="Arial"/>
                <w:lang w:val="en-US"/>
              </w:rPr>
              <w:lastRenderedPageBreak/>
              <w:t xml:space="preserve">Minimum separation distances for buildings are: </w:t>
            </w:r>
          </w:p>
          <w:p w14:paraId="1B048BF1" w14:textId="77777777" w:rsidR="00430013" w:rsidRDefault="00430013" w:rsidP="00BB07AE">
            <w:pPr>
              <w:spacing w:after="0" w:line="240" w:lineRule="auto"/>
              <w:jc w:val="both"/>
              <w:rPr>
                <w:rFonts w:ascii="Arial" w:eastAsia="Times New Roman" w:hAnsi="Arial" w:cs="Arial"/>
                <w:u w:val="single"/>
                <w:lang w:val="en-US"/>
              </w:rPr>
            </w:pPr>
          </w:p>
          <w:p w14:paraId="1FCBB973" w14:textId="2ACD24AB" w:rsidR="00BB07AE" w:rsidRPr="009E03E0" w:rsidRDefault="00BB07AE" w:rsidP="00BB07AE">
            <w:pPr>
              <w:spacing w:after="0" w:line="240" w:lineRule="auto"/>
              <w:jc w:val="both"/>
              <w:rPr>
                <w:rFonts w:ascii="Arial" w:eastAsia="Times New Roman" w:hAnsi="Arial" w:cs="Arial"/>
                <w:lang w:val="en-US"/>
              </w:rPr>
            </w:pPr>
            <w:r w:rsidRPr="00892071">
              <w:rPr>
                <w:rFonts w:ascii="Arial" w:eastAsia="Times New Roman" w:hAnsi="Arial" w:cs="Arial"/>
                <w:u w:val="single"/>
                <w:lang w:val="en-US"/>
              </w:rPr>
              <w:t>Up to four storeys (</w:t>
            </w:r>
            <w:r w:rsidR="00892071" w:rsidRPr="00892071">
              <w:rPr>
                <w:rFonts w:ascii="Arial" w:eastAsia="Times New Roman" w:hAnsi="Arial" w:cs="Arial"/>
                <w:u w:val="single"/>
                <w:lang w:val="en-US"/>
              </w:rPr>
              <w:t>approx.</w:t>
            </w:r>
            <w:r w:rsidRPr="00892071">
              <w:rPr>
                <w:rFonts w:ascii="Arial" w:eastAsia="Times New Roman" w:hAnsi="Arial" w:cs="Arial"/>
                <w:u w:val="single"/>
                <w:lang w:val="en-US"/>
              </w:rPr>
              <w:t xml:space="preserve"> 12m)</w:t>
            </w:r>
            <w:r w:rsidRPr="009E03E0">
              <w:rPr>
                <w:rFonts w:ascii="Arial" w:eastAsia="Times New Roman" w:hAnsi="Arial" w:cs="Arial"/>
                <w:lang w:val="en-US"/>
              </w:rPr>
              <w:t xml:space="preserve">: </w:t>
            </w:r>
          </w:p>
          <w:p w14:paraId="36A5B2F0" w14:textId="77777777" w:rsidR="00597AA1" w:rsidRPr="009E03E0" w:rsidRDefault="00597AA1" w:rsidP="00B86E1A">
            <w:pPr>
              <w:numPr>
                <w:ilvl w:val="0"/>
                <w:numId w:val="20"/>
              </w:numPr>
              <w:spacing w:after="0" w:line="240" w:lineRule="auto"/>
              <w:ind w:left="318" w:hanging="286"/>
              <w:contextualSpacing/>
              <w:rPr>
                <w:rFonts w:ascii="Arial" w:hAnsi="Arial" w:cs="Arial"/>
              </w:rPr>
            </w:pPr>
            <w:r w:rsidRPr="009E03E0">
              <w:rPr>
                <w:rFonts w:ascii="Arial" w:hAnsi="Arial" w:cs="Arial"/>
              </w:rPr>
              <w:t xml:space="preserve">6m between non-habitable rooms </w:t>
            </w:r>
          </w:p>
          <w:p w14:paraId="18956FD7" w14:textId="3D0CE193" w:rsidR="00597AA1" w:rsidRPr="00597AA1" w:rsidRDefault="00597AA1" w:rsidP="00B86E1A">
            <w:pPr>
              <w:numPr>
                <w:ilvl w:val="0"/>
                <w:numId w:val="20"/>
              </w:numPr>
              <w:spacing w:after="0" w:line="240" w:lineRule="auto"/>
              <w:ind w:left="318" w:hanging="286"/>
              <w:contextualSpacing/>
              <w:rPr>
                <w:rFonts w:ascii="Arial" w:hAnsi="Arial" w:cs="Arial"/>
              </w:rPr>
            </w:pPr>
            <w:r w:rsidRPr="009E03E0">
              <w:rPr>
                <w:rFonts w:ascii="Arial" w:hAnsi="Arial" w:cs="Arial"/>
              </w:rPr>
              <w:t xml:space="preserve">9m between habitable and non-habitable rooms </w:t>
            </w:r>
          </w:p>
          <w:p w14:paraId="266E58CB" w14:textId="202679F2" w:rsidR="00D659E7" w:rsidRPr="00892071" w:rsidRDefault="00BB07AE" w:rsidP="00B86E1A">
            <w:pPr>
              <w:numPr>
                <w:ilvl w:val="0"/>
                <w:numId w:val="20"/>
              </w:numPr>
              <w:spacing w:after="0" w:line="240" w:lineRule="auto"/>
              <w:ind w:left="318" w:hanging="286"/>
              <w:contextualSpacing/>
              <w:rPr>
                <w:rFonts w:ascii="Arial" w:hAnsi="Arial" w:cs="Arial"/>
              </w:rPr>
            </w:pPr>
            <w:r w:rsidRPr="009E03E0">
              <w:rPr>
                <w:rFonts w:ascii="Arial" w:hAnsi="Arial" w:cs="Arial"/>
              </w:rPr>
              <w:t xml:space="preserve">12m between habitable rooms/ balconies </w:t>
            </w:r>
          </w:p>
          <w:p w14:paraId="005375FB" w14:textId="77777777" w:rsidR="00430013" w:rsidRDefault="00430013" w:rsidP="00D659E7">
            <w:pPr>
              <w:spacing w:after="0" w:line="240" w:lineRule="auto"/>
              <w:jc w:val="both"/>
              <w:rPr>
                <w:rFonts w:ascii="Arial" w:eastAsia="Times New Roman" w:hAnsi="Arial" w:cs="Arial"/>
                <w:u w:val="single"/>
                <w:lang w:val="en-US"/>
              </w:rPr>
            </w:pPr>
          </w:p>
          <w:p w14:paraId="3D7B607C" w14:textId="18794B89" w:rsidR="00D659E7" w:rsidRPr="009E03E0" w:rsidRDefault="00D659E7" w:rsidP="00D659E7">
            <w:pPr>
              <w:spacing w:after="0" w:line="240" w:lineRule="auto"/>
              <w:jc w:val="both"/>
              <w:rPr>
                <w:rFonts w:ascii="Arial" w:eastAsia="Times New Roman" w:hAnsi="Arial" w:cs="Arial"/>
                <w:lang w:val="en-US"/>
              </w:rPr>
            </w:pPr>
            <w:r w:rsidRPr="00892071">
              <w:rPr>
                <w:rFonts w:ascii="Arial" w:eastAsia="Times New Roman" w:hAnsi="Arial" w:cs="Arial"/>
                <w:u w:val="single"/>
                <w:lang w:val="en-US"/>
              </w:rPr>
              <w:t>Five to eight storeys (</w:t>
            </w:r>
            <w:r w:rsidR="00892071" w:rsidRPr="00892071">
              <w:rPr>
                <w:rFonts w:ascii="Arial" w:eastAsia="Times New Roman" w:hAnsi="Arial" w:cs="Arial"/>
                <w:u w:val="single"/>
                <w:lang w:val="en-US"/>
              </w:rPr>
              <w:t>approx.</w:t>
            </w:r>
            <w:r w:rsidR="00BD284E">
              <w:rPr>
                <w:rFonts w:ascii="Arial" w:eastAsia="Times New Roman" w:hAnsi="Arial" w:cs="Arial"/>
                <w:u w:val="single"/>
                <w:lang w:val="en-US"/>
              </w:rPr>
              <w:t xml:space="preserve"> </w:t>
            </w:r>
            <w:r w:rsidRPr="00892071">
              <w:rPr>
                <w:rFonts w:ascii="Arial" w:eastAsia="Times New Roman" w:hAnsi="Arial" w:cs="Arial"/>
                <w:u w:val="single"/>
                <w:lang w:val="en-US"/>
              </w:rPr>
              <w:t>25m)</w:t>
            </w:r>
            <w:r w:rsidRPr="009E03E0">
              <w:rPr>
                <w:rFonts w:ascii="Arial" w:eastAsia="Times New Roman" w:hAnsi="Arial" w:cs="Arial"/>
                <w:lang w:val="en-US"/>
              </w:rPr>
              <w:t xml:space="preserve">: </w:t>
            </w:r>
          </w:p>
          <w:p w14:paraId="4131599A" w14:textId="54BBE203" w:rsidR="00D659E7" w:rsidRPr="009E03E0" w:rsidRDefault="00D659E7" w:rsidP="00B86E1A">
            <w:pPr>
              <w:numPr>
                <w:ilvl w:val="0"/>
                <w:numId w:val="20"/>
              </w:numPr>
              <w:spacing w:after="0" w:line="240" w:lineRule="auto"/>
              <w:ind w:left="318" w:hanging="286"/>
              <w:contextualSpacing/>
              <w:rPr>
                <w:rFonts w:ascii="Arial" w:hAnsi="Arial" w:cs="Arial"/>
              </w:rPr>
            </w:pPr>
            <w:r>
              <w:rPr>
                <w:rFonts w:ascii="Arial" w:hAnsi="Arial" w:cs="Arial"/>
              </w:rPr>
              <w:t>9</w:t>
            </w:r>
            <w:r w:rsidRPr="009E03E0">
              <w:rPr>
                <w:rFonts w:ascii="Arial" w:hAnsi="Arial" w:cs="Arial"/>
              </w:rPr>
              <w:t xml:space="preserve">m between non-habitable rooms </w:t>
            </w:r>
          </w:p>
          <w:p w14:paraId="1D4739A5" w14:textId="0DEBAFA9" w:rsidR="00D659E7" w:rsidRPr="00597AA1" w:rsidRDefault="00D659E7" w:rsidP="00B86E1A">
            <w:pPr>
              <w:numPr>
                <w:ilvl w:val="0"/>
                <w:numId w:val="20"/>
              </w:numPr>
              <w:spacing w:after="0" w:line="240" w:lineRule="auto"/>
              <w:ind w:left="318" w:hanging="286"/>
              <w:contextualSpacing/>
              <w:rPr>
                <w:rFonts w:ascii="Arial" w:hAnsi="Arial" w:cs="Arial"/>
              </w:rPr>
            </w:pPr>
            <w:r>
              <w:rPr>
                <w:rFonts w:ascii="Arial" w:hAnsi="Arial" w:cs="Arial"/>
              </w:rPr>
              <w:t>12</w:t>
            </w:r>
            <w:r w:rsidRPr="009E03E0">
              <w:rPr>
                <w:rFonts w:ascii="Arial" w:hAnsi="Arial" w:cs="Arial"/>
              </w:rPr>
              <w:t xml:space="preserve">m between habitable and non-habitable rooms </w:t>
            </w:r>
          </w:p>
          <w:p w14:paraId="6E7BABFA" w14:textId="2A45624E" w:rsidR="00D659E7" w:rsidRPr="00892071" w:rsidRDefault="00D659E7" w:rsidP="00B86E1A">
            <w:pPr>
              <w:numPr>
                <w:ilvl w:val="0"/>
                <w:numId w:val="20"/>
              </w:numPr>
              <w:spacing w:after="0" w:line="240" w:lineRule="auto"/>
              <w:ind w:left="318" w:hanging="286"/>
              <w:contextualSpacing/>
              <w:rPr>
                <w:rFonts w:ascii="Arial" w:hAnsi="Arial" w:cs="Arial"/>
              </w:rPr>
            </w:pPr>
            <w:r>
              <w:rPr>
                <w:rFonts w:ascii="Arial" w:hAnsi="Arial" w:cs="Arial"/>
              </w:rPr>
              <w:t>18</w:t>
            </w:r>
            <w:r w:rsidRPr="009E03E0">
              <w:rPr>
                <w:rFonts w:ascii="Arial" w:hAnsi="Arial" w:cs="Arial"/>
              </w:rPr>
              <w:t xml:space="preserve">m between habitable rooms / balconies </w:t>
            </w:r>
          </w:p>
          <w:p w14:paraId="1AF37793" w14:textId="77777777" w:rsidR="00430013" w:rsidRDefault="00430013" w:rsidP="00D659E7">
            <w:pPr>
              <w:spacing w:after="0" w:line="240" w:lineRule="auto"/>
              <w:jc w:val="both"/>
              <w:rPr>
                <w:rFonts w:ascii="Arial" w:eastAsia="Times New Roman" w:hAnsi="Arial" w:cs="Arial"/>
                <w:u w:val="single"/>
                <w:lang w:val="en-US"/>
              </w:rPr>
            </w:pPr>
          </w:p>
          <w:p w14:paraId="64D5DE5F" w14:textId="1CE1BBEF" w:rsidR="00D659E7" w:rsidRPr="00892071" w:rsidRDefault="00D659E7" w:rsidP="00D659E7">
            <w:pPr>
              <w:spacing w:after="0" w:line="240" w:lineRule="auto"/>
              <w:jc w:val="both"/>
              <w:rPr>
                <w:rFonts w:ascii="Arial" w:eastAsia="Times New Roman" w:hAnsi="Arial" w:cs="Arial"/>
                <w:u w:val="single"/>
                <w:lang w:val="en-US"/>
              </w:rPr>
            </w:pPr>
            <w:r w:rsidRPr="00892071">
              <w:rPr>
                <w:rFonts w:ascii="Arial" w:eastAsia="Times New Roman" w:hAnsi="Arial" w:cs="Arial"/>
                <w:u w:val="single"/>
                <w:lang w:val="en-US"/>
              </w:rPr>
              <w:t xml:space="preserve">Nine storeys and above (over 25m): </w:t>
            </w:r>
          </w:p>
          <w:p w14:paraId="7BC0CCD5" w14:textId="23D7A72C" w:rsidR="00D659E7" w:rsidRPr="009E03E0" w:rsidRDefault="00D659E7" w:rsidP="00B86E1A">
            <w:pPr>
              <w:numPr>
                <w:ilvl w:val="0"/>
                <w:numId w:val="20"/>
              </w:numPr>
              <w:spacing w:after="0" w:line="240" w:lineRule="auto"/>
              <w:ind w:left="318" w:hanging="286"/>
              <w:contextualSpacing/>
              <w:rPr>
                <w:rFonts w:ascii="Arial" w:hAnsi="Arial" w:cs="Arial"/>
              </w:rPr>
            </w:pPr>
            <w:r>
              <w:rPr>
                <w:rFonts w:ascii="Arial" w:hAnsi="Arial" w:cs="Arial"/>
              </w:rPr>
              <w:t>12</w:t>
            </w:r>
            <w:r w:rsidRPr="009E03E0">
              <w:rPr>
                <w:rFonts w:ascii="Arial" w:hAnsi="Arial" w:cs="Arial"/>
              </w:rPr>
              <w:t xml:space="preserve">m between non-habitable rooms </w:t>
            </w:r>
          </w:p>
          <w:p w14:paraId="2E7EFDEB" w14:textId="288F8F7E" w:rsidR="00D659E7" w:rsidRPr="00597AA1" w:rsidRDefault="00D659E7" w:rsidP="00B86E1A">
            <w:pPr>
              <w:numPr>
                <w:ilvl w:val="0"/>
                <w:numId w:val="20"/>
              </w:numPr>
              <w:spacing w:after="0" w:line="240" w:lineRule="auto"/>
              <w:ind w:left="318" w:hanging="286"/>
              <w:contextualSpacing/>
              <w:rPr>
                <w:rFonts w:ascii="Arial" w:hAnsi="Arial" w:cs="Arial"/>
              </w:rPr>
            </w:pPr>
            <w:r>
              <w:rPr>
                <w:rFonts w:ascii="Arial" w:hAnsi="Arial" w:cs="Arial"/>
              </w:rPr>
              <w:t>18</w:t>
            </w:r>
            <w:r w:rsidRPr="009E03E0">
              <w:rPr>
                <w:rFonts w:ascii="Arial" w:hAnsi="Arial" w:cs="Arial"/>
              </w:rPr>
              <w:t xml:space="preserve">m between habitable and non-habitable rooms </w:t>
            </w:r>
          </w:p>
          <w:p w14:paraId="39BFF2E4" w14:textId="1B8B169D" w:rsidR="00D659E7" w:rsidRPr="00892071" w:rsidRDefault="00D659E7" w:rsidP="00B86E1A">
            <w:pPr>
              <w:numPr>
                <w:ilvl w:val="0"/>
                <w:numId w:val="20"/>
              </w:numPr>
              <w:spacing w:after="0" w:line="240" w:lineRule="auto"/>
              <w:ind w:left="318" w:hanging="286"/>
              <w:contextualSpacing/>
              <w:rPr>
                <w:rFonts w:ascii="Arial" w:hAnsi="Arial" w:cs="Arial"/>
              </w:rPr>
            </w:pPr>
            <w:r>
              <w:rPr>
                <w:rFonts w:ascii="Arial" w:hAnsi="Arial" w:cs="Arial"/>
              </w:rPr>
              <w:t>24</w:t>
            </w:r>
            <w:r w:rsidRPr="009E03E0">
              <w:rPr>
                <w:rFonts w:ascii="Arial" w:hAnsi="Arial" w:cs="Arial"/>
              </w:rPr>
              <w:t xml:space="preserve">m between habitable rooms / balconies </w:t>
            </w:r>
          </w:p>
          <w:p w14:paraId="52626844" w14:textId="77777777" w:rsidR="00430013" w:rsidRDefault="00430013" w:rsidP="00BB07AE">
            <w:pPr>
              <w:tabs>
                <w:tab w:val="left" w:pos="256"/>
              </w:tabs>
              <w:spacing w:after="120" w:line="240" w:lineRule="auto"/>
              <w:jc w:val="both"/>
              <w:rPr>
                <w:rFonts w:ascii="Arial" w:eastAsia="Times New Roman" w:hAnsi="Arial" w:cs="Arial"/>
                <w:b/>
                <w:lang w:val="en-US"/>
              </w:rPr>
            </w:pPr>
          </w:p>
          <w:p w14:paraId="75D585F0" w14:textId="093F09AA" w:rsidR="00BB07AE" w:rsidRPr="009E03E0" w:rsidRDefault="00BB07AE" w:rsidP="00BB07AE">
            <w:pPr>
              <w:tabs>
                <w:tab w:val="left" w:pos="256"/>
              </w:tabs>
              <w:spacing w:after="120" w:line="240" w:lineRule="auto"/>
              <w:jc w:val="both"/>
              <w:rPr>
                <w:rFonts w:ascii="Arial" w:eastAsia="Times New Roman" w:hAnsi="Arial" w:cs="Arial"/>
                <w:lang w:val="en-US"/>
              </w:rPr>
            </w:pPr>
            <w:r w:rsidRPr="009E03E0">
              <w:rPr>
                <w:rFonts w:ascii="Arial" w:eastAsia="Times New Roman" w:hAnsi="Arial" w:cs="Arial"/>
                <w:b/>
                <w:lang w:val="en-US"/>
              </w:rPr>
              <w:t>Note:</w:t>
            </w:r>
            <w:r w:rsidRPr="009E03E0">
              <w:rPr>
                <w:rFonts w:ascii="Arial" w:eastAsia="Times New Roman" w:hAnsi="Arial" w:cs="Arial"/>
                <w:lang w:val="en-US"/>
              </w:rPr>
              <w:t xml:space="preserve"> </w:t>
            </w:r>
            <w:r w:rsidRPr="009E03E0">
              <w:rPr>
                <w:rFonts w:ascii="Arial" w:eastAsia="Times New Roman" w:hAnsi="Arial" w:cs="Arial"/>
                <w:i/>
                <w:lang w:val="en-US"/>
              </w:rPr>
              <w:t>It is generally applicable that half the building separation distance is provided, as adjoining development would provide the other half of the separation distance to ensure compliance</w:t>
            </w:r>
            <w:r w:rsidR="00BD284E">
              <w:rPr>
                <w:rFonts w:ascii="Arial" w:eastAsia="Times New Roman" w:hAnsi="Arial" w:cs="Arial"/>
                <w:i/>
                <w:lang w:val="en-US"/>
              </w:rPr>
              <w:t>.</w:t>
            </w:r>
          </w:p>
        </w:tc>
        <w:tc>
          <w:tcPr>
            <w:tcW w:w="2161" w:type="pct"/>
            <w:tcBorders>
              <w:top w:val="single" w:sz="4" w:space="0" w:color="auto"/>
              <w:left w:val="single" w:sz="4" w:space="0" w:color="auto"/>
              <w:bottom w:val="single" w:sz="4" w:space="0" w:color="auto"/>
              <w:right w:val="single" w:sz="4" w:space="0" w:color="auto"/>
            </w:tcBorders>
          </w:tcPr>
          <w:p w14:paraId="4C322DFF" w14:textId="1758AB6D" w:rsidR="005D7F0F" w:rsidRDefault="005D7F0F" w:rsidP="001B1F5A">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 xml:space="preserve">The proposed development complies with building separation with the exception of a </w:t>
            </w:r>
            <w:r w:rsidR="00CE5E05">
              <w:rPr>
                <w:rFonts w:ascii="Arial" w:eastAsia="Times New Roman" w:hAnsi="Arial" w:cs="Arial"/>
                <w:color w:val="000000"/>
                <w:lang w:val="en-US"/>
              </w:rPr>
              <w:t xml:space="preserve">bedroom to apartment U53 and </w:t>
            </w:r>
            <w:r>
              <w:rPr>
                <w:rFonts w:ascii="Arial" w:eastAsia="Times New Roman" w:hAnsi="Arial" w:cs="Arial"/>
                <w:color w:val="000000"/>
                <w:lang w:val="en-US"/>
              </w:rPr>
              <w:t xml:space="preserve">balcony to </w:t>
            </w:r>
            <w:r w:rsidR="00CE5E05">
              <w:rPr>
                <w:rFonts w:ascii="Arial" w:eastAsia="Times New Roman" w:hAnsi="Arial" w:cs="Arial"/>
                <w:color w:val="000000"/>
                <w:lang w:val="en-US"/>
              </w:rPr>
              <w:t xml:space="preserve">apartment </w:t>
            </w:r>
            <w:r>
              <w:rPr>
                <w:rFonts w:ascii="Arial" w:eastAsia="Times New Roman" w:hAnsi="Arial" w:cs="Arial"/>
                <w:color w:val="000000"/>
                <w:lang w:val="en-US"/>
              </w:rPr>
              <w:t xml:space="preserve">U54. </w:t>
            </w:r>
            <w:r w:rsidR="00CE5E05">
              <w:rPr>
                <w:rFonts w:ascii="Arial" w:eastAsia="Times New Roman" w:hAnsi="Arial" w:cs="Arial"/>
                <w:color w:val="000000"/>
                <w:lang w:val="en-US"/>
              </w:rPr>
              <w:t xml:space="preserve">Both the bedroom and </w:t>
            </w:r>
            <w:r>
              <w:rPr>
                <w:rFonts w:ascii="Arial" w:eastAsia="Times New Roman" w:hAnsi="Arial" w:cs="Arial"/>
                <w:color w:val="000000"/>
                <w:lang w:val="en-US"/>
              </w:rPr>
              <w:t xml:space="preserve">balcony </w:t>
            </w:r>
            <w:r w:rsidR="0085291A">
              <w:rPr>
                <w:rFonts w:ascii="Arial" w:eastAsia="Times New Roman" w:hAnsi="Arial" w:cs="Arial"/>
                <w:color w:val="000000"/>
                <w:lang w:val="en-US"/>
              </w:rPr>
              <w:t>encroach</w:t>
            </w:r>
            <w:r>
              <w:rPr>
                <w:rFonts w:ascii="Arial" w:eastAsia="Times New Roman" w:hAnsi="Arial" w:cs="Arial"/>
                <w:color w:val="000000"/>
                <w:lang w:val="en-US"/>
              </w:rPr>
              <w:t xml:space="preserve"> 3m into the required 9m setback distance from the northern property boundary.</w:t>
            </w:r>
          </w:p>
          <w:p w14:paraId="01D2A8B2" w14:textId="77777777" w:rsidR="005D7F0F" w:rsidRDefault="005D7F0F" w:rsidP="001B1F5A">
            <w:pPr>
              <w:spacing w:after="0" w:line="240" w:lineRule="auto"/>
              <w:jc w:val="both"/>
              <w:rPr>
                <w:rFonts w:ascii="Arial" w:eastAsia="Times New Roman" w:hAnsi="Arial" w:cs="Arial"/>
                <w:color w:val="000000"/>
                <w:lang w:val="en-US"/>
              </w:rPr>
            </w:pPr>
          </w:p>
          <w:p w14:paraId="2734D043" w14:textId="5D1A1205" w:rsidR="00597AA1" w:rsidRPr="009E03E0" w:rsidRDefault="00816875" w:rsidP="001B1F5A">
            <w:pPr>
              <w:spacing w:after="0" w:line="240" w:lineRule="auto"/>
              <w:jc w:val="both"/>
              <w:rPr>
                <w:rFonts w:ascii="Arial" w:eastAsia="Times New Roman" w:hAnsi="Arial" w:cs="Arial"/>
                <w:color w:val="000000"/>
                <w:highlight w:val="yellow"/>
                <w:lang w:val="en-US"/>
              </w:rPr>
            </w:pPr>
            <w:r w:rsidRPr="00816875">
              <w:rPr>
                <w:rFonts w:ascii="Arial" w:eastAsia="Times New Roman" w:hAnsi="Arial" w:cs="Arial"/>
                <w:color w:val="000000"/>
                <w:lang w:val="en-US"/>
              </w:rPr>
              <w:t xml:space="preserve">See discussion </w:t>
            </w:r>
            <w:r>
              <w:rPr>
                <w:rFonts w:ascii="Arial" w:eastAsia="Times New Roman" w:hAnsi="Arial" w:cs="Arial"/>
                <w:color w:val="000000"/>
                <w:lang w:val="en-US"/>
              </w:rPr>
              <w:t>on building separation</w:t>
            </w:r>
            <w:r w:rsidR="00A6724B">
              <w:rPr>
                <w:rFonts w:ascii="Arial" w:eastAsia="Times New Roman" w:hAnsi="Arial" w:cs="Arial"/>
                <w:color w:val="000000"/>
                <w:lang w:val="en-US"/>
              </w:rPr>
              <w:t xml:space="preserve"> </w:t>
            </w:r>
            <w:r w:rsidR="00A6724B" w:rsidRPr="00816875">
              <w:rPr>
                <w:rFonts w:ascii="Arial" w:eastAsia="Times New Roman" w:hAnsi="Arial" w:cs="Arial"/>
                <w:color w:val="000000"/>
                <w:lang w:val="en-US"/>
              </w:rPr>
              <w:t>below</w:t>
            </w:r>
            <w:r w:rsidR="00A6724B">
              <w:rPr>
                <w:rFonts w:ascii="Arial" w:eastAsia="Times New Roman" w:hAnsi="Arial" w:cs="Arial"/>
                <w:color w:val="000000"/>
                <w:lang w:val="en-US"/>
              </w:rPr>
              <w:t>.</w:t>
            </w:r>
          </w:p>
        </w:tc>
        <w:tc>
          <w:tcPr>
            <w:tcW w:w="694" w:type="pct"/>
            <w:tcBorders>
              <w:top w:val="single" w:sz="4" w:space="0" w:color="auto"/>
              <w:left w:val="single" w:sz="4" w:space="0" w:color="auto"/>
              <w:bottom w:val="single" w:sz="4" w:space="0" w:color="auto"/>
              <w:right w:val="single" w:sz="4" w:space="0" w:color="auto"/>
            </w:tcBorders>
          </w:tcPr>
          <w:p w14:paraId="78EE2CD2" w14:textId="56F72B09" w:rsidR="00BB07AE" w:rsidRPr="00E51391" w:rsidRDefault="00BB07AE" w:rsidP="00BB07AE">
            <w:pPr>
              <w:tabs>
                <w:tab w:val="left" w:pos="256"/>
              </w:tabs>
              <w:spacing w:before="120" w:after="0" w:line="240" w:lineRule="auto"/>
              <w:jc w:val="both"/>
              <w:rPr>
                <w:rFonts w:ascii="Arial" w:eastAsia="Times New Roman" w:hAnsi="Arial" w:cs="Arial"/>
                <w:bCs/>
                <w:color w:val="000000"/>
                <w:sz w:val="20"/>
                <w:szCs w:val="20"/>
                <w:lang w:val="en-US"/>
              </w:rPr>
            </w:pPr>
            <w:r w:rsidRPr="00E51391">
              <w:rPr>
                <w:rFonts w:ascii="Arial" w:eastAsia="Times New Roman" w:hAnsi="Arial" w:cs="Arial"/>
                <w:bCs/>
                <w:color w:val="000000"/>
                <w:sz w:val="20"/>
                <w:szCs w:val="20"/>
                <w:lang w:val="en-US"/>
              </w:rPr>
              <w:t>Yes</w:t>
            </w:r>
            <w:r w:rsidR="00E51391" w:rsidRPr="00E51391">
              <w:rPr>
                <w:rFonts w:ascii="Arial" w:eastAsia="Times New Roman" w:hAnsi="Arial" w:cs="Arial"/>
                <w:bCs/>
                <w:color w:val="000000"/>
                <w:sz w:val="20"/>
                <w:szCs w:val="20"/>
                <w:lang w:val="en-US"/>
              </w:rPr>
              <w:t>, by merit</w:t>
            </w:r>
          </w:p>
        </w:tc>
      </w:tr>
      <w:tr w:rsidR="00E51391" w:rsidRPr="00BE5D18" w14:paraId="1624360E" w14:textId="77777777" w:rsidTr="00E51391">
        <w:tc>
          <w:tcPr>
            <w:tcW w:w="5000" w:type="pct"/>
            <w:gridSpan w:val="3"/>
            <w:tcBorders>
              <w:top w:val="single" w:sz="4" w:space="0" w:color="auto"/>
              <w:left w:val="single" w:sz="4" w:space="0" w:color="auto"/>
              <w:bottom w:val="single" w:sz="4" w:space="0" w:color="auto"/>
              <w:right w:val="single" w:sz="4" w:space="0" w:color="auto"/>
            </w:tcBorders>
          </w:tcPr>
          <w:p w14:paraId="67DBA0C2" w14:textId="5049D90B" w:rsidR="00E51391" w:rsidRDefault="00E51391" w:rsidP="00E51391">
            <w:pPr>
              <w:tabs>
                <w:tab w:val="left" w:pos="256"/>
              </w:tabs>
              <w:spacing w:after="0"/>
              <w:jc w:val="both"/>
              <w:rPr>
                <w:rFonts w:ascii="Arial" w:eastAsia="Times New Roman" w:hAnsi="Arial" w:cs="Arial"/>
              </w:rPr>
            </w:pPr>
            <w:r w:rsidRPr="00EF7E85">
              <w:rPr>
                <w:rFonts w:ascii="Arial" w:eastAsia="Times New Roman" w:hAnsi="Arial" w:cs="Arial"/>
                <w:u w:val="single"/>
              </w:rPr>
              <w:t xml:space="preserve">Discussion on Building </w:t>
            </w:r>
            <w:r w:rsidR="00597AA1" w:rsidRPr="00EF7E85">
              <w:rPr>
                <w:rFonts w:ascii="Arial" w:eastAsia="Times New Roman" w:hAnsi="Arial" w:cs="Arial"/>
                <w:u w:val="single"/>
              </w:rPr>
              <w:t>Separation</w:t>
            </w:r>
            <w:r w:rsidRPr="00EF7E85">
              <w:rPr>
                <w:rFonts w:ascii="Arial" w:eastAsia="Times New Roman" w:hAnsi="Arial" w:cs="Arial"/>
              </w:rPr>
              <w:t>:</w:t>
            </w:r>
          </w:p>
          <w:p w14:paraId="796BFD20" w14:textId="77777777" w:rsidR="00CE5E05" w:rsidRDefault="00CE5E05" w:rsidP="00A6724B">
            <w:pPr>
              <w:spacing w:after="0"/>
              <w:contextualSpacing/>
              <w:jc w:val="both"/>
              <w:rPr>
                <w:rFonts w:ascii="Arial" w:hAnsi="Arial" w:cs="Arial"/>
              </w:rPr>
            </w:pPr>
          </w:p>
          <w:p w14:paraId="695F3305" w14:textId="77777777" w:rsidR="00CE5E05" w:rsidRDefault="00816875" w:rsidP="00A6724B">
            <w:pPr>
              <w:spacing w:after="0"/>
              <w:contextualSpacing/>
              <w:jc w:val="both"/>
              <w:rPr>
                <w:rFonts w:ascii="Arial" w:hAnsi="Arial" w:cs="Arial"/>
              </w:rPr>
            </w:pPr>
            <w:r>
              <w:rPr>
                <w:rFonts w:ascii="Arial" w:hAnsi="Arial" w:cs="Arial"/>
              </w:rPr>
              <w:t xml:space="preserve">Overall, the proposal adheres to the ADG recommendations </w:t>
            </w:r>
            <w:r w:rsidR="00A6724B">
              <w:rPr>
                <w:rFonts w:ascii="Arial" w:hAnsi="Arial" w:cs="Arial"/>
              </w:rPr>
              <w:t xml:space="preserve">on building separation </w:t>
            </w:r>
            <w:r>
              <w:rPr>
                <w:rFonts w:ascii="Arial" w:hAnsi="Arial" w:cs="Arial"/>
              </w:rPr>
              <w:t xml:space="preserve">with the exception of the </w:t>
            </w:r>
            <w:r w:rsidR="00365A14">
              <w:rPr>
                <w:rFonts w:ascii="Arial" w:hAnsi="Arial" w:cs="Arial"/>
              </w:rPr>
              <w:t xml:space="preserve">northwest corner of the </w:t>
            </w:r>
            <w:r>
              <w:rPr>
                <w:rFonts w:ascii="Arial" w:hAnsi="Arial" w:cs="Arial"/>
              </w:rPr>
              <w:t xml:space="preserve">development where on Level 5 of Building A, the bedroom on Units 53 and </w:t>
            </w:r>
            <w:r w:rsidR="00A6724B">
              <w:rPr>
                <w:rFonts w:ascii="Arial" w:hAnsi="Arial" w:cs="Arial"/>
              </w:rPr>
              <w:t xml:space="preserve">balcony on Unit </w:t>
            </w:r>
            <w:r>
              <w:rPr>
                <w:rFonts w:ascii="Arial" w:hAnsi="Arial" w:cs="Arial"/>
              </w:rPr>
              <w:t>54</w:t>
            </w:r>
            <w:r w:rsidR="00CE5E05">
              <w:rPr>
                <w:rFonts w:ascii="Arial" w:hAnsi="Arial" w:cs="Arial"/>
              </w:rPr>
              <w:t>.</w:t>
            </w:r>
          </w:p>
          <w:p w14:paraId="09B34AD9" w14:textId="7AC8EAD1" w:rsidR="00CE5E05" w:rsidRDefault="00CE5E05" w:rsidP="00A6724B">
            <w:pPr>
              <w:spacing w:after="0"/>
              <w:contextualSpacing/>
              <w:jc w:val="both"/>
              <w:rPr>
                <w:rFonts w:ascii="Arial" w:hAnsi="Arial" w:cs="Arial"/>
              </w:rPr>
            </w:pPr>
          </w:p>
          <w:p w14:paraId="31346CE7" w14:textId="4342A18D" w:rsidR="00CE5E05" w:rsidRDefault="00CE5E05" w:rsidP="00CE5E05">
            <w:pPr>
              <w:spacing w:after="0"/>
              <w:contextualSpacing/>
              <w:jc w:val="both"/>
              <w:rPr>
                <w:rFonts w:ascii="Arial" w:hAnsi="Arial" w:cs="Arial"/>
              </w:rPr>
            </w:pPr>
            <w:r>
              <w:rPr>
                <w:rFonts w:ascii="Arial" w:hAnsi="Arial" w:cs="Arial"/>
              </w:rPr>
              <w:t>The ADG recommends a setback distance of 9 metres from the property boundary at Level 4 (fifth storey) between habitable rooms/balconies. Also, for Level 4 (fifth storey), the ADG specifies a setback distance of 6 metres from the property boundary between habitable and non-habitable rooms.</w:t>
            </w:r>
          </w:p>
          <w:p w14:paraId="558EBAD1" w14:textId="5FA1C76E" w:rsidR="00CE5E05" w:rsidRDefault="00CE5E05" w:rsidP="00A6724B">
            <w:pPr>
              <w:spacing w:after="0"/>
              <w:contextualSpacing/>
              <w:jc w:val="both"/>
              <w:rPr>
                <w:rFonts w:ascii="Arial" w:hAnsi="Arial" w:cs="Arial"/>
              </w:rPr>
            </w:pPr>
          </w:p>
          <w:p w14:paraId="18469E51" w14:textId="5DF2A8CF" w:rsidR="00CE5E05" w:rsidRDefault="00CE5E05" w:rsidP="00CE5E05">
            <w:pPr>
              <w:tabs>
                <w:tab w:val="left" w:pos="-6346"/>
              </w:tabs>
              <w:spacing w:after="0"/>
              <w:ind w:right="34"/>
              <w:jc w:val="both"/>
              <w:rPr>
                <w:rFonts w:ascii="Arial" w:hAnsi="Arial" w:cs="Arial"/>
              </w:rPr>
            </w:pPr>
            <w:r>
              <w:rPr>
                <w:rFonts w:ascii="Arial" w:hAnsi="Arial" w:cs="Arial"/>
              </w:rPr>
              <w:t xml:space="preserve">However, as can also be seen from the below figure, the bedroom and balcony has been setback 6 metres from the property boundary. </w:t>
            </w:r>
          </w:p>
          <w:p w14:paraId="0D02C69C" w14:textId="77777777" w:rsidR="00CE5E05" w:rsidRDefault="00CE5E05" w:rsidP="00CE5E05">
            <w:pPr>
              <w:spacing w:after="0"/>
              <w:contextualSpacing/>
              <w:jc w:val="both"/>
              <w:rPr>
                <w:rFonts w:ascii="Arial" w:hAnsi="Arial" w:cs="Arial"/>
              </w:rPr>
            </w:pPr>
          </w:p>
          <w:p w14:paraId="4DA08BF7" w14:textId="12DC920A" w:rsidR="007B6BFD" w:rsidRDefault="0051753E" w:rsidP="00A6724B">
            <w:pPr>
              <w:spacing w:after="0"/>
              <w:contextualSpacing/>
              <w:jc w:val="both"/>
              <w:rPr>
                <w:rFonts w:ascii="Arial" w:hAnsi="Arial" w:cs="Arial"/>
              </w:rPr>
            </w:pPr>
            <w:r w:rsidRPr="0036483E">
              <w:rPr>
                <w:rFonts w:ascii="Arial" w:eastAsia="Times New Roman" w:hAnsi="Arial" w:cs="Arial"/>
                <w:noProof/>
                <w:u w:val="single"/>
              </w:rPr>
              <w:lastRenderedPageBreak/>
              <mc:AlternateContent>
                <mc:Choice Requires="wps">
                  <w:drawing>
                    <wp:anchor distT="45720" distB="45720" distL="114300" distR="114300" simplePos="0" relativeHeight="251699712" behindDoc="0" locked="0" layoutInCell="1" allowOverlap="1" wp14:anchorId="32DB4B1F" wp14:editId="21DDB4A9">
                      <wp:simplePos x="0" y="0"/>
                      <wp:positionH relativeFrom="column">
                        <wp:posOffset>2548890</wp:posOffset>
                      </wp:positionH>
                      <wp:positionV relativeFrom="paragraph">
                        <wp:posOffset>384175</wp:posOffset>
                      </wp:positionV>
                      <wp:extent cx="489133" cy="292100"/>
                      <wp:effectExtent l="41275" t="34925" r="4762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29893">
                                <a:off x="0" y="0"/>
                                <a:ext cx="489133" cy="292100"/>
                              </a:xfrm>
                              <a:prstGeom prst="rect">
                                <a:avLst/>
                              </a:prstGeom>
                              <a:solidFill>
                                <a:srgbClr val="FFFFFF"/>
                              </a:solidFill>
                              <a:ln w="9525">
                                <a:noFill/>
                                <a:miter lim="800000"/>
                                <a:headEnd/>
                                <a:tailEnd/>
                              </a:ln>
                            </wps:spPr>
                            <wps:txbx>
                              <w:txbxContent>
                                <w:p w14:paraId="37B53856" w14:textId="03E4C890" w:rsidR="009F2B08" w:rsidRDefault="009F2B08">
                                  <w:r>
                                    <w:t>9000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B4B1F" id="_x0000_s1039" type="#_x0000_t202" style="position:absolute;left:0;text-align:left;margin-left:200.7pt;margin-top:30.25pt;width:38.5pt;height:23pt;rotation:-6520949fd;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" stroked="f">
                      <v:textbox>
                        <w:txbxContent>
                          <w:p w14:paraId="37B53856" w14:textId="03E4C890" w:rsidR="009F2B08" w:rsidRDefault="009F2B08">
                            <w:r>
                              <w:t>9000</w:t>
                            </w:r>
                          </w:p>
                        </w:txbxContent>
                      </v:textbox>
                    </v:shape>
                  </w:pict>
                </mc:Fallback>
              </mc:AlternateContent>
            </w:r>
            <w:r>
              <w:rPr>
                <w:rFonts w:ascii="Arial" w:eastAsia="Times New Roman" w:hAnsi="Arial" w:cs="Arial"/>
                <w:noProof/>
                <w:u w:val="single"/>
              </w:rPr>
              <mc:AlternateContent>
                <mc:Choice Requires="wps">
                  <w:drawing>
                    <wp:anchor distT="0" distB="0" distL="114300" distR="114300" simplePos="0" relativeHeight="251697664" behindDoc="0" locked="0" layoutInCell="1" allowOverlap="1" wp14:anchorId="61C78BC7" wp14:editId="51688D69">
                      <wp:simplePos x="0" y="0"/>
                      <wp:positionH relativeFrom="column">
                        <wp:posOffset>2890520</wp:posOffset>
                      </wp:positionH>
                      <wp:positionV relativeFrom="paragraph">
                        <wp:posOffset>-1270</wp:posOffset>
                      </wp:positionV>
                      <wp:extent cx="215900" cy="1257300"/>
                      <wp:effectExtent l="57150" t="38100" r="50800" b="38100"/>
                      <wp:wrapNone/>
                      <wp:docPr id="4" name="Straight Arrow Connector 4"/>
                      <wp:cNvGraphicFramePr/>
                      <a:graphic xmlns:a="http://schemas.openxmlformats.org/drawingml/2006/main">
                        <a:graphicData uri="http://schemas.microsoft.com/office/word/2010/wordprocessingShape">
                          <wps:wsp>
                            <wps:cNvCnPr/>
                            <wps:spPr>
                              <a:xfrm>
                                <a:off x="0" y="0"/>
                                <a:ext cx="215900" cy="12573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4C16C95" id="Straight Arrow Connector 4" o:spid="_x0000_s1026" type="#_x0000_t32" style="position:absolute;margin-left:227.6pt;margin-top:-.1pt;width:17pt;height:9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" strokecolor="black [3213]" strokeweight="2.25pt">
                      <v:stroke startarrow="block" endarrow="block" joinstyle="miter"/>
                    </v:shape>
                  </w:pict>
                </mc:Fallback>
              </mc:AlternateContent>
            </w:r>
            <w:r w:rsidR="007B6BFD" w:rsidRPr="0036483E">
              <w:rPr>
                <w:rFonts w:ascii="Arial" w:eastAsia="Times New Roman" w:hAnsi="Arial" w:cs="Arial"/>
                <w:noProof/>
                <w:u w:val="single"/>
              </w:rPr>
              <mc:AlternateContent>
                <mc:Choice Requires="wps">
                  <w:drawing>
                    <wp:anchor distT="45720" distB="45720" distL="114300" distR="114300" simplePos="0" relativeHeight="251675136" behindDoc="0" locked="0" layoutInCell="1" allowOverlap="1" wp14:anchorId="479EF31E" wp14:editId="1D81F0B6">
                      <wp:simplePos x="0" y="0"/>
                      <wp:positionH relativeFrom="column">
                        <wp:posOffset>1202690</wp:posOffset>
                      </wp:positionH>
                      <wp:positionV relativeFrom="paragraph">
                        <wp:posOffset>473708</wp:posOffset>
                      </wp:positionV>
                      <wp:extent cx="489133" cy="292100"/>
                      <wp:effectExtent l="41275" t="34925" r="4762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29893">
                                <a:off x="0" y="0"/>
                                <a:ext cx="489133" cy="292100"/>
                              </a:xfrm>
                              <a:prstGeom prst="rect">
                                <a:avLst/>
                              </a:prstGeom>
                              <a:solidFill>
                                <a:srgbClr val="FFFFFF"/>
                              </a:solidFill>
                              <a:ln w="9525">
                                <a:noFill/>
                                <a:miter lim="800000"/>
                                <a:headEnd/>
                                <a:tailEnd/>
                              </a:ln>
                            </wps:spPr>
                            <wps:txbx>
                              <w:txbxContent>
                                <w:p w14:paraId="36CC944C" w14:textId="5F78D0EF" w:rsidR="009F2B08" w:rsidRDefault="009F2B08">
                                  <w:r>
                                    <w:t>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F31E" id="_x0000_s1040" type="#_x0000_t202" style="position:absolute;left:0;text-align:left;margin-left:94.7pt;margin-top:37.3pt;width:38.5pt;height:23pt;rotation:-6520949fd;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" stroked="f">
                      <v:textbox>
                        <w:txbxContent>
                          <w:p w14:paraId="36CC944C" w14:textId="5F78D0EF" w:rsidR="009F2B08" w:rsidRDefault="009F2B08">
                            <w:r>
                              <w:t>6000</w:t>
                            </w:r>
                          </w:p>
                        </w:txbxContent>
                      </v:textbox>
                    </v:shape>
                  </w:pict>
                </mc:Fallback>
              </mc:AlternateContent>
            </w:r>
            <w:r w:rsidR="007B6BFD">
              <w:rPr>
                <w:rFonts w:ascii="Arial" w:eastAsia="Times New Roman" w:hAnsi="Arial" w:cs="Arial"/>
                <w:noProof/>
                <w:u w:val="single"/>
              </w:rPr>
              <mc:AlternateContent>
                <mc:Choice Requires="wps">
                  <w:drawing>
                    <wp:anchor distT="0" distB="0" distL="114300" distR="114300" simplePos="0" relativeHeight="251677184" behindDoc="0" locked="0" layoutInCell="1" allowOverlap="1" wp14:anchorId="4AF6597A" wp14:editId="442F97B0">
                      <wp:simplePos x="0" y="0"/>
                      <wp:positionH relativeFrom="column">
                        <wp:posOffset>1560449</wp:posOffset>
                      </wp:positionH>
                      <wp:positionV relativeFrom="paragraph">
                        <wp:posOffset>201930</wp:posOffset>
                      </wp:positionV>
                      <wp:extent cx="120650" cy="825500"/>
                      <wp:effectExtent l="57150" t="38100" r="50800" b="50800"/>
                      <wp:wrapNone/>
                      <wp:docPr id="47" name="Straight Arrow Connector 47"/>
                      <wp:cNvGraphicFramePr/>
                      <a:graphic xmlns:a="http://schemas.openxmlformats.org/drawingml/2006/main">
                        <a:graphicData uri="http://schemas.microsoft.com/office/word/2010/wordprocessingShape">
                          <wps:wsp>
                            <wps:cNvCnPr/>
                            <wps:spPr>
                              <a:xfrm>
                                <a:off x="0" y="0"/>
                                <a:ext cx="120650" cy="8255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B9100D" id="Straight Arrow Connector 47" o:spid="_x0000_s1026" type="#_x0000_t32" style="position:absolute;margin-left:122.85pt;margin-top:15.9pt;width:9.5pt;height: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" strokecolor="black [3213]" strokeweight="2.25pt">
                      <v:stroke startarrow="block" endarrow="block" joinstyle="miter"/>
                    </v:shape>
                  </w:pict>
                </mc:Fallback>
              </mc:AlternateContent>
            </w:r>
            <w:r w:rsidR="007B6BFD">
              <w:rPr>
                <w:rFonts w:ascii="Arial" w:eastAsia="Times New Roman" w:hAnsi="Arial" w:cs="Arial"/>
                <w:noProof/>
                <w:u w:val="single"/>
              </w:rPr>
              <mc:AlternateContent>
                <mc:Choice Requires="wps">
                  <w:drawing>
                    <wp:anchor distT="0" distB="0" distL="114300" distR="114300" simplePos="0" relativeHeight="251695616" behindDoc="0" locked="0" layoutInCell="1" allowOverlap="1" wp14:anchorId="50DBBB7E" wp14:editId="7F0D68C6">
                      <wp:simplePos x="0" y="0"/>
                      <wp:positionH relativeFrom="column">
                        <wp:posOffset>991235</wp:posOffset>
                      </wp:positionH>
                      <wp:positionV relativeFrom="paragraph">
                        <wp:posOffset>1024890</wp:posOffset>
                      </wp:positionV>
                      <wp:extent cx="901700" cy="596900"/>
                      <wp:effectExtent l="19050" t="0" r="31750" b="31750"/>
                      <wp:wrapNone/>
                      <wp:docPr id="16" name="Oval 16"/>
                      <wp:cNvGraphicFramePr/>
                      <a:graphic xmlns:a="http://schemas.openxmlformats.org/drawingml/2006/main">
                        <a:graphicData uri="http://schemas.microsoft.com/office/word/2010/wordprocessingShape">
                          <wps:wsp>
                            <wps:cNvSpPr/>
                            <wps:spPr>
                              <a:xfrm>
                                <a:off x="0" y="0"/>
                                <a:ext cx="901700" cy="596900"/>
                              </a:xfrm>
                              <a:custGeom>
                                <a:avLst/>
                                <a:gdLst>
                                  <a:gd name="connsiteX0" fmla="*/ 0 w 901700"/>
                                  <a:gd name="connsiteY0" fmla="*/ 298450 h 596900"/>
                                  <a:gd name="connsiteX1" fmla="*/ 450850 w 901700"/>
                                  <a:gd name="connsiteY1" fmla="*/ 0 h 596900"/>
                                  <a:gd name="connsiteX2" fmla="*/ 901700 w 901700"/>
                                  <a:gd name="connsiteY2" fmla="*/ 298450 h 596900"/>
                                  <a:gd name="connsiteX3" fmla="*/ 450850 w 901700"/>
                                  <a:gd name="connsiteY3" fmla="*/ 596900 h 596900"/>
                                  <a:gd name="connsiteX4" fmla="*/ 0 w 901700"/>
                                  <a:gd name="connsiteY4" fmla="*/ 298450 h 596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1700" h="596900" extrusionOk="0">
                                    <a:moveTo>
                                      <a:pt x="0" y="298450"/>
                                    </a:moveTo>
                                    <a:cubicBezTo>
                                      <a:pt x="-34057" y="112614"/>
                                      <a:pt x="163856" y="14261"/>
                                      <a:pt x="450850" y="0"/>
                                    </a:cubicBezTo>
                                    <a:cubicBezTo>
                                      <a:pt x="719451" y="4127"/>
                                      <a:pt x="860886" y="134919"/>
                                      <a:pt x="901700" y="298450"/>
                                    </a:cubicBezTo>
                                    <a:cubicBezTo>
                                      <a:pt x="877747" y="486671"/>
                                      <a:pt x="690818" y="646811"/>
                                      <a:pt x="450850" y="596900"/>
                                    </a:cubicBezTo>
                                    <a:cubicBezTo>
                                      <a:pt x="178885" y="584334"/>
                                      <a:pt x="37773" y="481327"/>
                                      <a:pt x="0" y="298450"/>
                                    </a:cubicBezTo>
                                    <a:close/>
                                  </a:path>
                                </a:pathLst>
                              </a:custGeom>
                              <a:noFill/>
                              <a:ln w="15875">
                                <a:solidFill>
                                  <a:srgbClr val="FF0000"/>
                                </a:solidFill>
                                <a:prstDash val="sysDash"/>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30B6B4C" id="Oval 16" o:spid="_x0000_s1026" style="position:absolute;margin-left:78.05pt;margin-top:80.7pt;width:71pt;height:47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" filled="f" strokecolor="red" strokeweight="1.25pt">
                      <v:stroke dashstyle="3 1" joinstyle="miter"/>
                    </v:oval>
                  </w:pict>
                </mc:Fallback>
              </mc:AlternateContent>
            </w:r>
            <w:r w:rsidR="007B6BFD">
              <w:rPr>
                <w:rFonts w:ascii="Arial" w:eastAsia="Times New Roman" w:hAnsi="Arial" w:cs="Arial"/>
                <w:noProof/>
                <w:u w:val="single"/>
              </w:rPr>
              <mc:AlternateContent>
                <mc:Choice Requires="wps">
                  <w:drawing>
                    <wp:anchor distT="0" distB="0" distL="114300" distR="114300" simplePos="0" relativeHeight="251693568" behindDoc="0" locked="0" layoutInCell="1" allowOverlap="1" wp14:anchorId="176B0469" wp14:editId="2518100F">
                      <wp:simplePos x="0" y="0"/>
                      <wp:positionH relativeFrom="column">
                        <wp:posOffset>2115820</wp:posOffset>
                      </wp:positionH>
                      <wp:positionV relativeFrom="paragraph">
                        <wp:posOffset>866140</wp:posOffset>
                      </wp:positionV>
                      <wp:extent cx="901700" cy="596900"/>
                      <wp:effectExtent l="19050" t="0" r="31750" b="31750"/>
                      <wp:wrapNone/>
                      <wp:docPr id="11" name="Oval 11"/>
                      <wp:cNvGraphicFramePr/>
                      <a:graphic xmlns:a="http://schemas.openxmlformats.org/drawingml/2006/main">
                        <a:graphicData uri="http://schemas.microsoft.com/office/word/2010/wordprocessingShape">
                          <wps:wsp>
                            <wps:cNvSpPr/>
                            <wps:spPr>
                              <a:xfrm>
                                <a:off x="0" y="0"/>
                                <a:ext cx="901700" cy="596900"/>
                              </a:xfrm>
                              <a:custGeom>
                                <a:avLst/>
                                <a:gdLst>
                                  <a:gd name="connsiteX0" fmla="*/ 0 w 901700"/>
                                  <a:gd name="connsiteY0" fmla="*/ 298450 h 596900"/>
                                  <a:gd name="connsiteX1" fmla="*/ 450850 w 901700"/>
                                  <a:gd name="connsiteY1" fmla="*/ 0 h 596900"/>
                                  <a:gd name="connsiteX2" fmla="*/ 901700 w 901700"/>
                                  <a:gd name="connsiteY2" fmla="*/ 298450 h 596900"/>
                                  <a:gd name="connsiteX3" fmla="*/ 450850 w 901700"/>
                                  <a:gd name="connsiteY3" fmla="*/ 596900 h 596900"/>
                                  <a:gd name="connsiteX4" fmla="*/ 0 w 901700"/>
                                  <a:gd name="connsiteY4" fmla="*/ 298450 h 596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1700" h="596900" extrusionOk="0">
                                    <a:moveTo>
                                      <a:pt x="0" y="298450"/>
                                    </a:moveTo>
                                    <a:cubicBezTo>
                                      <a:pt x="-34057" y="112614"/>
                                      <a:pt x="163856" y="14261"/>
                                      <a:pt x="450850" y="0"/>
                                    </a:cubicBezTo>
                                    <a:cubicBezTo>
                                      <a:pt x="719451" y="4127"/>
                                      <a:pt x="860886" y="134919"/>
                                      <a:pt x="901700" y="298450"/>
                                    </a:cubicBezTo>
                                    <a:cubicBezTo>
                                      <a:pt x="877747" y="486671"/>
                                      <a:pt x="690818" y="646811"/>
                                      <a:pt x="450850" y="596900"/>
                                    </a:cubicBezTo>
                                    <a:cubicBezTo>
                                      <a:pt x="178885" y="584334"/>
                                      <a:pt x="37773" y="481327"/>
                                      <a:pt x="0" y="298450"/>
                                    </a:cubicBezTo>
                                    <a:close/>
                                  </a:path>
                                </a:pathLst>
                              </a:custGeom>
                              <a:noFill/>
                              <a:ln w="15875">
                                <a:solidFill>
                                  <a:srgbClr val="FF0000"/>
                                </a:solidFill>
                                <a:prstDash val="sysDash"/>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32C3D9C5" id="Oval 11" o:spid="_x0000_s1026" style="position:absolute;margin-left:166.6pt;margin-top:68.2pt;width:71pt;height:47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" filled="f" strokecolor="red" strokeweight="1.25pt">
                      <v:stroke dashstyle="3 1" joinstyle="miter"/>
                    </v:oval>
                  </w:pict>
                </mc:Fallback>
              </mc:AlternateContent>
            </w:r>
            <w:r w:rsidR="007B6BFD">
              <w:rPr>
                <w:rFonts w:ascii="Arial" w:hAnsi="Arial" w:cs="Arial"/>
                <w:noProof/>
              </w:rPr>
              <w:drawing>
                <wp:inline distT="0" distB="0" distL="0" distR="0" wp14:anchorId="655D3F8E" wp14:editId="76AD8B83">
                  <wp:extent cx="3365500" cy="26701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2670175"/>
                          </a:xfrm>
                          <a:prstGeom prst="rect">
                            <a:avLst/>
                          </a:prstGeom>
                          <a:noFill/>
                        </pic:spPr>
                      </pic:pic>
                    </a:graphicData>
                  </a:graphic>
                </wp:inline>
              </w:drawing>
            </w:r>
          </w:p>
          <w:p w14:paraId="5F6996F6" w14:textId="77777777" w:rsidR="00CE5E05" w:rsidRDefault="00CE5E05" w:rsidP="00CE5E05">
            <w:pPr>
              <w:spacing w:after="0"/>
              <w:contextualSpacing/>
              <w:jc w:val="both"/>
              <w:rPr>
                <w:rFonts w:ascii="Arial" w:hAnsi="Arial" w:cs="Arial"/>
              </w:rPr>
            </w:pPr>
          </w:p>
          <w:p w14:paraId="70D155A6" w14:textId="0CC84899" w:rsidR="00CE5E05" w:rsidRDefault="00CE5E05" w:rsidP="00CE5E05">
            <w:pPr>
              <w:spacing w:after="0"/>
              <w:contextualSpacing/>
              <w:jc w:val="both"/>
              <w:rPr>
                <w:rFonts w:ascii="Arial" w:hAnsi="Arial" w:cs="Arial"/>
              </w:rPr>
            </w:pPr>
            <w:r>
              <w:rPr>
                <w:rFonts w:ascii="Arial" w:hAnsi="Arial" w:cs="Arial"/>
              </w:rPr>
              <w:t>Having regard to the bedroom to apartment U53, t</w:t>
            </w:r>
            <w:r w:rsidRPr="007B6BFD">
              <w:rPr>
                <w:rFonts w:ascii="Arial" w:hAnsi="Arial" w:cs="Arial"/>
              </w:rPr>
              <w:t>he applicant argue</w:t>
            </w:r>
            <w:r>
              <w:rPr>
                <w:rFonts w:ascii="Arial" w:hAnsi="Arial" w:cs="Arial"/>
              </w:rPr>
              <w:t>s</w:t>
            </w:r>
            <w:r w:rsidRPr="007B6BFD">
              <w:rPr>
                <w:rFonts w:ascii="Arial" w:hAnsi="Arial" w:cs="Arial"/>
              </w:rPr>
              <w:t xml:space="preserve"> that </w:t>
            </w:r>
            <w:r>
              <w:rPr>
                <w:rFonts w:ascii="Arial" w:hAnsi="Arial" w:cs="Arial"/>
              </w:rPr>
              <w:t>despite the incursion, there would be no adverse impact to existing residences on adjoining properties. The variation relates to a bedroom space wherein the primary window has been placed on the western elevation and a secondary window on the northern elevation.</w:t>
            </w:r>
          </w:p>
          <w:p w14:paraId="29CFABEE" w14:textId="77777777" w:rsidR="00CE5E05" w:rsidRDefault="00CE5E05" w:rsidP="00CE5E05">
            <w:pPr>
              <w:spacing w:after="0"/>
              <w:contextualSpacing/>
              <w:jc w:val="both"/>
              <w:rPr>
                <w:rFonts w:ascii="Arial" w:hAnsi="Arial" w:cs="Arial"/>
              </w:rPr>
            </w:pPr>
          </w:p>
          <w:p w14:paraId="3F812841" w14:textId="77E64739" w:rsidR="00CE5E05" w:rsidRDefault="00CE5E05" w:rsidP="007B6BFD">
            <w:pPr>
              <w:spacing w:after="0"/>
              <w:contextualSpacing/>
              <w:jc w:val="both"/>
              <w:rPr>
                <w:rFonts w:ascii="Arial" w:hAnsi="Arial" w:cs="Arial"/>
              </w:rPr>
            </w:pPr>
            <w:r>
              <w:rPr>
                <w:rFonts w:ascii="Arial" w:hAnsi="Arial" w:cs="Arial"/>
              </w:rPr>
              <w:t xml:space="preserve">It is considered that </w:t>
            </w:r>
            <w:r w:rsidRPr="00154B8C">
              <w:rPr>
                <w:rFonts w:ascii="Arial" w:hAnsi="Arial" w:cs="Arial"/>
              </w:rPr>
              <w:t xml:space="preserve">the placement of the </w:t>
            </w:r>
            <w:r>
              <w:rPr>
                <w:rFonts w:ascii="Arial" w:hAnsi="Arial" w:cs="Arial"/>
              </w:rPr>
              <w:t xml:space="preserve">primary </w:t>
            </w:r>
            <w:r w:rsidRPr="00154B8C">
              <w:rPr>
                <w:rFonts w:ascii="Arial" w:hAnsi="Arial" w:cs="Arial"/>
              </w:rPr>
              <w:t xml:space="preserve">window </w:t>
            </w:r>
            <w:r>
              <w:rPr>
                <w:rFonts w:ascii="Arial" w:hAnsi="Arial" w:cs="Arial"/>
              </w:rPr>
              <w:t>to the western facade</w:t>
            </w:r>
            <w:r w:rsidRPr="00154B8C">
              <w:rPr>
                <w:rFonts w:ascii="Arial" w:hAnsi="Arial" w:cs="Arial"/>
              </w:rPr>
              <w:t xml:space="preserve"> would direct views towards the front setback </w:t>
            </w:r>
            <w:r>
              <w:rPr>
                <w:rFonts w:ascii="Arial" w:hAnsi="Arial" w:cs="Arial"/>
              </w:rPr>
              <w:t xml:space="preserve">and road reserve </w:t>
            </w:r>
            <w:r w:rsidRPr="00154B8C">
              <w:rPr>
                <w:rFonts w:ascii="Arial" w:hAnsi="Arial" w:cs="Arial"/>
              </w:rPr>
              <w:t xml:space="preserve">of </w:t>
            </w:r>
            <w:r>
              <w:rPr>
                <w:rFonts w:ascii="Arial" w:hAnsi="Arial" w:cs="Arial"/>
              </w:rPr>
              <w:t xml:space="preserve">No. </w:t>
            </w:r>
            <w:r w:rsidRPr="00154B8C">
              <w:rPr>
                <w:rFonts w:ascii="Arial" w:hAnsi="Arial" w:cs="Arial"/>
              </w:rPr>
              <w:t>8 El Alamein Av</w:t>
            </w:r>
            <w:r>
              <w:rPr>
                <w:rFonts w:ascii="Arial" w:hAnsi="Arial" w:cs="Arial"/>
              </w:rPr>
              <w:t>enue. Furthermore, the secondary window along the northern façade is minor in size and directs any views to the front setback areas of existing residences on adjoining properties.</w:t>
            </w:r>
          </w:p>
          <w:p w14:paraId="6BE1F4EA" w14:textId="0E8F1E87" w:rsidR="007B6BFD" w:rsidRPr="007B6BFD" w:rsidRDefault="007B6BFD" w:rsidP="007B6BFD">
            <w:pPr>
              <w:spacing w:after="0"/>
              <w:contextualSpacing/>
              <w:jc w:val="both"/>
              <w:rPr>
                <w:rFonts w:ascii="Arial" w:hAnsi="Arial" w:cs="Arial"/>
              </w:rPr>
            </w:pPr>
          </w:p>
          <w:p w14:paraId="567DB18A" w14:textId="03E8224B" w:rsidR="007B6BFD" w:rsidRPr="007B6BFD" w:rsidRDefault="00CE5E05" w:rsidP="007B6BFD">
            <w:pPr>
              <w:spacing w:after="0"/>
              <w:contextualSpacing/>
              <w:jc w:val="both"/>
              <w:rPr>
                <w:rFonts w:ascii="Arial" w:hAnsi="Arial" w:cs="Arial"/>
              </w:rPr>
            </w:pPr>
            <w:r>
              <w:rPr>
                <w:rFonts w:ascii="Arial" w:hAnsi="Arial" w:cs="Arial"/>
              </w:rPr>
              <w:t xml:space="preserve">Having regard to the balcony to apartment U54, it is considered appropriate </w:t>
            </w:r>
            <w:r w:rsidR="007B6BFD" w:rsidRPr="007B6BFD">
              <w:rPr>
                <w:rFonts w:ascii="Arial" w:hAnsi="Arial" w:cs="Arial"/>
              </w:rPr>
              <w:t xml:space="preserve">to install a 1.3m high </w:t>
            </w:r>
            <w:r>
              <w:rPr>
                <w:rFonts w:ascii="Arial" w:hAnsi="Arial" w:cs="Arial"/>
              </w:rPr>
              <w:t xml:space="preserve">privacy </w:t>
            </w:r>
            <w:r w:rsidR="007B6BFD" w:rsidRPr="007B6BFD">
              <w:rPr>
                <w:rFonts w:ascii="Arial" w:hAnsi="Arial" w:cs="Arial"/>
              </w:rPr>
              <w:t xml:space="preserve">louvre </w:t>
            </w:r>
            <w:r>
              <w:rPr>
                <w:rFonts w:ascii="Arial" w:hAnsi="Arial" w:cs="Arial"/>
              </w:rPr>
              <w:t>to the northern face of the balcony with</w:t>
            </w:r>
            <w:r w:rsidR="007B6BFD" w:rsidRPr="007B6BFD">
              <w:rPr>
                <w:rFonts w:ascii="Arial" w:hAnsi="Arial" w:cs="Arial"/>
              </w:rPr>
              <w:t xml:space="preserve"> the roof above the balcony </w:t>
            </w:r>
            <w:r>
              <w:rPr>
                <w:rFonts w:ascii="Arial" w:hAnsi="Arial" w:cs="Arial"/>
              </w:rPr>
              <w:t>made</w:t>
            </w:r>
            <w:r w:rsidR="007B6BFD" w:rsidRPr="007B6BFD">
              <w:rPr>
                <w:rFonts w:ascii="Arial" w:hAnsi="Arial" w:cs="Arial"/>
              </w:rPr>
              <w:t xml:space="preserve"> permeable</w:t>
            </w:r>
            <w:r>
              <w:rPr>
                <w:rFonts w:ascii="Arial" w:hAnsi="Arial" w:cs="Arial"/>
              </w:rPr>
              <w:t xml:space="preserve"> to retain solar access</w:t>
            </w:r>
            <w:r w:rsidR="007B6BFD" w:rsidRPr="007B6BFD">
              <w:rPr>
                <w:rFonts w:ascii="Arial" w:hAnsi="Arial" w:cs="Arial"/>
              </w:rPr>
              <w:t>.</w:t>
            </w:r>
            <w:r>
              <w:rPr>
                <w:rFonts w:ascii="Arial" w:hAnsi="Arial" w:cs="Arial"/>
              </w:rPr>
              <w:t xml:space="preserve"> These changes were accepted by the applicant as conditions of consent.</w:t>
            </w:r>
          </w:p>
          <w:p w14:paraId="580BF099" w14:textId="6AB21AA1" w:rsidR="005D7F0F" w:rsidRDefault="005D7F0F" w:rsidP="004D7A0F">
            <w:pPr>
              <w:spacing w:after="0"/>
              <w:contextualSpacing/>
              <w:jc w:val="both"/>
              <w:rPr>
                <w:rFonts w:ascii="Arial" w:hAnsi="Arial" w:cs="Arial"/>
              </w:rPr>
            </w:pPr>
          </w:p>
          <w:p w14:paraId="29D9732C" w14:textId="132B8CE0" w:rsidR="00A6724B" w:rsidRPr="004D7A0F" w:rsidRDefault="00CE5E05" w:rsidP="004D7A0F">
            <w:pPr>
              <w:spacing w:after="0"/>
              <w:contextualSpacing/>
              <w:jc w:val="both"/>
              <w:rPr>
                <w:rFonts w:ascii="Arial" w:hAnsi="Arial" w:cs="Arial"/>
              </w:rPr>
            </w:pPr>
            <w:r>
              <w:rPr>
                <w:rFonts w:ascii="Arial" w:hAnsi="Arial" w:cs="Arial"/>
              </w:rPr>
              <w:t>Given the above, it is considered that the proposed development is acceptable with regards to building separation.</w:t>
            </w:r>
          </w:p>
        </w:tc>
      </w:tr>
      <w:tr w:rsidR="0085291A" w:rsidRPr="00BE5D18" w14:paraId="57117290" w14:textId="17B5F162" w:rsidTr="0085291A">
        <w:tc>
          <w:tcPr>
            <w:tcW w:w="5000" w:type="pct"/>
            <w:gridSpan w:val="3"/>
            <w:tcBorders>
              <w:top w:val="single" w:sz="4" w:space="0" w:color="auto"/>
              <w:left w:val="single" w:sz="4" w:space="0" w:color="auto"/>
              <w:bottom w:val="single" w:sz="4" w:space="0" w:color="auto"/>
              <w:right w:val="single" w:sz="4" w:space="0" w:color="auto"/>
            </w:tcBorders>
          </w:tcPr>
          <w:p w14:paraId="39F9F7B8" w14:textId="72D89FF4" w:rsidR="0085291A" w:rsidRPr="009E03E0" w:rsidRDefault="0085291A"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lastRenderedPageBreak/>
              <w:t>3A Site analysis</w:t>
            </w:r>
          </w:p>
        </w:tc>
      </w:tr>
      <w:tr w:rsidR="00BB07AE" w:rsidRPr="00BE5D18" w14:paraId="67DC42B1" w14:textId="45A133BF" w:rsidTr="00F848FA">
        <w:tc>
          <w:tcPr>
            <w:tcW w:w="2145" w:type="pct"/>
            <w:tcBorders>
              <w:top w:val="single" w:sz="4" w:space="0" w:color="auto"/>
              <w:left w:val="single" w:sz="4" w:space="0" w:color="auto"/>
              <w:bottom w:val="single" w:sz="4" w:space="0" w:color="auto"/>
              <w:right w:val="single" w:sz="4" w:space="0" w:color="auto"/>
            </w:tcBorders>
          </w:tcPr>
          <w:p w14:paraId="5364D7C7" w14:textId="77777777" w:rsidR="00BB07AE" w:rsidRPr="009E03E0" w:rsidRDefault="00BB07AE" w:rsidP="009E03E0">
            <w:pPr>
              <w:spacing w:before="120" w:after="120"/>
              <w:jc w:val="both"/>
              <w:rPr>
                <w:rFonts w:ascii="Arial" w:eastAsia="Times New Roman" w:hAnsi="Arial" w:cs="Arial"/>
                <w:i/>
                <w:color w:val="000000"/>
                <w:highlight w:val="yellow"/>
                <w:lang w:val="en-US"/>
              </w:rPr>
            </w:pPr>
            <w:r w:rsidRPr="009E03E0">
              <w:rPr>
                <w:rFonts w:ascii="Arial" w:eastAsia="Times New Roman" w:hAnsi="Arial" w:cs="Arial"/>
                <w:i/>
                <w:color w:val="000000"/>
                <w:lang w:val="en-US"/>
              </w:rPr>
              <w:t>Site analysis illustrates that design decisions have been based on opportunities and constraints of the site conditions and their relationship to the surrounding context</w:t>
            </w:r>
          </w:p>
        </w:tc>
        <w:tc>
          <w:tcPr>
            <w:tcW w:w="2161" w:type="pct"/>
            <w:tcBorders>
              <w:top w:val="single" w:sz="4" w:space="0" w:color="auto"/>
              <w:left w:val="single" w:sz="4" w:space="0" w:color="auto"/>
              <w:bottom w:val="single" w:sz="4" w:space="0" w:color="auto"/>
              <w:right w:val="single" w:sz="4" w:space="0" w:color="auto"/>
            </w:tcBorders>
          </w:tcPr>
          <w:p w14:paraId="2BAB5B59" w14:textId="6DDB888C" w:rsidR="00BB07AE" w:rsidRPr="009E03E0" w:rsidRDefault="00BB07AE" w:rsidP="00EF7E85">
            <w:pPr>
              <w:spacing w:before="120" w:after="0"/>
              <w:jc w:val="both"/>
              <w:rPr>
                <w:rFonts w:ascii="Arial" w:eastAsia="Times New Roman" w:hAnsi="Arial" w:cs="Arial"/>
                <w:color w:val="000000"/>
                <w:kern w:val="28"/>
                <w:highlight w:val="yellow"/>
              </w:rPr>
            </w:pPr>
            <w:r w:rsidRPr="00770747">
              <w:rPr>
                <w:rFonts w:ascii="Arial" w:eastAsia="Times New Roman" w:hAnsi="Arial" w:cs="Arial"/>
                <w:color w:val="000000"/>
                <w:kern w:val="28"/>
              </w:rPr>
              <w:t xml:space="preserve">The proposed development is considered appropriate for its context. </w:t>
            </w:r>
          </w:p>
        </w:tc>
        <w:tc>
          <w:tcPr>
            <w:tcW w:w="694" w:type="pct"/>
            <w:tcBorders>
              <w:top w:val="single" w:sz="4" w:space="0" w:color="auto"/>
              <w:left w:val="single" w:sz="4" w:space="0" w:color="auto"/>
              <w:bottom w:val="single" w:sz="4" w:space="0" w:color="auto"/>
              <w:right w:val="single" w:sz="4" w:space="0" w:color="auto"/>
            </w:tcBorders>
          </w:tcPr>
          <w:p w14:paraId="544B016C" w14:textId="5EE35E81" w:rsidR="00BB07AE" w:rsidRPr="00770747" w:rsidRDefault="00770747" w:rsidP="009E03E0">
            <w:pPr>
              <w:spacing w:before="120" w:after="0"/>
              <w:jc w:val="both"/>
              <w:rPr>
                <w:rFonts w:ascii="Arial" w:eastAsia="Times New Roman" w:hAnsi="Arial" w:cs="Arial"/>
                <w:bCs/>
                <w:color w:val="000000"/>
                <w:kern w:val="28"/>
              </w:rPr>
            </w:pPr>
            <w:r w:rsidRPr="00770747">
              <w:rPr>
                <w:rFonts w:ascii="Arial" w:eastAsia="Times New Roman" w:hAnsi="Arial" w:cs="Arial"/>
                <w:bCs/>
                <w:color w:val="000000"/>
                <w:kern w:val="28"/>
              </w:rPr>
              <w:t>Yes</w:t>
            </w:r>
          </w:p>
        </w:tc>
      </w:tr>
      <w:tr w:rsidR="0085291A" w:rsidRPr="00BE5D18" w14:paraId="39271348" w14:textId="5C8280AC" w:rsidTr="0085291A">
        <w:tc>
          <w:tcPr>
            <w:tcW w:w="5000" w:type="pct"/>
            <w:gridSpan w:val="3"/>
            <w:tcBorders>
              <w:top w:val="single" w:sz="4" w:space="0" w:color="auto"/>
              <w:left w:val="single" w:sz="4" w:space="0" w:color="auto"/>
              <w:bottom w:val="single" w:sz="4" w:space="0" w:color="auto"/>
              <w:right w:val="single" w:sz="4" w:space="0" w:color="auto"/>
            </w:tcBorders>
          </w:tcPr>
          <w:p w14:paraId="158F2AAB" w14:textId="28E58F47" w:rsidR="0085291A" w:rsidRPr="009E03E0" w:rsidRDefault="0085291A"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3B Orientation</w:t>
            </w:r>
          </w:p>
        </w:tc>
      </w:tr>
      <w:tr w:rsidR="00BB07AE" w:rsidRPr="00BE5D18" w14:paraId="2369D782" w14:textId="30648FFA" w:rsidTr="00F848FA">
        <w:tc>
          <w:tcPr>
            <w:tcW w:w="2145" w:type="pct"/>
            <w:tcBorders>
              <w:top w:val="single" w:sz="4" w:space="0" w:color="auto"/>
              <w:left w:val="single" w:sz="4" w:space="0" w:color="auto"/>
              <w:bottom w:val="single" w:sz="4" w:space="0" w:color="auto"/>
              <w:right w:val="single" w:sz="4" w:space="0" w:color="auto"/>
            </w:tcBorders>
          </w:tcPr>
          <w:p w14:paraId="2B1B90FE" w14:textId="77777777" w:rsidR="00BB07AE" w:rsidRPr="009E03E0" w:rsidRDefault="00BB07AE"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Building types and layouts respond to the streetscape and site while optimising solar access within the development</w:t>
            </w:r>
          </w:p>
          <w:p w14:paraId="35C1F9B2" w14:textId="77777777" w:rsidR="00BB07AE" w:rsidRPr="009E03E0" w:rsidRDefault="00BB07AE" w:rsidP="009E03E0">
            <w:pPr>
              <w:spacing w:after="0"/>
              <w:jc w:val="both"/>
              <w:rPr>
                <w:rFonts w:ascii="Arial" w:eastAsia="Times New Roman" w:hAnsi="Arial" w:cs="Arial"/>
                <w:i/>
                <w:color w:val="000000"/>
                <w:lang w:val="en-US"/>
              </w:rPr>
            </w:pPr>
          </w:p>
          <w:p w14:paraId="29550958" w14:textId="611D2284" w:rsidR="00BB07AE" w:rsidRPr="009E03E0" w:rsidRDefault="00BB07AE" w:rsidP="009E03E0">
            <w:pPr>
              <w:spacing w:after="0"/>
              <w:jc w:val="both"/>
              <w:rPr>
                <w:rFonts w:ascii="Arial" w:eastAsia="Times New Roman" w:hAnsi="Arial" w:cs="Arial"/>
                <w:color w:val="000000"/>
                <w:highlight w:val="yellow"/>
                <w:lang w:val="en-US"/>
              </w:rPr>
            </w:pPr>
            <w:r w:rsidRPr="009E03E0">
              <w:rPr>
                <w:rFonts w:ascii="Arial" w:eastAsia="Times New Roman" w:hAnsi="Arial" w:cs="Arial"/>
                <w:i/>
                <w:color w:val="000000"/>
                <w:lang w:val="en-US"/>
              </w:rPr>
              <w:t>Overshadowing of neighbouring properties is minimised during mid-winter</w:t>
            </w:r>
          </w:p>
        </w:tc>
        <w:tc>
          <w:tcPr>
            <w:tcW w:w="2161" w:type="pct"/>
            <w:tcBorders>
              <w:top w:val="single" w:sz="4" w:space="0" w:color="auto"/>
              <w:left w:val="single" w:sz="4" w:space="0" w:color="auto"/>
              <w:bottom w:val="single" w:sz="4" w:space="0" w:color="auto"/>
              <w:right w:val="single" w:sz="4" w:space="0" w:color="auto"/>
            </w:tcBorders>
          </w:tcPr>
          <w:p w14:paraId="00F718A3" w14:textId="77777777" w:rsidR="00B14641" w:rsidRDefault="00B14641" w:rsidP="00C313E5">
            <w:pPr>
              <w:tabs>
                <w:tab w:val="left" w:pos="256"/>
              </w:tabs>
              <w:spacing w:before="120" w:after="0"/>
              <w:jc w:val="both"/>
              <w:rPr>
                <w:rFonts w:ascii="Arial" w:eastAsia="Times New Roman" w:hAnsi="Arial" w:cs="Arial"/>
                <w:color w:val="000000"/>
                <w:lang w:val="en-US"/>
              </w:rPr>
            </w:pPr>
            <w:r w:rsidRPr="00B14641">
              <w:rPr>
                <w:rFonts w:ascii="Arial" w:eastAsia="Times New Roman" w:hAnsi="Arial" w:cs="Arial"/>
                <w:color w:val="000000"/>
                <w:lang w:val="en-US"/>
              </w:rPr>
              <w:lastRenderedPageBreak/>
              <w:t>Buildings have been located on site to address the primary street frontage and to optimise solar access to the development</w:t>
            </w:r>
            <w:r>
              <w:rPr>
                <w:rFonts w:ascii="Arial" w:eastAsia="Times New Roman" w:hAnsi="Arial" w:cs="Arial"/>
                <w:color w:val="000000"/>
                <w:lang w:val="en-US"/>
              </w:rPr>
              <w:t>.</w:t>
            </w:r>
          </w:p>
          <w:p w14:paraId="5835CF98" w14:textId="1CFD082A" w:rsidR="00B14641" w:rsidRPr="00C313E5" w:rsidRDefault="00B14641" w:rsidP="00B14641">
            <w:pPr>
              <w:tabs>
                <w:tab w:val="left" w:pos="256"/>
              </w:tabs>
              <w:spacing w:before="120" w:after="0"/>
              <w:jc w:val="both"/>
              <w:rPr>
                <w:rFonts w:ascii="Arial" w:eastAsia="Times New Roman" w:hAnsi="Arial" w:cs="Arial"/>
                <w:color w:val="000000"/>
                <w:lang w:val="en-US"/>
              </w:rPr>
            </w:pPr>
            <w:r w:rsidRPr="00B14641">
              <w:rPr>
                <w:rFonts w:ascii="Arial" w:eastAsia="Times New Roman" w:hAnsi="Arial" w:cs="Arial"/>
                <w:color w:val="000000"/>
                <w:lang w:val="en-US"/>
              </w:rPr>
              <w:lastRenderedPageBreak/>
              <w:t>Overshad</w:t>
            </w:r>
            <w:r w:rsidR="005D7F0F">
              <w:rPr>
                <w:rFonts w:ascii="Arial" w:eastAsia="Times New Roman" w:hAnsi="Arial" w:cs="Arial"/>
                <w:color w:val="000000"/>
                <w:lang w:val="en-US"/>
              </w:rPr>
              <w:t>ow</w:t>
            </w:r>
            <w:r w:rsidRPr="00B14641">
              <w:rPr>
                <w:rFonts w:ascii="Arial" w:eastAsia="Times New Roman" w:hAnsi="Arial" w:cs="Arial"/>
                <w:color w:val="000000"/>
                <w:lang w:val="en-US"/>
              </w:rPr>
              <w:t>ing</w:t>
            </w:r>
            <w:r>
              <w:rPr>
                <w:rFonts w:ascii="Arial" w:eastAsia="Times New Roman" w:hAnsi="Arial" w:cs="Arial"/>
                <w:color w:val="000000"/>
                <w:lang w:val="en-US"/>
              </w:rPr>
              <w:t xml:space="preserve"> </w:t>
            </w:r>
            <w:r w:rsidRPr="00B14641">
              <w:rPr>
                <w:rFonts w:ascii="Arial" w:eastAsia="Times New Roman" w:hAnsi="Arial" w:cs="Arial"/>
                <w:color w:val="000000"/>
                <w:lang w:val="en-US"/>
              </w:rPr>
              <w:t>to</w:t>
            </w:r>
            <w:r>
              <w:rPr>
                <w:rFonts w:ascii="Arial" w:eastAsia="Times New Roman" w:hAnsi="Arial" w:cs="Arial"/>
                <w:color w:val="000000"/>
                <w:lang w:val="en-US"/>
              </w:rPr>
              <w:t xml:space="preserve"> </w:t>
            </w:r>
            <w:r w:rsidRPr="00B14641">
              <w:rPr>
                <w:rFonts w:ascii="Arial" w:eastAsia="Times New Roman" w:hAnsi="Arial" w:cs="Arial"/>
                <w:color w:val="000000"/>
                <w:lang w:val="en-US"/>
              </w:rPr>
              <w:t>neighbouring buildings has been limited as the</w:t>
            </w:r>
            <w:r>
              <w:rPr>
                <w:rFonts w:ascii="Arial" w:eastAsia="Times New Roman" w:hAnsi="Arial" w:cs="Arial"/>
                <w:color w:val="000000"/>
                <w:lang w:val="en-US"/>
              </w:rPr>
              <w:t xml:space="preserve"> </w:t>
            </w:r>
            <w:r w:rsidRPr="00B14641">
              <w:rPr>
                <w:rFonts w:ascii="Arial" w:eastAsia="Times New Roman" w:hAnsi="Arial" w:cs="Arial"/>
                <w:color w:val="000000"/>
                <w:lang w:val="en-US"/>
              </w:rPr>
              <w:t xml:space="preserve">site </w:t>
            </w:r>
            <w:r>
              <w:rPr>
                <w:rFonts w:ascii="Arial" w:eastAsia="Times New Roman" w:hAnsi="Arial" w:cs="Arial"/>
                <w:color w:val="000000"/>
                <w:lang w:val="en-US"/>
              </w:rPr>
              <w:t>benefits from</w:t>
            </w:r>
            <w:r w:rsidRPr="00B14641">
              <w:rPr>
                <w:rFonts w:ascii="Arial" w:eastAsia="Times New Roman" w:hAnsi="Arial" w:cs="Arial"/>
                <w:color w:val="000000"/>
                <w:lang w:val="en-US"/>
              </w:rPr>
              <w:t xml:space="preserve"> optimal solar orientation</w:t>
            </w:r>
            <w:r>
              <w:rPr>
                <w:rFonts w:ascii="Arial" w:eastAsia="Times New Roman" w:hAnsi="Arial" w:cs="Arial"/>
                <w:color w:val="000000"/>
                <w:lang w:val="en-US"/>
              </w:rPr>
              <w:t xml:space="preserve"> being elongated on the east-west axis and has A</w:t>
            </w:r>
            <w:r w:rsidR="005D7F0F">
              <w:rPr>
                <w:rFonts w:ascii="Arial" w:eastAsia="Times New Roman" w:hAnsi="Arial" w:cs="Arial"/>
                <w:color w:val="000000"/>
                <w:lang w:val="en-US"/>
              </w:rPr>
              <w:t>n</w:t>
            </w:r>
            <w:r>
              <w:rPr>
                <w:rFonts w:ascii="Arial" w:eastAsia="Times New Roman" w:hAnsi="Arial" w:cs="Arial"/>
                <w:color w:val="000000"/>
                <w:lang w:val="en-US"/>
              </w:rPr>
              <w:t>de</w:t>
            </w:r>
            <w:r w:rsidR="00414628">
              <w:rPr>
                <w:rFonts w:ascii="Arial" w:eastAsia="Times New Roman" w:hAnsi="Arial" w:cs="Arial"/>
                <w:color w:val="000000"/>
                <w:lang w:val="en-US"/>
              </w:rPr>
              <w:t xml:space="preserve">rson </w:t>
            </w:r>
            <w:r>
              <w:rPr>
                <w:rFonts w:ascii="Arial" w:eastAsia="Times New Roman" w:hAnsi="Arial" w:cs="Arial"/>
                <w:color w:val="000000"/>
                <w:lang w:val="en-US"/>
              </w:rPr>
              <w:t>Ave. to the south.</w:t>
            </w:r>
          </w:p>
        </w:tc>
        <w:tc>
          <w:tcPr>
            <w:tcW w:w="694" w:type="pct"/>
            <w:tcBorders>
              <w:top w:val="single" w:sz="4" w:space="0" w:color="auto"/>
              <w:left w:val="single" w:sz="4" w:space="0" w:color="auto"/>
              <w:bottom w:val="single" w:sz="4" w:space="0" w:color="auto"/>
              <w:right w:val="single" w:sz="4" w:space="0" w:color="auto"/>
            </w:tcBorders>
          </w:tcPr>
          <w:p w14:paraId="1CF449F5" w14:textId="10C8572D" w:rsidR="00BB07AE" w:rsidRPr="00770747" w:rsidRDefault="001B4EE9" w:rsidP="009E03E0">
            <w:pPr>
              <w:tabs>
                <w:tab w:val="left" w:pos="256"/>
              </w:tabs>
              <w:spacing w:before="120" w:after="0"/>
              <w:jc w:val="both"/>
              <w:rPr>
                <w:rFonts w:ascii="Arial" w:eastAsia="Times New Roman" w:hAnsi="Arial" w:cs="Arial"/>
                <w:bCs/>
                <w:color w:val="000000"/>
                <w:lang w:val="en-US"/>
              </w:rPr>
            </w:pPr>
            <w:r>
              <w:rPr>
                <w:rFonts w:ascii="Arial" w:eastAsia="Times New Roman" w:hAnsi="Arial" w:cs="Arial"/>
                <w:bCs/>
                <w:color w:val="000000"/>
                <w:lang w:val="en-US"/>
              </w:rPr>
              <w:lastRenderedPageBreak/>
              <w:t>Yes</w:t>
            </w:r>
          </w:p>
        </w:tc>
      </w:tr>
      <w:tr w:rsidR="0085291A" w:rsidRPr="00BE5D18" w14:paraId="185326A0" w14:textId="62C5F134" w:rsidTr="0085291A">
        <w:tc>
          <w:tcPr>
            <w:tcW w:w="5000" w:type="pct"/>
            <w:gridSpan w:val="3"/>
            <w:tcBorders>
              <w:top w:val="single" w:sz="4" w:space="0" w:color="auto"/>
              <w:left w:val="single" w:sz="4" w:space="0" w:color="auto"/>
              <w:bottom w:val="single" w:sz="4" w:space="0" w:color="auto"/>
              <w:right w:val="single" w:sz="4" w:space="0" w:color="auto"/>
            </w:tcBorders>
          </w:tcPr>
          <w:p w14:paraId="5EC33061" w14:textId="1C1532A8" w:rsidR="0085291A" w:rsidRPr="009E03E0" w:rsidRDefault="0085291A" w:rsidP="009E03E0">
            <w:pPr>
              <w:tabs>
                <w:tab w:val="left" w:pos="256"/>
              </w:tabs>
              <w:spacing w:before="120" w:after="0"/>
              <w:jc w:val="both"/>
              <w:rPr>
                <w:rFonts w:ascii="Arial" w:eastAsia="Times New Roman" w:hAnsi="Arial" w:cs="Arial"/>
                <w:b/>
                <w:color w:val="000000"/>
                <w:lang w:val="en-US"/>
              </w:rPr>
            </w:pPr>
            <w:r w:rsidRPr="009E03E0">
              <w:rPr>
                <w:rFonts w:ascii="Arial" w:eastAsia="Times New Roman" w:hAnsi="Arial" w:cs="Arial"/>
                <w:b/>
                <w:color w:val="000000"/>
                <w:lang w:val="en-US"/>
              </w:rPr>
              <w:t>3</w:t>
            </w:r>
            <w:r>
              <w:rPr>
                <w:rFonts w:ascii="Arial" w:eastAsia="Times New Roman" w:hAnsi="Arial" w:cs="Arial"/>
                <w:b/>
                <w:color w:val="000000"/>
                <w:lang w:val="en-US"/>
              </w:rPr>
              <w:t>C</w:t>
            </w:r>
            <w:r w:rsidRPr="009E03E0">
              <w:rPr>
                <w:rFonts w:ascii="Arial" w:eastAsia="Times New Roman" w:hAnsi="Arial" w:cs="Arial"/>
                <w:b/>
                <w:color w:val="000000"/>
                <w:lang w:val="en-US"/>
              </w:rPr>
              <w:t xml:space="preserve"> Public domain interface</w:t>
            </w:r>
          </w:p>
        </w:tc>
      </w:tr>
      <w:tr w:rsidR="00BB07AE" w:rsidRPr="00BE5D18" w14:paraId="696E148E" w14:textId="0123E6F0" w:rsidTr="00F848FA">
        <w:tc>
          <w:tcPr>
            <w:tcW w:w="2145" w:type="pct"/>
            <w:tcBorders>
              <w:top w:val="single" w:sz="4" w:space="0" w:color="auto"/>
              <w:left w:val="single" w:sz="4" w:space="0" w:color="auto"/>
              <w:bottom w:val="single" w:sz="4" w:space="0" w:color="auto"/>
              <w:right w:val="single" w:sz="4" w:space="0" w:color="auto"/>
            </w:tcBorders>
          </w:tcPr>
          <w:p w14:paraId="48FD8138" w14:textId="77777777" w:rsidR="00BB07AE" w:rsidRPr="009E03E0" w:rsidRDefault="00BB07AE"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Key components to consider include entries, private terraces or balconies, fences and walls, changes in level, services locations and planting.</w:t>
            </w:r>
          </w:p>
          <w:p w14:paraId="40532AEB" w14:textId="55330DAC" w:rsidR="00BB07AE" w:rsidRPr="009E03E0" w:rsidRDefault="00BB07AE"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Design can influence safety and security, opportunities for social interaction and the identity of the development when viewed from the public doma</w:t>
            </w:r>
            <w:r w:rsidR="001B4EE9">
              <w:rPr>
                <w:rFonts w:ascii="Arial" w:eastAsia="Times New Roman" w:hAnsi="Arial" w:cs="Arial"/>
                <w:i/>
                <w:color w:val="000000"/>
                <w:lang w:val="en-US"/>
              </w:rPr>
              <w:t>i</w:t>
            </w:r>
            <w:r w:rsidRPr="009E03E0">
              <w:rPr>
                <w:rFonts w:ascii="Arial" w:eastAsia="Times New Roman" w:hAnsi="Arial" w:cs="Arial"/>
                <w:i/>
                <w:color w:val="000000"/>
                <w:lang w:val="en-US"/>
              </w:rPr>
              <w:t>n</w:t>
            </w:r>
          </w:p>
        </w:tc>
        <w:tc>
          <w:tcPr>
            <w:tcW w:w="2161" w:type="pct"/>
            <w:tcBorders>
              <w:top w:val="single" w:sz="4" w:space="0" w:color="auto"/>
              <w:left w:val="single" w:sz="4" w:space="0" w:color="auto"/>
              <w:bottom w:val="single" w:sz="4" w:space="0" w:color="auto"/>
              <w:right w:val="single" w:sz="4" w:space="0" w:color="auto"/>
            </w:tcBorders>
          </w:tcPr>
          <w:p w14:paraId="4567FA4E" w14:textId="74E1CBBC" w:rsidR="00B14641" w:rsidRDefault="00BB07AE" w:rsidP="001B4EE9">
            <w:pPr>
              <w:tabs>
                <w:tab w:val="left" w:pos="256"/>
              </w:tabs>
              <w:spacing w:before="120" w:after="0"/>
              <w:jc w:val="both"/>
              <w:rPr>
                <w:rFonts w:ascii="Arial" w:eastAsia="Times New Roman" w:hAnsi="Arial" w:cs="Arial"/>
                <w:color w:val="000000"/>
                <w:lang w:val="en-US"/>
              </w:rPr>
            </w:pPr>
            <w:r w:rsidRPr="009E03E0">
              <w:rPr>
                <w:rFonts w:ascii="Arial" w:eastAsia="Times New Roman" w:hAnsi="Arial" w:cs="Arial"/>
                <w:color w:val="000000"/>
                <w:lang w:val="en-US"/>
              </w:rPr>
              <w:t>The proposal meets the objectives</w:t>
            </w:r>
            <w:r w:rsidR="001B4EE9">
              <w:rPr>
                <w:rFonts w:ascii="Arial" w:eastAsia="Times New Roman" w:hAnsi="Arial" w:cs="Arial"/>
                <w:color w:val="000000"/>
                <w:lang w:val="en-US"/>
              </w:rPr>
              <w:t xml:space="preserve"> as t</w:t>
            </w:r>
            <w:r w:rsidRPr="001B4EE9">
              <w:rPr>
                <w:rFonts w:ascii="Arial" w:eastAsia="Times New Roman" w:hAnsi="Arial" w:cs="Arial"/>
                <w:color w:val="000000"/>
                <w:lang w:val="en-US"/>
              </w:rPr>
              <w:t xml:space="preserve">he </w:t>
            </w:r>
            <w:r w:rsidR="00414628">
              <w:rPr>
                <w:rFonts w:ascii="Arial" w:eastAsia="Times New Roman" w:hAnsi="Arial" w:cs="Arial"/>
                <w:color w:val="000000"/>
                <w:lang w:val="en-US"/>
              </w:rPr>
              <w:t xml:space="preserve">proposed improvements on the </w:t>
            </w:r>
            <w:r w:rsidRPr="001B4EE9">
              <w:rPr>
                <w:rFonts w:ascii="Arial" w:eastAsia="Times New Roman" w:hAnsi="Arial" w:cs="Arial"/>
                <w:color w:val="000000"/>
                <w:lang w:val="en-US"/>
              </w:rPr>
              <w:t xml:space="preserve">street frontage will benefit the wider community; the footpath upgrade, new street trees and high quality planting </w:t>
            </w:r>
            <w:r w:rsidR="00B14641">
              <w:rPr>
                <w:rFonts w:ascii="Arial" w:eastAsia="Times New Roman" w:hAnsi="Arial" w:cs="Arial"/>
                <w:color w:val="000000"/>
                <w:lang w:val="en-US"/>
              </w:rPr>
              <w:t>surrounding the new building.</w:t>
            </w:r>
          </w:p>
          <w:p w14:paraId="02064CE3" w14:textId="28912165" w:rsidR="00F73544" w:rsidRDefault="00B14641" w:rsidP="001B4EE9">
            <w:pPr>
              <w:tabs>
                <w:tab w:val="left" w:pos="256"/>
              </w:tabs>
              <w:spacing w:before="120" w:after="0"/>
              <w:jc w:val="both"/>
              <w:rPr>
                <w:rFonts w:ascii="Arial" w:eastAsia="Times New Roman" w:hAnsi="Arial" w:cs="Arial"/>
                <w:color w:val="000000"/>
                <w:lang w:val="en-US"/>
              </w:rPr>
            </w:pPr>
            <w:r w:rsidRPr="00B14641">
              <w:rPr>
                <w:rFonts w:ascii="Arial" w:eastAsia="Times New Roman" w:hAnsi="Arial" w:cs="Arial"/>
                <w:color w:val="000000"/>
                <w:lang w:val="en-US"/>
              </w:rPr>
              <w:t xml:space="preserve">The public domain areas of the development are </w:t>
            </w:r>
            <w:r w:rsidR="00414628">
              <w:rPr>
                <w:rFonts w:ascii="Arial" w:eastAsia="Times New Roman" w:hAnsi="Arial" w:cs="Arial"/>
                <w:color w:val="000000"/>
                <w:lang w:val="en-US"/>
              </w:rPr>
              <w:t xml:space="preserve">easily identifiable </w:t>
            </w:r>
            <w:r w:rsidR="00F73544">
              <w:rPr>
                <w:rFonts w:ascii="Arial" w:eastAsia="Times New Roman" w:hAnsi="Arial" w:cs="Arial"/>
                <w:color w:val="000000"/>
                <w:lang w:val="en-US"/>
              </w:rPr>
              <w:t>from the street including</w:t>
            </w:r>
            <w:r w:rsidR="00F73544" w:rsidRPr="00B14641">
              <w:rPr>
                <w:rFonts w:ascii="Arial" w:eastAsia="Times New Roman" w:hAnsi="Arial" w:cs="Arial"/>
                <w:color w:val="000000"/>
                <w:lang w:val="en-US"/>
              </w:rPr>
              <w:t xml:space="preserve"> building entrances</w:t>
            </w:r>
            <w:r w:rsidR="00F73544">
              <w:rPr>
                <w:rFonts w:ascii="Arial" w:eastAsia="Times New Roman" w:hAnsi="Arial" w:cs="Arial"/>
                <w:color w:val="000000"/>
                <w:lang w:val="en-US"/>
              </w:rPr>
              <w:t xml:space="preserve"> with featured portal  structures.</w:t>
            </w:r>
          </w:p>
          <w:p w14:paraId="55604619" w14:textId="62BAF4BC" w:rsidR="00BB07AE" w:rsidRPr="001B4EE9" w:rsidRDefault="00B14641" w:rsidP="001B4EE9">
            <w:pPr>
              <w:tabs>
                <w:tab w:val="left" w:pos="256"/>
              </w:tabs>
              <w:spacing w:before="120" w:after="0"/>
              <w:jc w:val="both"/>
              <w:rPr>
                <w:rFonts w:ascii="Arial" w:eastAsia="Times New Roman" w:hAnsi="Arial" w:cs="Arial"/>
                <w:color w:val="000000"/>
                <w:lang w:val="en-US"/>
              </w:rPr>
            </w:pPr>
            <w:r w:rsidRPr="00B14641">
              <w:rPr>
                <w:rFonts w:ascii="Arial" w:eastAsia="Times New Roman" w:hAnsi="Arial" w:cs="Arial"/>
                <w:color w:val="000000"/>
                <w:lang w:val="en-US"/>
              </w:rPr>
              <w:t>Service areas have been located within the basement and the carpark entrance is located to the side of the building.</w:t>
            </w:r>
          </w:p>
        </w:tc>
        <w:tc>
          <w:tcPr>
            <w:tcW w:w="694" w:type="pct"/>
            <w:tcBorders>
              <w:top w:val="single" w:sz="4" w:space="0" w:color="auto"/>
              <w:left w:val="single" w:sz="4" w:space="0" w:color="auto"/>
              <w:bottom w:val="single" w:sz="4" w:space="0" w:color="auto"/>
              <w:right w:val="single" w:sz="4" w:space="0" w:color="auto"/>
            </w:tcBorders>
          </w:tcPr>
          <w:p w14:paraId="595F35AA" w14:textId="4A785594" w:rsidR="00BB07AE" w:rsidRPr="00756EC1" w:rsidRDefault="00756EC1" w:rsidP="009E03E0">
            <w:pPr>
              <w:tabs>
                <w:tab w:val="left" w:pos="256"/>
              </w:tabs>
              <w:spacing w:before="120" w:after="0"/>
              <w:jc w:val="both"/>
              <w:rPr>
                <w:rFonts w:ascii="Arial" w:eastAsia="Times New Roman" w:hAnsi="Arial" w:cs="Arial"/>
                <w:bCs/>
                <w:color w:val="000000"/>
                <w:lang w:val="en-US"/>
              </w:rPr>
            </w:pPr>
            <w:r w:rsidRPr="00756EC1">
              <w:rPr>
                <w:rFonts w:ascii="Arial" w:eastAsia="Times New Roman" w:hAnsi="Arial" w:cs="Arial"/>
                <w:bCs/>
                <w:color w:val="000000"/>
                <w:lang w:val="en-US"/>
              </w:rPr>
              <w:t>Yes</w:t>
            </w:r>
          </w:p>
        </w:tc>
      </w:tr>
      <w:tr w:rsidR="0085291A" w:rsidRPr="00BE5D18" w14:paraId="04778046" w14:textId="349AA89B" w:rsidTr="0085291A">
        <w:tc>
          <w:tcPr>
            <w:tcW w:w="5000" w:type="pct"/>
            <w:gridSpan w:val="3"/>
            <w:tcBorders>
              <w:top w:val="single" w:sz="4" w:space="0" w:color="auto"/>
              <w:left w:val="single" w:sz="4" w:space="0" w:color="auto"/>
              <w:bottom w:val="single" w:sz="4" w:space="0" w:color="auto"/>
              <w:right w:val="single" w:sz="4" w:space="0" w:color="auto"/>
            </w:tcBorders>
          </w:tcPr>
          <w:p w14:paraId="2C430C30" w14:textId="4E52F3C3" w:rsidR="0085291A" w:rsidRPr="009E03E0" w:rsidRDefault="0085291A"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3D Communal and public open space</w:t>
            </w:r>
          </w:p>
        </w:tc>
      </w:tr>
      <w:tr w:rsidR="00BB07AE" w:rsidRPr="00BE5D18" w14:paraId="7284DA36" w14:textId="23376B06" w:rsidTr="00F848FA">
        <w:tc>
          <w:tcPr>
            <w:tcW w:w="2145" w:type="pct"/>
            <w:tcBorders>
              <w:top w:val="single" w:sz="4" w:space="0" w:color="auto"/>
              <w:left w:val="single" w:sz="4" w:space="0" w:color="auto"/>
              <w:bottom w:val="single" w:sz="4" w:space="0" w:color="auto"/>
              <w:right w:val="single" w:sz="4" w:space="0" w:color="auto"/>
            </w:tcBorders>
          </w:tcPr>
          <w:p w14:paraId="7780C31C" w14:textId="77777777" w:rsidR="00BB07AE" w:rsidRPr="009E03E0" w:rsidRDefault="00BB07AE"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 xml:space="preserve">Communal open space has a minimum area equal to 25% of the site </w:t>
            </w:r>
          </w:p>
          <w:p w14:paraId="21CA0687" w14:textId="77777777" w:rsidR="00BB07AE" w:rsidRPr="009E03E0" w:rsidRDefault="00BB07AE" w:rsidP="009E03E0">
            <w:pPr>
              <w:spacing w:after="0"/>
              <w:jc w:val="both"/>
              <w:rPr>
                <w:rFonts w:ascii="Arial" w:eastAsia="Times New Roman" w:hAnsi="Arial" w:cs="Arial"/>
                <w:i/>
                <w:color w:val="000000"/>
                <w:lang w:val="en-US"/>
              </w:rPr>
            </w:pPr>
          </w:p>
          <w:p w14:paraId="5E693E89" w14:textId="77777777" w:rsidR="00BB07AE" w:rsidRPr="009E03E0" w:rsidRDefault="00BB07AE"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Developments achieve a minimum of 50% direct sunlight to the principal usable part of the communal open space for a minimum of 2 hours between 9 am and 3 pm on 21 June (mid-winter)</w:t>
            </w:r>
          </w:p>
          <w:p w14:paraId="0690F147" w14:textId="77777777" w:rsidR="00BB07AE" w:rsidRPr="009E03E0" w:rsidRDefault="00BB07AE" w:rsidP="009E03E0">
            <w:pPr>
              <w:spacing w:after="0"/>
              <w:jc w:val="both"/>
              <w:rPr>
                <w:rFonts w:ascii="Arial" w:eastAsia="Times New Roman" w:hAnsi="Arial" w:cs="Arial"/>
                <w:i/>
                <w:color w:val="000000"/>
                <w:lang w:val="en-US"/>
              </w:rPr>
            </w:pPr>
          </w:p>
          <w:p w14:paraId="0184ECAA" w14:textId="77777777" w:rsidR="00BB07AE" w:rsidRPr="009E03E0" w:rsidRDefault="00BB07AE"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Communal open space is designed to allow for a range of activities, respond to site conditions and be attractive and inviting</w:t>
            </w:r>
          </w:p>
          <w:p w14:paraId="6377EE40" w14:textId="77777777" w:rsidR="00BB07AE" w:rsidRPr="009E03E0" w:rsidRDefault="00BB07AE" w:rsidP="009E03E0">
            <w:pPr>
              <w:spacing w:after="0"/>
              <w:jc w:val="both"/>
              <w:rPr>
                <w:rFonts w:ascii="Arial" w:eastAsia="Times New Roman" w:hAnsi="Arial" w:cs="Arial"/>
                <w:i/>
                <w:color w:val="000000"/>
                <w:lang w:val="en-US"/>
              </w:rPr>
            </w:pPr>
          </w:p>
          <w:p w14:paraId="0AFC0BCF" w14:textId="77777777" w:rsidR="00BB07AE" w:rsidRPr="009E03E0" w:rsidRDefault="00BB07AE"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Communal open space is designed to maximise safety</w:t>
            </w:r>
          </w:p>
          <w:p w14:paraId="7122B771" w14:textId="6E489661" w:rsidR="00BB07AE" w:rsidRDefault="00BB07AE" w:rsidP="009E03E0">
            <w:pPr>
              <w:spacing w:after="120"/>
              <w:jc w:val="both"/>
              <w:rPr>
                <w:rFonts w:ascii="Arial" w:eastAsia="Times New Roman" w:hAnsi="Arial" w:cs="Arial"/>
                <w:i/>
                <w:color w:val="000000"/>
                <w:lang w:val="en-US"/>
              </w:rPr>
            </w:pPr>
          </w:p>
          <w:p w14:paraId="71BDEB6A" w14:textId="77777777" w:rsidR="002A7DEC" w:rsidRPr="009E03E0" w:rsidRDefault="002A7DEC" w:rsidP="009E03E0">
            <w:pPr>
              <w:spacing w:after="120"/>
              <w:jc w:val="both"/>
              <w:rPr>
                <w:rFonts w:ascii="Arial" w:eastAsia="Times New Roman" w:hAnsi="Arial" w:cs="Arial"/>
                <w:i/>
                <w:color w:val="000000"/>
                <w:lang w:val="en-US"/>
              </w:rPr>
            </w:pPr>
          </w:p>
          <w:p w14:paraId="60E07392" w14:textId="7C6DD109" w:rsidR="00BB07AE" w:rsidRPr="009E03E0" w:rsidRDefault="00BB07AE" w:rsidP="009E03E0">
            <w:pPr>
              <w:spacing w:after="120"/>
              <w:jc w:val="both"/>
              <w:rPr>
                <w:rFonts w:ascii="Arial" w:eastAsia="Times New Roman" w:hAnsi="Arial" w:cs="Arial"/>
                <w:color w:val="000000"/>
                <w:highlight w:val="yellow"/>
                <w:lang w:val="en-US"/>
              </w:rPr>
            </w:pPr>
            <w:r w:rsidRPr="009E03E0">
              <w:rPr>
                <w:rFonts w:ascii="Arial" w:eastAsia="Times New Roman" w:hAnsi="Arial" w:cs="Arial"/>
                <w:i/>
                <w:color w:val="000000"/>
                <w:lang w:val="en-US"/>
              </w:rPr>
              <w:lastRenderedPageBreak/>
              <w:t>Public open space, where provided, is responsive to the existing pattern and uses of the neighbourhood</w:t>
            </w:r>
          </w:p>
        </w:tc>
        <w:tc>
          <w:tcPr>
            <w:tcW w:w="2161" w:type="pct"/>
            <w:tcBorders>
              <w:top w:val="single" w:sz="4" w:space="0" w:color="auto"/>
              <w:left w:val="single" w:sz="4" w:space="0" w:color="auto"/>
              <w:bottom w:val="single" w:sz="4" w:space="0" w:color="auto"/>
              <w:right w:val="single" w:sz="4" w:space="0" w:color="auto"/>
            </w:tcBorders>
          </w:tcPr>
          <w:p w14:paraId="2A45033A" w14:textId="64358BEF" w:rsidR="004040AE" w:rsidRDefault="00BB07AE" w:rsidP="00577BD4">
            <w:pPr>
              <w:spacing w:before="120" w:after="0"/>
              <w:jc w:val="both"/>
              <w:rPr>
                <w:rFonts w:ascii="Arial" w:eastAsia="Times New Roman" w:hAnsi="Arial" w:cs="Arial"/>
                <w:color w:val="000000"/>
                <w:lang w:eastAsia="en-AU"/>
              </w:rPr>
            </w:pPr>
            <w:r w:rsidRPr="009E03E0">
              <w:rPr>
                <w:rFonts w:ascii="Arial" w:eastAsia="Times New Roman" w:hAnsi="Arial" w:cs="Arial"/>
                <w:color w:val="000000"/>
                <w:lang w:eastAsia="en-AU"/>
              </w:rPr>
              <w:lastRenderedPageBreak/>
              <w:t xml:space="preserve">The proposal provides </w:t>
            </w:r>
            <w:bookmarkStart w:id="9" w:name="_Hlk51918455"/>
            <w:r w:rsidRPr="009E03E0">
              <w:rPr>
                <w:rFonts w:ascii="Arial" w:eastAsia="Times New Roman" w:hAnsi="Arial" w:cs="Arial"/>
                <w:color w:val="000000"/>
                <w:lang w:eastAsia="en-AU"/>
              </w:rPr>
              <w:t>2</w:t>
            </w:r>
            <w:r w:rsidR="00B14641">
              <w:rPr>
                <w:rFonts w:ascii="Arial" w:eastAsia="Times New Roman" w:hAnsi="Arial" w:cs="Arial"/>
                <w:color w:val="000000"/>
                <w:lang w:eastAsia="en-AU"/>
              </w:rPr>
              <w:t>7.6</w:t>
            </w:r>
            <w:r w:rsidRPr="009E03E0">
              <w:rPr>
                <w:rFonts w:ascii="Arial" w:eastAsia="Times New Roman" w:hAnsi="Arial" w:cs="Arial"/>
                <w:color w:val="000000"/>
                <w:lang w:eastAsia="en-AU"/>
              </w:rPr>
              <w:t>%</w:t>
            </w:r>
            <w:bookmarkEnd w:id="9"/>
            <w:r w:rsidRPr="009E03E0">
              <w:rPr>
                <w:rFonts w:ascii="Arial" w:eastAsia="Times New Roman" w:hAnsi="Arial" w:cs="Arial"/>
                <w:color w:val="000000"/>
                <w:lang w:eastAsia="en-AU"/>
              </w:rPr>
              <w:t xml:space="preserve"> </w:t>
            </w:r>
            <w:r w:rsidR="00B14641">
              <w:rPr>
                <w:rFonts w:ascii="Arial" w:eastAsia="Times New Roman" w:hAnsi="Arial" w:cs="Arial"/>
                <w:color w:val="000000"/>
                <w:lang w:eastAsia="en-AU"/>
              </w:rPr>
              <w:t xml:space="preserve">or </w:t>
            </w:r>
            <w:r w:rsidR="00B14641" w:rsidRPr="00B14641">
              <w:rPr>
                <w:rFonts w:ascii="Arial" w:eastAsia="Times New Roman" w:hAnsi="Arial" w:cs="Arial"/>
                <w:color w:val="000000"/>
                <w:lang w:eastAsia="en-AU"/>
              </w:rPr>
              <w:t>923</w:t>
            </w:r>
            <w:r w:rsidR="00B14641">
              <w:rPr>
                <w:rFonts w:ascii="Arial" w:eastAsia="Times New Roman" w:hAnsi="Arial" w:cs="Arial"/>
                <w:color w:val="000000"/>
                <w:lang w:eastAsia="en-AU"/>
              </w:rPr>
              <w:t>m</w:t>
            </w:r>
            <w:r w:rsidR="00B14641" w:rsidRPr="00B14641">
              <w:rPr>
                <w:rFonts w:ascii="Arial" w:eastAsia="Times New Roman" w:hAnsi="Arial" w:cs="Arial"/>
                <w:color w:val="000000"/>
                <w:vertAlign w:val="superscript"/>
                <w:lang w:eastAsia="en-AU"/>
              </w:rPr>
              <w:t>2</w:t>
            </w:r>
            <w:r w:rsidR="00B14641" w:rsidRPr="00B14641">
              <w:rPr>
                <w:rFonts w:ascii="Arial" w:eastAsia="Times New Roman" w:hAnsi="Arial" w:cs="Arial"/>
                <w:color w:val="000000"/>
                <w:lang w:eastAsia="en-AU"/>
              </w:rPr>
              <w:t xml:space="preserve"> </w:t>
            </w:r>
            <w:r w:rsidRPr="009E03E0">
              <w:rPr>
                <w:rFonts w:ascii="Arial" w:eastAsia="Times New Roman" w:hAnsi="Arial" w:cs="Arial"/>
                <w:color w:val="000000"/>
                <w:lang w:eastAsia="en-AU"/>
              </w:rPr>
              <w:t xml:space="preserve">of site area for </w:t>
            </w:r>
            <w:r w:rsidR="00B14641">
              <w:rPr>
                <w:rFonts w:ascii="Arial" w:eastAsia="Times New Roman" w:hAnsi="Arial" w:cs="Arial"/>
                <w:color w:val="000000"/>
                <w:lang w:eastAsia="en-AU"/>
              </w:rPr>
              <w:t>COS</w:t>
            </w:r>
            <w:r w:rsidR="00A24E9C">
              <w:rPr>
                <w:rFonts w:ascii="Arial" w:eastAsia="Times New Roman" w:hAnsi="Arial" w:cs="Arial"/>
                <w:color w:val="000000"/>
                <w:lang w:eastAsia="en-AU"/>
              </w:rPr>
              <w:t xml:space="preserve"> which includes an uncovered rooftop area (50.3m</w:t>
            </w:r>
            <w:r w:rsidR="00A24E9C" w:rsidRPr="00A24E9C">
              <w:rPr>
                <w:rFonts w:ascii="Arial" w:eastAsia="Times New Roman" w:hAnsi="Arial" w:cs="Arial"/>
                <w:color w:val="000000"/>
                <w:vertAlign w:val="superscript"/>
                <w:lang w:eastAsia="en-AU"/>
              </w:rPr>
              <w:t>2</w:t>
            </w:r>
            <w:r w:rsidR="00A24E9C">
              <w:rPr>
                <w:rFonts w:ascii="Arial" w:eastAsia="Times New Roman" w:hAnsi="Arial" w:cs="Arial"/>
                <w:color w:val="000000"/>
                <w:lang w:eastAsia="en-AU"/>
              </w:rPr>
              <w:t>) on Level 3</w:t>
            </w:r>
          </w:p>
          <w:p w14:paraId="21CA4D80" w14:textId="0EAF52EC" w:rsidR="005378C6" w:rsidRPr="004040AE" w:rsidRDefault="00BB07AE" w:rsidP="004040AE">
            <w:pPr>
              <w:spacing w:before="120" w:after="0"/>
              <w:jc w:val="both"/>
              <w:rPr>
                <w:rFonts w:ascii="Arial" w:eastAsia="Times New Roman" w:hAnsi="Arial" w:cs="Arial"/>
                <w:color w:val="000000"/>
                <w:lang w:eastAsia="en-AU"/>
              </w:rPr>
            </w:pPr>
            <w:r w:rsidRPr="009E03E0">
              <w:rPr>
                <w:rFonts w:ascii="Arial" w:eastAsia="Times New Roman" w:hAnsi="Arial" w:cs="Arial"/>
                <w:color w:val="000000"/>
                <w:lang w:eastAsia="en-AU"/>
              </w:rPr>
              <w:t xml:space="preserve">The proposal </w:t>
            </w:r>
            <w:r w:rsidR="004040AE">
              <w:rPr>
                <w:rFonts w:ascii="Arial" w:eastAsia="Times New Roman" w:hAnsi="Arial" w:cs="Arial"/>
                <w:color w:val="000000"/>
                <w:lang w:eastAsia="en-AU"/>
              </w:rPr>
              <w:t>d</w:t>
            </w:r>
            <w:r w:rsidR="004040AE" w:rsidRPr="004040AE">
              <w:rPr>
                <w:rFonts w:ascii="Arial" w:eastAsia="Times New Roman" w:hAnsi="Arial" w:cs="Arial"/>
                <w:color w:val="000000"/>
                <w:lang w:eastAsia="en-AU"/>
              </w:rPr>
              <w:t>evelopments ach</w:t>
            </w:r>
            <w:r w:rsidR="002A7DEC">
              <w:rPr>
                <w:rFonts w:ascii="Arial" w:eastAsia="Times New Roman" w:hAnsi="Arial" w:cs="Arial"/>
                <w:color w:val="000000"/>
                <w:lang w:eastAsia="en-AU"/>
              </w:rPr>
              <w:t>ie</w:t>
            </w:r>
            <w:r w:rsidR="004040AE" w:rsidRPr="004040AE">
              <w:rPr>
                <w:rFonts w:ascii="Arial" w:eastAsia="Times New Roman" w:hAnsi="Arial" w:cs="Arial"/>
                <w:color w:val="000000"/>
                <w:lang w:eastAsia="en-AU"/>
              </w:rPr>
              <w:t>ve</w:t>
            </w:r>
            <w:r w:rsidR="004040AE">
              <w:rPr>
                <w:rFonts w:ascii="Arial" w:eastAsia="Times New Roman" w:hAnsi="Arial" w:cs="Arial"/>
                <w:color w:val="000000"/>
                <w:lang w:eastAsia="en-AU"/>
              </w:rPr>
              <w:t>s above the</w:t>
            </w:r>
            <w:r w:rsidR="004040AE" w:rsidRPr="004040AE">
              <w:rPr>
                <w:rFonts w:ascii="Arial" w:eastAsia="Times New Roman" w:hAnsi="Arial" w:cs="Arial"/>
                <w:color w:val="000000"/>
                <w:lang w:eastAsia="en-AU"/>
              </w:rPr>
              <w:t xml:space="preserve"> minimum of 50% direct</w:t>
            </w:r>
            <w:r w:rsidR="004040AE">
              <w:rPr>
                <w:rFonts w:ascii="Arial" w:eastAsia="Times New Roman" w:hAnsi="Arial" w:cs="Arial"/>
                <w:color w:val="000000"/>
                <w:lang w:eastAsia="en-AU"/>
              </w:rPr>
              <w:t xml:space="preserve"> </w:t>
            </w:r>
            <w:r w:rsidR="004040AE" w:rsidRPr="004040AE">
              <w:rPr>
                <w:rFonts w:ascii="Arial" w:eastAsia="Times New Roman" w:hAnsi="Arial" w:cs="Arial"/>
                <w:color w:val="000000"/>
                <w:lang w:eastAsia="en-AU"/>
              </w:rPr>
              <w:t xml:space="preserve">sunlight to the principal usable part of the </w:t>
            </w:r>
            <w:r w:rsidR="004040AE">
              <w:rPr>
                <w:rFonts w:ascii="Arial" w:eastAsia="Times New Roman" w:hAnsi="Arial" w:cs="Arial"/>
                <w:color w:val="000000"/>
                <w:lang w:eastAsia="en-AU"/>
              </w:rPr>
              <w:t>COS</w:t>
            </w:r>
            <w:r w:rsidR="004040AE" w:rsidRPr="004040AE">
              <w:rPr>
                <w:rFonts w:ascii="Arial" w:eastAsia="Times New Roman" w:hAnsi="Arial" w:cs="Arial"/>
                <w:color w:val="000000"/>
                <w:lang w:eastAsia="en-AU"/>
              </w:rPr>
              <w:t xml:space="preserve"> for a minimum of 2 hours between 9 am and 3 pm on 21</w:t>
            </w:r>
            <w:r w:rsidR="004040AE">
              <w:rPr>
                <w:rFonts w:ascii="Arial" w:eastAsia="Times New Roman" w:hAnsi="Arial" w:cs="Arial"/>
                <w:color w:val="000000"/>
                <w:lang w:eastAsia="en-AU"/>
              </w:rPr>
              <w:t xml:space="preserve"> </w:t>
            </w:r>
            <w:r w:rsidR="004040AE" w:rsidRPr="004040AE">
              <w:rPr>
                <w:rFonts w:ascii="Arial" w:eastAsia="Times New Roman" w:hAnsi="Arial" w:cs="Arial"/>
                <w:color w:val="000000"/>
                <w:lang w:eastAsia="en-AU"/>
              </w:rPr>
              <w:t>June</w:t>
            </w:r>
            <w:r w:rsidR="004040AE" w:rsidRPr="004040AE">
              <w:rPr>
                <w:rFonts w:ascii="Arial" w:eastAsia="Times New Roman" w:hAnsi="Arial" w:cs="Arial"/>
                <w:color w:val="000000"/>
                <w:lang w:val="en-US" w:eastAsia="en-AU"/>
              </w:rPr>
              <w:t xml:space="preserve"> </w:t>
            </w:r>
          </w:p>
          <w:p w14:paraId="492C05C2" w14:textId="77777777" w:rsidR="004040AE" w:rsidRDefault="004040AE" w:rsidP="004040AE">
            <w:pPr>
              <w:spacing w:after="0"/>
              <w:jc w:val="both"/>
              <w:rPr>
                <w:rFonts w:ascii="Arial" w:hAnsi="Arial" w:cs="Arial"/>
                <w:lang w:val="en-US"/>
              </w:rPr>
            </w:pPr>
          </w:p>
          <w:p w14:paraId="5FD08747" w14:textId="26BCE5AA" w:rsidR="00BB07AE" w:rsidRDefault="004040AE" w:rsidP="004040AE">
            <w:pPr>
              <w:spacing w:after="0"/>
              <w:jc w:val="both"/>
              <w:rPr>
                <w:rFonts w:ascii="Arial" w:hAnsi="Arial" w:cs="Arial"/>
                <w:lang w:val="en-US"/>
              </w:rPr>
            </w:pPr>
            <w:r w:rsidRPr="004040AE">
              <w:rPr>
                <w:rFonts w:ascii="Arial" w:hAnsi="Arial" w:cs="Arial"/>
                <w:lang w:val="en-US"/>
              </w:rPr>
              <w:t xml:space="preserve">The </w:t>
            </w:r>
            <w:r>
              <w:rPr>
                <w:rFonts w:ascii="Arial" w:hAnsi="Arial" w:cs="Arial"/>
                <w:lang w:val="en-US"/>
              </w:rPr>
              <w:t>COS</w:t>
            </w:r>
            <w:r w:rsidRPr="004040AE">
              <w:rPr>
                <w:rFonts w:ascii="Arial" w:hAnsi="Arial" w:cs="Arial"/>
                <w:lang w:val="en-US"/>
              </w:rPr>
              <w:t xml:space="preserve"> areas are of high quality and provide</w:t>
            </w:r>
            <w:r>
              <w:rPr>
                <w:rFonts w:ascii="Arial" w:hAnsi="Arial" w:cs="Arial"/>
                <w:lang w:val="en-US"/>
              </w:rPr>
              <w:t xml:space="preserve"> </w:t>
            </w:r>
            <w:r w:rsidRPr="004040AE">
              <w:rPr>
                <w:rFonts w:ascii="Arial" w:hAnsi="Arial" w:cs="Arial"/>
                <w:lang w:val="en-US"/>
              </w:rPr>
              <w:t>opportunit</w:t>
            </w:r>
            <w:r>
              <w:rPr>
                <w:rFonts w:ascii="Arial" w:hAnsi="Arial" w:cs="Arial"/>
                <w:lang w:val="en-US"/>
              </w:rPr>
              <w:t>ies</w:t>
            </w:r>
            <w:r w:rsidRPr="004040AE">
              <w:rPr>
                <w:rFonts w:ascii="Arial" w:hAnsi="Arial" w:cs="Arial"/>
                <w:lang w:val="en-US"/>
              </w:rPr>
              <w:t xml:space="preserve"> for diverse activities to a range of different sized groups. </w:t>
            </w:r>
          </w:p>
          <w:p w14:paraId="27B967A8" w14:textId="77777777" w:rsidR="00F73544" w:rsidRDefault="00F73544" w:rsidP="004040AE">
            <w:pPr>
              <w:spacing w:after="0"/>
              <w:jc w:val="both"/>
              <w:rPr>
                <w:rFonts w:ascii="Arial" w:hAnsi="Arial" w:cs="Arial"/>
                <w:lang w:val="en-US"/>
              </w:rPr>
            </w:pPr>
          </w:p>
          <w:p w14:paraId="66826CAC" w14:textId="394BB05B" w:rsidR="004040AE" w:rsidRDefault="004040AE" w:rsidP="004040AE">
            <w:pPr>
              <w:spacing w:after="0"/>
              <w:jc w:val="both"/>
              <w:rPr>
                <w:rFonts w:ascii="Arial" w:hAnsi="Arial" w:cs="Arial"/>
                <w:lang w:val="en-US"/>
              </w:rPr>
            </w:pPr>
            <w:r w:rsidRPr="004040AE">
              <w:rPr>
                <w:rFonts w:ascii="Arial" w:hAnsi="Arial" w:cs="Arial"/>
                <w:lang w:val="en-US"/>
              </w:rPr>
              <w:t xml:space="preserve">The </w:t>
            </w:r>
            <w:r>
              <w:rPr>
                <w:rFonts w:ascii="Arial" w:hAnsi="Arial" w:cs="Arial"/>
                <w:lang w:val="en-US"/>
              </w:rPr>
              <w:t>COS</w:t>
            </w:r>
            <w:r w:rsidRPr="004040AE">
              <w:rPr>
                <w:rFonts w:ascii="Arial" w:hAnsi="Arial" w:cs="Arial"/>
                <w:lang w:val="en-US"/>
              </w:rPr>
              <w:t xml:space="preserve"> are overlooked for passive</w:t>
            </w:r>
            <w:r>
              <w:rPr>
                <w:rFonts w:ascii="Arial" w:hAnsi="Arial" w:cs="Arial"/>
                <w:lang w:val="en-US"/>
              </w:rPr>
              <w:t xml:space="preserve"> </w:t>
            </w:r>
            <w:r w:rsidRPr="004040AE">
              <w:rPr>
                <w:rFonts w:ascii="Arial" w:hAnsi="Arial" w:cs="Arial"/>
                <w:lang w:val="en-US"/>
              </w:rPr>
              <w:t xml:space="preserve">surveillance by a large number of units with balcony areas and a series of foyer spaces that overlook </w:t>
            </w:r>
            <w:r>
              <w:rPr>
                <w:rFonts w:ascii="Arial" w:hAnsi="Arial" w:cs="Arial"/>
                <w:lang w:val="en-US"/>
              </w:rPr>
              <w:t xml:space="preserve">into </w:t>
            </w:r>
            <w:r w:rsidRPr="004040AE">
              <w:rPr>
                <w:rFonts w:ascii="Arial" w:hAnsi="Arial" w:cs="Arial"/>
                <w:lang w:val="en-US"/>
              </w:rPr>
              <w:t xml:space="preserve">it. </w:t>
            </w:r>
          </w:p>
          <w:p w14:paraId="6B39FF15" w14:textId="77777777" w:rsidR="004040AE" w:rsidRDefault="004040AE" w:rsidP="004040AE">
            <w:pPr>
              <w:spacing w:after="0"/>
              <w:jc w:val="both"/>
              <w:rPr>
                <w:rFonts w:ascii="Arial" w:hAnsi="Arial" w:cs="Arial"/>
                <w:lang w:val="en-US"/>
              </w:rPr>
            </w:pPr>
          </w:p>
          <w:p w14:paraId="67563D91" w14:textId="6E4B4337" w:rsidR="004040AE" w:rsidRPr="004040AE" w:rsidRDefault="004040AE" w:rsidP="004040AE">
            <w:pPr>
              <w:spacing w:after="0"/>
              <w:jc w:val="both"/>
              <w:rPr>
                <w:rFonts w:ascii="Arial" w:hAnsi="Arial" w:cs="Arial"/>
                <w:lang w:val="en-US"/>
              </w:rPr>
            </w:pPr>
            <w:r w:rsidRPr="004040AE">
              <w:rPr>
                <w:rFonts w:ascii="Arial" w:hAnsi="Arial" w:cs="Arial"/>
                <w:lang w:val="en-US"/>
              </w:rPr>
              <w:lastRenderedPageBreak/>
              <w:t xml:space="preserve">The </w:t>
            </w:r>
            <w:r>
              <w:rPr>
                <w:rFonts w:ascii="Arial" w:hAnsi="Arial" w:cs="Arial"/>
                <w:lang w:val="en-US"/>
              </w:rPr>
              <w:t xml:space="preserve">COS </w:t>
            </w:r>
            <w:r w:rsidRPr="004040AE">
              <w:rPr>
                <w:rFonts w:ascii="Arial" w:hAnsi="Arial" w:cs="Arial"/>
                <w:lang w:val="en-US"/>
              </w:rPr>
              <w:t xml:space="preserve">is easily accessed via the pedestrian entrances </w:t>
            </w:r>
            <w:r>
              <w:rPr>
                <w:rFonts w:ascii="Arial" w:hAnsi="Arial" w:cs="Arial"/>
                <w:lang w:val="en-US"/>
              </w:rPr>
              <w:t>on</w:t>
            </w:r>
            <w:r w:rsidRPr="004040AE">
              <w:rPr>
                <w:rFonts w:ascii="Arial" w:hAnsi="Arial" w:cs="Arial"/>
                <w:lang w:val="en-US"/>
              </w:rPr>
              <w:t xml:space="preserve"> </w:t>
            </w:r>
            <w:r>
              <w:rPr>
                <w:rFonts w:ascii="Arial" w:hAnsi="Arial" w:cs="Arial"/>
                <w:lang w:val="en-US"/>
              </w:rPr>
              <w:t xml:space="preserve">each </w:t>
            </w:r>
            <w:r w:rsidRPr="004040AE">
              <w:rPr>
                <w:rFonts w:ascii="Arial" w:hAnsi="Arial" w:cs="Arial"/>
                <w:lang w:val="en-US"/>
              </w:rPr>
              <w:t>building.</w:t>
            </w:r>
          </w:p>
        </w:tc>
        <w:tc>
          <w:tcPr>
            <w:tcW w:w="694" w:type="pct"/>
            <w:tcBorders>
              <w:top w:val="single" w:sz="4" w:space="0" w:color="auto"/>
              <w:left w:val="single" w:sz="4" w:space="0" w:color="auto"/>
              <w:bottom w:val="single" w:sz="4" w:space="0" w:color="auto"/>
              <w:right w:val="single" w:sz="4" w:space="0" w:color="auto"/>
            </w:tcBorders>
          </w:tcPr>
          <w:p w14:paraId="20119A00" w14:textId="6936222C" w:rsidR="00BB07AE" w:rsidRPr="00756EC1" w:rsidRDefault="00756EC1" w:rsidP="009E03E0">
            <w:pPr>
              <w:spacing w:before="120" w:after="0"/>
              <w:jc w:val="both"/>
              <w:rPr>
                <w:rFonts w:ascii="Arial" w:eastAsia="Times New Roman" w:hAnsi="Arial" w:cs="Arial"/>
                <w:bCs/>
                <w:color w:val="000000"/>
                <w:lang w:eastAsia="en-AU"/>
              </w:rPr>
            </w:pPr>
            <w:r w:rsidRPr="00756EC1">
              <w:rPr>
                <w:rFonts w:ascii="Arial" w:eastAsia="Times New Roman" w:hAnsi="Arial" w:cs="Arial"/>
                <w:bCs/>
                <w:color w:val="000000"/>
                <w:lang w:eastAsia="en-AU"/>
              </w:rPr>
              <w:lastRenderedPageBreak/>
              <w:t>Yes</w:t>
            </w:r>
          </w:p>
        </w:tc>
      </w:tr>
      <w:tr w:rsidR="0085291A" w:rsidRPr="00BE5D18" w14:paraId="34CC39B7" w14:textId="5E4DBD27" w:rsidTr="0085291A">
        <w:tc>
          <w:tcPr>
            <w:tcW w:w="5000" w:type="pct"/>
            <w:gridSpan w:val="3"/>
            <w:tcBorders>
              <w:top w:val="single" w:sz="4" w:space="0" w:color="auto"/>
              <w:left w:val="single" w:sz="4" w:space="0" w:color="auto"/>
              <w:bottom w:val="single" w:sz="4" w:space="0" w:color="auto"/>
              <w:right w:val="single" w:sz="4" w:space="0" w:color="auto"/>
            </w:tcBorders>
          </w:tcPr>
          <w:p w14:paraId="675E6220" w14:textId="0565AFF8" w:rsidR="0085291A" w:rsidRPr="009E03E0" w:rsidRDefault="0085291A"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3E Deep soil zones</w:t>
            </w:r>
          </w:p>
        </w:tc>
      </w:tr>
      <w:tr w:rsidR="00BB07AE" w:rsidRPr="00BE5D18" w14:paraId="62EEFBB2" w14:textId="2AE7411D" w:rsidTr="00F848FA">
        <w:tc>
          <w:tcPr>
            <w:tcW w:w="2145" w:type="pct"/>
            <w:tcBorders>
              <w:top w:val="single" w:sz="4" w:space="0" w:color="auto"/>
              <w:left w:val="single" w:sz="4" w:space="0" w:color="auto"/>
              <w:bottom w:val="single" w:sz="4" w:space="0" w:color="auto"/>
              <w:right w:val="single" w:sz="4" w:space="0" w:color="auto"/>
            </w:tcBorders>
          </w:tcPr>
          <w:p w14:paraId="19CEECC9" w14:textId="77777777" w:rsidR="00BB07AE" w:rsidRPr="009E03E0" w:rsidRDefault="00BB07AE" w:rsidP="009E03E0">
            <w:pPr>
              <w:spacing w:before="120" w:after="120"/>
              <w:jc w:val="both"/>
              <w:rPr>
                <w:rFonts w:ascii="Arial" w:eastAsia="Times New Roman" w:hAnsi="Arial" w:cs="Arial"/>
                <w:i/>
                <w:kern w:val="28"/>
              </w:rPr>
            </w:pPr>
            <w:r w:rsidRPr="009E03E0">
              <w:rPr>
                <w:rFonts w:ascii="Arial" w:eastAsia="Times New Roman" w:hAnsi="Arial" w:cs="Arial"/>
                <w:i/>
                <w:kern w:val="28"/>
              </w:rPr>
              <w:t>Deep soil zones are to meet the following minimum requirements:</w:t>
            </w:r>
          </w:p>
          <w:tbl>
            <w:tblPr>
              <w:tblW w:w="3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276"/>
              <w:gridCol w:w="992"/>
            </w:tblGrid>
            <w:tr w:rsidR="00BB07AE" w:rsidRPr="009E03E0" w14:paraId="36CA4535" w14:textId="77777777" w:rsidTr="00756EC1">
              <w:tc>
                <w:tcPr>
                  <w:tcW w:w="1139" w:type="dxa"/>
                  <w:shd w:val="clear" w:color="auto" w:fill="auto"/>
                </w:tcPr>
                <w:p w14:paraId="325EA38D" w14:textId="77777777" w:rsidR="00BB07AE" w:rsidRPr="009E03E0" w:rsidRDefault="00BB07AE" w:rsidP="009E03E0">
                  <w:pPr>
                    <w:tabs>
                      <w:tab w:val="left" w:pos="256"/>
                    </w:tabs>
                    <w:spacing w:after="0"/>
                    <w:jc w:val="both"/>
                    <w:rPr>
                      <w:rFonts w:ascii="Arial" w:eastAsia="Times New Roman" w:hAnsi="Arial" w:cs="Arial"/>
                      <w:color w:val="000000"/>
                      <w:lang w:val="en-US"/>
                    </w:rPr>
                  </w:pPr>
                  <w:r w:rsidRPr="009E03E0">
                    <w:rPr>
                      <w:rFonts w:ascii="Arial" w:eastAsia="Times New Roman" w:hAnsi="Arial" w:cs="Arial"/>
                      <w:color w:val="000000"/>
                      <w:lang w:val="en-US"/>
                    </w:rPr>
                    <w:t>Site area</w:t>
                  </w:r>
                </w:p>
              </w:tc>
              <w:tc>
                <w:tcPr>
                  <w:tcW w:w="1276" w:type="dxa"/>
                  <w:shd w:val="clear" w:color="auto" w:fill="auto"/>
                </w:tcPr>
                <w:p w14:paraId="73B52B77" w14:textId="77777777" w:rsidR="00BB07AE" w:rsidRPr="009E03E0" w:rsidRDefault="00BB07AE" w:rsidP="009E03E0">
                  <w:pPr>
                    <w:tabs>
                      <w:tab w:val="left" w:pos="256"/>
                    </w:tabs>
                    <w:spacing w:after="0"/>
                    <w:jc w:val="both"/>
                    <w:rPr>
                      <w:rFonts w:ascii="Arial" w:eastAsia="Times New Roman" w:hAnsi="Arial" w:cs="Arial"/>
                      <w:color w:val="000000"/>
                      <w:lang w:val="en-US"/>
                    </w:rPr>
                  </w:pPr>
                  <w:r w:rsidRPr="009E03E0">
                    <w:rPr>
                      <w:rFonts w:ascii="Arial" w:eastAsia="Times New Roman" w:hAnsi="Arial" w:cs="Arial"/>
                      <w:color w:val="000000"/>
                      <w:lang w:val="en-US"/>
                    </w:rPr>
                    <w:t>Minimum dimension</w:t>
                  </w:r>
                </w:p>
              </w:tc>
              <w:tc>
                <w:tcPr>
                  <w:tcW w:w="992" w:type="dxa"/>
                  <w:shd w:val="clear" w:color="auto" w:fill="auto"/>
                </w:tcPr>
                <w:p w14:paraId="08516CDE" w14:textId="77777777" w:rsidR="00BB07AE" w:rsidRPr="009E03E0" w:rsidRDefault="00BB07AE" w:rsidP="009E03E0">
                  <w:pPr>
                    <w:tabs>
                      <w:tab w:val="left" w:pos="256"/>
                    </w:tabs>
                    <w:spacing w:after="0"/>
                    <w:jc w:val="both"/>
                    <w:rPr>
                      <w:rFonts w:ascii="Arial" w:eastAsia="Times New Roman" w:hAnsi="Arial" w:cs="Arial"/>
                      <w:color w:val="000000"/>
                      <w:lang w:val="en-US"/>
                    </w:rPr>
                  </w:pPr>
                  <w:r w:rsidRPr="009E03E0">
                    <w:rPr>
                      <w:rFonts w:ascii="Arial" w:eastAsia="Times New Roman" w:hAnsi="Arial" w:cs="Arial"/>
                      <w:color w:val="000000"/>
                      <w:lang w:val="en-US"/>
                    </w:rPr>
                    <w:t>Deep soil Zone</w:t>
                  </w:r>
                </w:p>
              </w:tc>
            </w:tr>
            <w:tr w:rsidR="00BB07AE" w:rsidRPr="009E03E0" w14:paraId="31A18CF4" w14:textId="77777777" w:rsidTr="00756EC1">
              <w:tc>
                <w:tcPr>
                  <w:tcW w:w="1139" w:type="dxa"/>
                  <w:shd w:val="clear" w:color="auto" w:fill="auto"/>
                </w:tcPr>
                <w:p w14:paraId="08CDE3D0" w14:textId="77777777" w:rsidR="00BB07AE" w:rsidRPr="009E03E0" w:rsidRDefault="00BB07AE" w:rsidP="009E03E0">
                  <w:pPr>
                    <w:tabs>
                      <w:tab w:val="left" w:pos="256"/>
                    </w:tabs>
                    <w:spacing w:after="0"/>
                    <w:jc w:val="both"/>
                    <w:rPr>
                      <w:rFonts w:ascii="Arial" w:eastAsia="Times New Roman" w:hAnsi="Arial" w:cs="Arial"/>
                      <w:color w:val="000000"/>
                      <w:lang w:val="en-US"/>
                    </w:rPr>
                  </w:pPr>
                  <w:r w:rsidRPr="009E03E0">
                    <w:rPr>
                      <w:rFonts w:ascii="Arial" w:eastAsia="Times New Roman" w:hAnsi="Arial" w:cs="Arial"/>
                      <w:color w:val="000000"/>
                      <w:lang w:val="en-US"/>
                    </w:rPr>
                    <w:t>Greater than 1,500m</w:t>
                  </w:r>
                  <w:r w:rsidRPr="00756EC1">
                    <w:rPr>
                      <w:rFonts w:ascii="Arial" w:eastAsia="Times New Roman" w:hAnsi="Arial" w:cs="Arial"/>
                      <w:color w:val="000000"/>
                      <w:vertAlign w:val="superscript"/>
                      <w:lang w:val="en-US"/>
                    </w:rPr>
                    <w:t>2</w:t>
                  </w:r>
                </w:p>
              </w:tc>
              <w:tc>
                <w:tcPr>
                  <w:tcW w:w="1276" w:type="dxa"/>
                  <w:shd w:val="clear" w:color="auto" w:fill="auto"/>
                </w:tcPr>
                <w:p w14:paraId="5DA96912" w14:textId="77777777" w:rsidR="00BB07AE" w:rsidRPr="009E03E0" w:rsidRDefault="00BB07AE" w:rsidP="009E03E0">
                  <w:pPr>
                    <w:tabs>
                      <w:tab w:val="left" w:pos="256"/>
                    </w:tabs>
                    <w:spacing w:after="0"/>
                    <w:jc w:val="both"/>
                    <w:rPr>
                      <w:rFonts w:ascii="Arial" w:eastAsia="Times New Roman" w:hAnsi="Arial" w:cs="Arial"/>
                      <w:color w:val="000000"/>
                      <w:lang w:val="en-US"/>
                    </w:rPr>
                  </w:pPr>
                  <w:r w:rsidRPr="009E03E0">
                    <w:rPr>
                      <w:rFonts w:ascii="Arial" w:eastAsia="Times New Roman" w:hAnsi="Arial" w:cs="Arial"/>
                      <w:color w:val="000000"/>
                      <w:lang w:val="en-US"/>
                    </w:rPr>
                    <w:t>6m</w:t>
                  </w:r>
                </w:p>
              </w:tc>
              <w:tc>
                <w:tcPr>
                  <w:tcW w:w="992" w:type="dxa"/>
                  <w:shd w:val="clear" w:color="auto" w:fill="auto"/>
                </w:tcPr>
                <w:p w14:paraId="4730AE75" w14:textId="77777777" w:rsidR="00BB07AE" w:rsidRPr="009E03E0" w:rsidRDefault="00BB07AE" w:rsidP="009E03E0">
                  <w:pPr>
                    <w:tabs>
                      <w:tab w:val="left" w:pos="256"/>
                    </w:tabs>
                    <w:spacing w:after="0"/>
                    <w:jc w:val="both"/>
                    <w:rPr>
                      <w:rFonts w:ascii="Arial" w:eastAsia="Times New Roman" w:hAnsi="Arial" w:cs="Arial"/>
                      <w:color w:val="000000"/>
                      <w:lang w:val="en-US"/>
                    </w:rPr>
                  </w:pPr>
                  <w:r w:rsidRPr="009E03E0">
                    <w:rPr>
                      <w:rFonts w:ascii="Arial" w:eastAsia="Times New Roman" w:hAnsi="Arial" w:cs="Arial"/>
                      <w:color w:val="000000"/>
                      <w:lang w:val="en-US"/>
                    </w:rPr>
                    <w:t>7%</w:t>
                  </w:r>
                </w:p>
              </w:tc>
            </w:tr>
          </w:tbl>
          <w:p w14:paraId="1DA94D4D" w14:textId="77777777" w:rsidR="00BB07AE" w:rsidRPr="009E03E0" w:rsidRDefault="00BB07AE" w:rsidP="009E03E0">
            <w:pPr>
              <w:spacing w:before="120" w:after="120"/>
              <w:jc w:val="both"/>
              <w:rPr>
                <w:rFonts w:ascii="Arial" w:eastAsia="Times New Roman" w:hAnsi="Arial" w:cs="Arial"/>
                <w:i/>
                <w:highlight w:val="yellow"/>
                <w:lang w:val="en-US"/>
              </w:rPr>
            </w:pPr>
            <w:r w:rsidRPr="009E03E0">
              <w:rPr>
                <w:rFonts w:ascii="Arial" w:eastAsia="Times New Roman" w:hAnsi="Arial" w:cs="Arial"/>
                <w:i/>
                <w:kern w:val="28"/>
              </w:rPr>
              <w:t>7% of the site area is to be for Deep Soil zone.</w:t>
            </w:r>
          </w:p>
        </w:tc>
        <w:tc>
          <w:tcPr>
            <w:tcW w:w="2161" w:type="pct"/>
            <w:tcBorders>
              <w:top w:val="single" w:sz="4" w:space="0" w:color="auto"/>
              <w:left w:val="single" w:sz="4" w:space="0" w:color="auto"/>
              <w:bottom w:val="single" w:sz="4" w:space="0" w:color="auto"/>
              <w:right w:val="single" w:sz="4" w:space="0" w:color="auto"/>
            </w:tcBorders>
          </w:tcPr>
          <w:p w14:paraId="5E47AE31" w14:textId="6F5E642F" w:rsidR="00BB07AE" w:rsidRPr="001E64DE" w:rsidRDefault="001E64DE" w:rsidP="001E64DE">
            <w:pPr>
              <w:spacing w:before="120" w:after="120"/>
              <w:jc w:val="both"/>
              <w:rPr>
                <w:rFonts w:ascii="Arial" w:eastAsia="Times New Roman" w:hAnsi="Arial" w:cs="Arial"/>
                <w:bCs/>
                <w:color w:val="000000"/>
                <w:kern w:val="28"/>
              </w:rPr>
            </w:pPr>
            <w:r>
              <w:rPr>
                <w:rFonts w:ascii="Arial" w:eastAsia="Times New Roman" w:hAnsi="Arial" w:cs="Arial"/>
                <w:bCs/>
                <w:color w:val="000000"/>
                <w:kern w:val="28"/>
              </w:rPr>
              <w:t xml:space="preserve">A total of </w:t>
            </w:r>
            <w:r w:rsidR="0009322C">
              <w:rPr>
                <w:rFonts w:ascii="Arial" w:eastAsia="Times New Roman" w:hAnsi="Arial" w:cs="Arial"/>
                <w:bCs/>
                <w:color w:val="000000"/>
                <w:kern w:val="28"/>
              </w:rPr>
              <w:t>20.9</w:t>
            </w:r>
            <w:r w:rsidR="00BB07AE" w:rsidRPr="001E64DE">
              <w:rPr>
                <w:rFonts w:ascii="Arial" w:eastAsia="Times New Roman" w:hAnsi="Arial" w:cs="Arial"/>
                <w:bCs/>
                <w:color w:val="000000"/>
                <w:kern w:val="28"/>
              </w:rPr>
              <w:t>% of the site features deep soil planting</w:t>
            </w:r>
            <w:r w:rsidRPr="001E64DE">
              <w:rPr>
                <w:rFonts w:ascii="Arial" w:eastAsia="Times New Roman" w:hAnsi="Arial" w:cs="Arial"/>
                <w:bCs/>
                <w:color w:val="000000"/>
                <w:kern w:val="28"/>
              </w:rPr>
              <w:t xml:space="preserve"> with a minimum dimension of 6m.</w:t>
            </w:r>
          </w:p>
          <w:p w14:paraId="310D3675" w14:textId="7A0D3C81" w:rsidR="00BB07AE" w:rsidRPr="00E84EE2" w:rsidRDefault="00BB07AE" w:rsidP="001E64DE">
            <w:pPr>
              <w:pStyle w:val="ListParagraph"/>
              <w:spacing w:before="120" w:after="120"/>
              <w:ind w:left="175"/>
              <w:jc w:val="both"/>
              <w:rPr>
                <w:rFonts w:ascii="Arial" w:eastAsia="Times New Roman" w:hAnsi="Arial" w:cs="Arial"/>
                <w:bCs/>
                <w:color w:val="000000"/>
                <w:kern w:val="28"/>
              </w:rPr>
            </w:pPr>
          </w:p>
        </w:tc>
        <w:tc>
          <w:tcPr>
            <w:tcW w:w="694" w:type="pct"/>
            <w:tcBorders>
              <w:top w:val="single" w:sz="4" w:space="0" w:color="auto"/>
              <w:left w:val="single" w:sz="4" w:space="0" w:color="auto"/>
              <w:bottom w:val="single" w:sz="4" w:space="0" w:color="auto"/>
              <w:right w:val="single" w:sz="4" w:space="0" w:color="auto"/>
            </w:tcBorders>
          </w:tcPr>
          <w:p w14:paraId="04B9C710" w14:textId="6166506F" w:rsidR="00BB07AE" w:rsidRPr="00756EC1" w:rsidRDefault="00756EC1" w:rsidP="009E03E0">
            <w:pPr>
              <w:spacing w:before="120" w:after="120"/>
              <w:jc w:val="both"/>
              <w:rPr>
                <w:rFonts w:ascii="Arial" w:eastAsia="Times New Roman" w:hAnsi="Arial" w:cs="Arial"/>
                <w:bCs/>
                <w:color w:val="000000"/>
                <w:kern w:val="28"/>
              </w:rPr>
            </w:pPr>
            <w:r w:rsidRPr="00756EC1">
              <w:rPr>
                <w:rFonts w:ascii="Arial" w:eastAsia="Times New Roman" w:hAnsi="Arial" w:cs="Arial"/>
                <w:bCs/>
                <w:color w:val="000000"/>
                <w:kern w:val="28"/>
              </w:rPr>
              <w:t>Yes</w:t>
            </w:r>
          </w:p>
        </w:tc>
      </w:tr>
      <w:tr w:rsidR="0085291A" w:rsidRPr="00BE5D18" w14:paraId="3B5724BF" w14:textId="661655E6" w:rsidTr="0085291A">
        <w:tc>
          <w:tcPr>
            <w:tcW w:w="5000" w:type="pct"/>
            <w:gridSpan w:val="3"/>
            <w:tcBorders>
              <w:top w:val="single" w:sz="4" w:space="0" w:color="auto"/>
              <w:left w:val="single" w:sz="4" w:space="0" w:color="auto"/>
              <w:bottom w:val="single" w:sz="4" w:space="0" w:color="auto"/>
              <w:right w:val="single" w:sz="4" w:space="0" w:color="auto"/>
            </w:tcBorders>
          </w:tcPr>
          <w:p w14:paraId="01EA5564" w14:textId="1DC5412B" w:rsidR="0085291A" w:rsidRPr="009E03E0" w:rsidRDefault="0085291A"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3F Visual Privacy</w:t>
            </w:r>
          </w:p>
        </w:tc>
      </w:tr>
      <w:tr w:rsidR="00BB07AE" w:rsidRPr="00BE5D18" w14:paraId="2051F974" w14:textId="15DA81F9" w:rsidTr="00F848FA">
        <w:trPr>
          <w:trHeight w:val="2769"/>
        </w:trPr>
        <w:tc>
          <w:tcPr>
            <w:tcW w:w="2145" w:type="pct"/>
            <w:tcBorders>
              <w:top w:val="single" w:sz="4" w:space="0" w:color="auto"/>
              <w:left w:val="single" w:sz="4" w:space="0" w:color="auto"/>
              <w:bottom w:val="single" w:sz="4" w:space="0" w:color="auto"/>
              <w:right w:val="single" w:sz="4" w:space="0" w:color="auto"/>
            </w:tcBorders>
          </w:tcPr>
          <w:p w14:paraId="192990C0" w14:textId="5B053F39" w:rsidR="00BB07AE" w:rsidRPr="009E03E0" w:rsidRDefault="00BB07AE" w:rsidP="009E03E0">
            <w:pPr>
              <w:spacing w:before="120" w:after="0"/>
              <w:jc w:val="both"/>
              <w:rPr>
                <w:rFonts w:ascii="Arial" w:eastAsia="Times New Roman" w:hAnsi="Arial" w:cs="Arial"/>
                <w:i/>
                <w:lang w:val="en-US"/>
              </w:rPr>
            </w:pPr>
            <w:r w:rsidRPr="009E03E0">
              <w:rPr>
                <w:rFonts w:ascii="Arial" w:eastAsia="Times New Roman" w:hAnsi="Arial" w:cs="Arial"/>
                <w:i/>
                <w:lang w:val="en-US"/>
              </w:rPr>
              <w:t>Minimum separation distances from buildings to the side and rear boundaries are as follows:</w:t>
            </w:r>
          </w:p>
          <w:p w14:paraId="6AA2D5A9" w14:textId="77777777" w:rsidR="00BB07AE" w:rsidRPr="009E03E0" w:rsidRDefault="00BB07AE" w:rsidP="009E03E0">
            <w:pPr>
              <w:spacing w:after="0"/>
              <w:jc w:val="both"/>
              <w:rPr>
                <w:rFonts w:ascii="Arial" w:eastAsia="Times New Roman" w:hAnsi="Arial" w:cs="Arial"/>
                <w:i/>
                <w:lang w:val="en-US"/>
              </w:rPr>
            </w:pPr>
          </w:p>
          <w:tbl>
            <w:tblPr>
              <w:tblStyle w:val="TableGrid"/>
              <w:tblW w:w="0" w:type="auto"/>
              <w:tblLayout w:type="fixed"/>
              <w:tblLook w:val="04A0" w:firstRow="1" w:lastRow="0" w:firstColumn="1" w:lastColumn="0" w:noHBand="0" w:noVBand="1"/>
            </w:tblPr>
            <w:tblGrid>
              <w:gridCol w:w="1139"/>
              <w:gridCol w:w="1271"/>
              <w:gridCol w:w="1161"/>
            </w:tblGrid>
            <w:tr w:rsidR="00BB07AE" w:rsidRPr="009E03E0" w14:paraId="3BF5D456" w14:textId="44FBD100" w:rsidTr="00F73544">
              <w:tc>
                <w:tcPr>
                  <w:tcW w:w="1139" w:type="dxa"/>
                </w:tcPr>
                <w:p w14:paraId="2542AB7F" w14:textId="56BE0443" w:rsidR="00BB07AE" w:rsidRPr="009E03E0" w:rsidRDefault="00BB07AE" w:rsidP="009E03E0">
                  <w:pPr>
                    <w:spacing w:after="0"/>
                    <w:jc w:val="both"/>
                    <w:rPr>
                      <w:rFonts w:ascii="Arial" w:eastAsia="Times New Roman" w:hAnsi="Arial" w:cs="Arial"/>
                      <w:i/>
                      <w:sz w:val="22"/>
                      <w:szCs w:val="22"/>
                      <w:lang w:val="en-US"/>
                    </w:rPr>
                  </w:pPr>
                  <w:r w:rsidRPr="009E03E0">
                    <w:rPr>
                      <w:rFonts w:ascii="Arial" w:eastAsia="Times New Roman" w:hAnsi="Arial" w:cs="Arial"/>
                      <w:i/>
                      <w:sz w:val="22"/>
                      <w:szCs w:val="22"/>
                      <w:lang w:val="en-US"/>
                    </w:rPr>
                    <w:t>Building Height</w:t>
                  </w:r>
                </w:p>
              </w:tc>
              <w:tc>
                <w:tcPr>
                  <w:tcW w:w="1271" w:type="dxa"/>
                </w:tcPr>
                <w:p w14:paraId="09B9E794" w14:textId="52B65974" w:rsidR="00BB07AE" w:rsidRPr="009E03E0" w:rsidRDefault="00BB07AE" w:rsidP="009E03E0">
                  <w:pPr>
                    <w:spacing w:after="0"/>
                    <w:jc w:val="both"/>
                    <w:rPr>
                      <w:rFonts w:ascii="Arial" w:eastAsia="Times New Roman" w:hAnsi="Arial" w:cs="Arial"/>
                      <w:i/>
                      <w:sz w:val="22"/>
                      <w:szCs w:val="22"/>
                      <w:lang w:val="en-US"/>
                    </w:rPr>
                  </w:pPr>
                  <w:r w:rsidRPr="009E03E0">
                    <w:rPr>
                      <w:rFonts w:ascii="Arial" w:eastAsia="Times New Roman" w:hAnsi="Arial" w:cs="Arial"/>
                      <w:i/>
                      <w:sz w:val="22"/>
                      <w:szCs w:val="22"/>
                      <w:lang w:val="en-US"/>
                    </w:rPr>
                    <w:t>Habitable Rooms and Balconies</w:t>
                  </w:r>
                </w:p>
              </w:tc>
              <w:tc>
                <w:tcPr>
                  <w:tcW w:w="1161" w:type="dxa"/>
                </w:tcPr>
                <w:p w14:paraId="0B8DC75E" w14:textId="23EF168B" w:rsidR="00BB07AE" w:rsidRPr="009E03E0" w:rsidRDefault="0085291A" w:rsidP="009E03E0">
                  <w:pPr>
                    <w:spacing w:after="0"/>
                    <w:jc w:val="both"/>
                    <w:rPr>
                      <w:rFonts w:ascii="Arial" w:eastAsia="Times New Roman" w:hAnsi="Arial" w:cs="Arial"/>
                      <w:i/>
                      <w:sz w:val="22"/>
                      <w:szCs w:val="22"/>
                      <w:lang w:val="en-US"/>
                    </w:rPr>
                  </w:pPr>
                  <w:r>
                    <w:rPr>
                      <w:rFonts w:ascii="Arial" w:eastAsia="Times New Roman" w:hAnsi="Arial" w:cs="Arial"/>
                      <w:i/>
                      <w:sz w:val="22"/>
                      <w:szCs w:val="22"/>
                      <w:lang w:val="en-US"/>
                    </w:rPr>
                    <w:t xml:space="preserve">Habitable and </w:t>
                  </w:r>
                  <w:r w:rsidR="00BB07AE" w:rsidRPr="009E03E0">
                    <w:rPr>
                      <w:rFonts w:ascii="Arial" w:eastAsia="Times New Roman" w:hAnsi="Arial" w:cs="Arial"/>
                      <w:i/>
                      <w:sz w:val="22"/>
                      <w:szCs w:val="22"/>
                      <w:lang w:val="en-US"/>
                    </w:rPr>
                    <w:t>Non Habitable Rooms</w:t>
                  </w:r>
                </w:p>
              </w:tc>
            </w:tr>
            <w:tr w:rsidR="00BB07AE" w:rsidRPr="009E03E0" w14:paraId="2CD67EB6" w14:textId="592616DF" w:rsidTr="00F73544">
              <w:tc>
                <w:tcPr>
                  <w:tcW w:w="1139" w:type="dxa"/>
                </w:tcPr>
                <w:p w14:paraId="60DFAA3A" w14:textId="7D7E6452" w:rsidR="00BB07AE" w:rsidRPr="009E03E0" w:rsidRDefault="00BB07AE" w:rsidP="009E03E0">
                  <w:pPr>
                    <w:spacing w:after="0"/>
                    <w:jc w:val="both"/>
                    <w:rPr>
                      <w:rFonts w:ascii="Arial" w:eastAsia="Times New Roman" w:hAnsi="Arial" w:cs="Arial"/>
                      <w:i/>
                      <w:sz w:val="22"/>
                      <w:szCs w:val="22"/>
                      <w:lang w:val="en-US"/>
                    </w:rPr>
                  </w:pPr>
                  <w:r w:rsidRPr="009E03E0">
                    <w:rPr>
                      <w:rFonts w:ascii="Arial" w:eastAsia="Times New Roman" w:hAnsi="Arial" w:cs="Arial"/>
                      <w:i/>
                      <w:sz w:val="22"/>
                      <w:szCs w:val="22"/>
                      <w:lang w:val="en-US"/>
                    </w:rPr>
                    <w:t>Up to 12m (4 storeys)</w:t>
                  </w:r>
                </w:p>
              </w:tc>
              <w:tc>
                <w:tcPr>
                  <w:tcW w:w="1271" w:type="dxa"/>
                </w:tcPr>
                <w:p w14:paraId="7F925BBE" w14:textId="2643824D" w:rsidR="00BB07AE" w:rsidRPr="009E03E0" w:rsidRDefault="00BB07AE" w:rsidP="009E03E0">
                  <w:pPr>
                    <w:spacing w:after="0"/>
                    <w:jc w:val="both"/>
                    <w:rPr>
                      <w:rFonts w:ascii="Arial" w:eastAsia="Times New Roman" w:hAnsi="Arial" w:cs="Arial"/>
                      <w:i/>
                      <w:sz w:val="22"/>
                      <w:szCs w:val="22"/>
                      <w:lang w:val="en-US"/>
                    </w:rPr>
                  </w:pPr>
                  <w:r w:rsidRPr="009E03E0">
                    <w:rPr>
                      <w:rFonts w:ascii="Arial" w:eastAsia="Times New Roman" w:hAnsi="Arial" w:cs="Arial"/>
                      <w:i/>
                      <w:sz w:val="22"/>
                      <w:szCs w:val="22"/>
                      <w:lang w:val="en-US"/>
                    </w:rPr>
                    <w:t>6m</w:t>
                  </w:r>
                </w:p>
              </w:tc>
              <w:tc>
                <w:tcPr>
                  <w:tcW w:w="1161" w:type="dxa"/>
                </w:tcPr>
                <w:p w14:paraId="25484BEB" w14:textId="4CA8613F" w:rsidR="00BB07AE" w:rsidRPr="009E03E0" w:rsidRDefault="0085291A" w:rsidP="009E03E0">
                  <w:pPr>
                    <w:spacing w:after="0"/>
                    <w:jc w:val="both"/>
                    <w:rPr>
                      <w:rFonts w:ascii="Arial" w:eastAsia="Times New Roman" w:hAnsi="Arial" w:cs="Arial"/>
                      <w:i/>
                      <w:sz w:val="22"/>
                      <w:szCs w:val="22"/>
                      <w:lang w:val="en-US"/>
                    </w:rPr>
                  </w:pPr>
                  <w:r>
                    <w:rPr>
                      <w:rFonts w:ascii="Arial" w:eastAsia="Times New Roman" w:hAnsi="Arial" w:cs="Arial"/>
                      <w:i/>
                      <w:sz w:val="22"/>
                      <w:szCs w:val="22"/>
                      <w:lang w:val="en-US"/>
                    </w:rPr>
                    <w:t>4.5</w:t>
                  </w:r>
                  <w:r w:rsidR="00BB07AE" w:rsidRPr="009E03E0">
                    <w:rPr>
                      <w:rFonts w:ascii="Arial" w:eastAsia="Times New Roman" w:hAnsi="Arial" w:cs="Arial"/>
                      <w:i/>
                      <w:sz w:val="22"/>
                      <w:szCs w:val="22"/>
                      <w:lang w:val="en-US"/>
                    </w:rPr>
                    <w:t>m</w:t>
                  </w:r>
                </w:p>
              </w:tc>
            </w:tr>
            <w:tr w:rsidR="00BB07AE" w:rsidRPr="009E03E0" w14:paraId="2DBD6AFC" w14:textId="61954738" w:rsidTr="00F73544">
              <w:tc>
                <w:tcPr>
                  <w:tcW w:w="1139" w:type="dxa"/>
                </w:tcPr>
                <w:p w14:paraId="3BC7DB2B" w14:textId="74DB9080" w:rsidR="00BB07AE" w:rsidRPr="009E03E0" w:rsidRDefault="00BB07AE" w:rsidP="009E03E0">
                  <w:pPr>
                    <w:spacing w:after="0"/>
                    <w:jc w:val="both"/>
                    <w:rPr>
                      <w:rFonts w:ascii="Arial" w:eastAsia="Times New Roman" w:hAnsi="Arial" w:cs="Arial"/>
                      <w:i/>
                      <w:sz w:val="22"/>
                      <w:szCs w:val="22"/>
                      <w:lang w:val="en-US"/>
                    </w:rPr>
                  </w:pPr>
                  <w:r w:rsidRPr="009E03E0">
                    <w:rPr>
                      <w:rFonts w:ascii="Arial" w:eastAsia="Times New Roman" w:hAnsi="Arial" w:cs="Arial"/>
                      <w:i/>
                      <w:sz w:val="22"/>
                      <w:szCs w:val="22"/>
                      <w:lang w:val="en-US"/>
                    </w:rPr>
                    <w:t>12m to 25m (5-8 storeys)</w:t>
                  </w:r>
                </w:p>
              </w:tc>
              <w:tc>
                <w:tcPr>
                  <w:tcW w:w="1271" w:type="dxa"/>
                </w:tcPr>
                <w:p w14:paraId="7D2FCC4C" w14:textId="7A552814" w:rsidR="00BB07AE" w:rsidRPr="009E03E0" w:rsidRDefault="0085291A" w:rsidP="009E03E0">
                  <w:pPr>
                    <w:spacing w:after="0"/>
                    <w:jc w:val="both"/>
                    <w:rPr>
                      <w:rFonts w:ascii="Arial" w:eastAsia="Times New Roman" w:hAnsi="Arial" w:cs="Arial"/>
                      <w:i/>
                      <w:sz w:val="22"/>
                      <w:szCs w:val="22"/>
                      <w:lang w:val="en-US"/>
                    </w:rPr>
                  </w:pPr>
                  <w:r>
                    <w:rPr>
                      <w:rFonts w:ascii="Arial" w:eastAsia="Times New Roman" w:hAnsi="Arial" w:cs="Arial"/>
                      <w:i/>
                      <w:sz w:val="22"/>
                      <w:szCs w:val="22"/>
                      <w:lang w:val="en-US"/>
                    </w:rPr>
                    <w:t>9</w:t>
                  </w:r>
                  <w:r w:rsidRPr="009E03E0">
                    <w:rPr>
                      <w:rFonts w:ascii="Arial" w:eastAsia="Times New Roman" w:hAnsi="Arial" w:cs="Arial"/>
                      <w:i/>
                      <w:sz w:val="22"/>
                      <w:szCs w:val="22"/>
                      <w:lang w:val="en-US"/>
                    </w:rPr>
                    <w:t>m</w:t>
                  </w:r>
                </w:p>
              </w:tc>
              <w:tc>
                <w:tcPr>
                  <w:tcW w:w="1161" w:type="dxa"/>
                </w:tcPr>
                <w:p w14:paraId="36DA08CF" w14:textId="666DBE76" w:rsidR="00BB07AE" w:rsidRPr="009E03E0" w:rsidRDefault="0085291A" w:rsidP="009E03E0">
                  <w:pPr>
                    <w:spacing w:after="0"/>
                    <w:jc w:val="both"/>
                    <w:rPr>
                      <w:rFonts w:ascii="Arial" w:eastAsia="Times New Roman" w:hAnsi="Arial" w:cs="Arial"/>
                      <w:i/>
                      <w:sz w:val="22"/>
                      <w:szCs w:val="22"/>
                      <w:lang w:val="en-US"/>
                    </w:rPr>
                  </w:pPr>
                  <w:r>
                    <w:rPr>
                      <w:rFonts w:ascii="Arial" w:eastAsia="Times New Roman" w:hAnsi="Arial" w:cs="Arial"/>
                      <w:i/>
                      <w:sz w:val="22"/>
                      <w:szCs w:val="22"/>
                      <w:lang w:val="en-US"/>
                    </w:rPr>
                    <w:t>6</w:t>
                  </w:r>
                  <w:r w:rsidR="00BB07AE" w:rsidRPr="009E03E0">
                    <w:rPr>
                      <w:rFonts w:ascii="Arial" w:eastAsia="Times New Roman" w:hAnsi="Arial" w:cs="Arial"/>
                      <w:i/>
                      <w:sz w:val="22"/>
                      <w:szCs w:val="22"/>
                      <w:lang w:val="en-US"/>
                    </w:rPr>
                    <w:t>m</w:t>
                  </w:r>
                </w:p>
              </w:tc>
            </w:tr>
            <w:tr w:rsidR="00D41108" w:rsidRPr="009E03E0" w14:paraId="60BBF862" w14:textId="77777777" w:rsidTr="00F73544">
              <w:tc>
                <w:tcPr>
                  <w:tcW w:w="1139" w:type="dxa"/>
                </w:tcPr>
                <w:p w14:paraId="04863B69" w14:textId="5DFCED0C" w:rsidR="00D41108" w:rsidRPr="009E03E0" w:rsidRDefault="00E84448" w:rsidP="009E03E0">
                  <w:pPr>
                    <w:spacing w:after="0"/>
                    <w:jc w:val="both"/>
                    <w:rPr>
                      <w:rFonts w:ascii="Arial" w:eastAsia="Times New Roman" w:hAnsi="Arial" w:cs="Arial"/>
                      <w:i/>
                      <w:lang w:val="en-US"/>
                    </w:rPr>
                  </w:pPr>
                  <w:r>
                    <w:rPr>
                      <w:rFonts w:ascii="Arial" w:eastAsia="Times New Roman" w:hAnsi="Arial" w:cs="Arial"/>
                      <w:i/>
                      <w:lang w:val="en-US"/>
                    </w:rPr>
                    <w:t>Over 25m (9+ storeys)</w:t>
                  </w:r>
                </w:p>
              </w:tc>
              <w:tc>
                <w:tcPr>
                  <w:tcW w:w="1271" w:type="dxa"/>
                </w:tcPr>
                <w:p w14:paraId="2CA1DED9" w14:textId="53022B79" w:rsidR="00D41108" w:rsidRPr="009E03E0" w:rsidRDefault="004D0296" w:rsidP="009E03E0">
                  <w:pPr>
                    <w:spacing w:after="0"/>
                    <w:jc w:val="both"/>
                    <w:rPr>
                      <w:rFonts w:ascii="Arial" w:eastAsia="Times New Roman" w:hAnsi="Arial" w:cs="Arial"/>
                      <w:i/>
                      <w:lang w:val="en-US"/>
                    </w:rPr>
                  </w:pPr>
                  <w:r>
                    <w:rPr>
                      <w:rFonts w:ascii="Arial" w:eastAsia="Times New Roman" w:hAnsi="Arial" w:cs="Arial"/>
                      <w:i/>
                      <w:lang w:val="en-US"/>
                    </w:rPr>
                    <w:t>12m</w:t>
                  </w:r>
                </w:p>
              </w:tc>
              <w:tc>
                <w:tcPr>
                  <w:tcW w:w="1161" w:type="dxa"/>
                </w:tcPr>
                <w:p w14:paraId="58EEEB0B" w14:textId="45C72B01" w:rsidR="00D41108" w:rsidRPr="009E03E0" w:rsidRDefault="0085291A" w:rsidP="009E03E0">
                  <w:pPr>
                    <w:spacing w:after="0"/>
                    <w:jc w:val="both"/>
                    <w:rPr>
                      <w:rFonts w:ascii="Arial" w:eastAsia="Times New Roman" w:hAnsi="Arial" w:cs="Arial"/>
                      <w:i/>
                      <w:lang w:val="en-US"/>
                    </w:rPr>
                  </w:pPr>
                  <w:r>
                    <w:rPr>
                      <w:rFonts w:ascii="Arial" w:eastAsia="Times New Roman" w:hAnsi="Arial" w:cs="Arial"/>
                      <w:i/>
                      <w:lang w:val="en-US"/>
                    </w:rPr>
                    <w:t>9</w:t>
                  </w:r>
                  <w:r w:rsidR="004D0296">
                    <w:rPr>
                      <w:rFonts w:ascii="Arial" w:eastAsia="Times New Roman" w:hAnsi="Arial" w:cs="Arial"/>
                      <w:i/>
                      <w:lang w:val="en-US"/>
                    </w:rPr>
                    <w:t>m</w:t>
                  </w:r>
                </w:p>
              </w:tc>
            </w:tr>
          </w:tbl>
          <w:p w14:paraId="03EBB247" w14:textId="00C5B077" w:rsidR="00BB07AE" w:rsidRPr="009E03E0" w:rsidRDefault="00BB07AE" w:rsidP="004D0296">
            <w:pPr>
              <w:spacing w:after="0"/>
              <w:jc w:val="both"/>
              <w:rPr>
                <w:rFonts w:ascii="Arial" w:eastAsia="Times New Roman" w:hAnsi="Arial" w:cs="Arial"/>
                <w:color w:val="FF0000"/>
                <w:lang w:val="en-US"/>
              </w:rPr>
            </w:pPr>
          </w:p>
        </w:tc>
        <w:tc>
          <w:tcPr>
            <w:tcW w:w="2161" w:type="pct"/>
            <w:tcBorders>
              <w:top w:val="single" w:sz="4" w:space="0" w:color="auto"/>
              <w:left w:val="single" w:sz="4" w:space="0" w:color="auto"/>
              <w:bottom w:val="single" w:sz="4" w:space="0" w:color="auto"/>
              <w:right w:val="single" w:sz="4" w:space="0" w:color="auto"/>
            </w:tcBorders>
          </w:tcPr>
          <w:p w14:paraId="4BBD9D93" w14:textId="77777777" w:rsidR="0085291A" w:rsidRDefault="0085291A" w:rsidP="0085291A">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The proposed development complies with building separation with the exception of a bedroom to apartment U53 and balcony to apartment U54. Both the bedroom and balcony encroach 3m into the required 9m setback distance from the northern property boundary.</w:t>
            </w:r>
          </w:p>
          <w:p w14:paraId="4452F45B" w14:textId="77777777" w:rsidR="0085291A" w:rsidRDefault="0085291A" w:rsidP="0085291A">
            <w:pPr>
              <w:spacing w:after="0" w:line="240" w:lineRule="auto"/>
              <w:jc w:val="both"/>
              <w:rPr>
                <w:rFonts w:ascii="Arial" w:eastAsia="Times New Roman" w:hAnsi="Arial" w:cs="Arial"/>
                <w:color w:val="000000"/>
                <w:lang w:val="en-US"/>
              </w:rPr>
            </w:pPr>
          </w:p>
          <w:p w14:paraId="096C71AF" w14:textId="4B0C3949" w:rsidR="00F82FC5" w:rsidRPr="00310C6D" w:rsidRDefault="0085291A" w:rsidP="00310C6D">
            <w:pPr>
              <w:tabs>
                <w:tab w:val="left" w:pos="256"/>
              </w:tabs>
              <w:spacing w:before="120" w:after="0"/>
              <w:jc w:val="both"/>
              <w:rPr>
                <w:rFonts w:ascii="Arial" w:eastAsia="Times New Roman" w:hAnsi="Arial" w:cs="Arial"/>
                <w:bCs/>
                <w:color w:val="000000"/>
                <w:kern w:val="28"/>
              </w:rPr>
            </w:pPr>
            <w:r w:rsidRPr="00816875">
              <w:rPr>
                <w:rFonts w:ascii="Arial" w:eastAsia="Times New Roman" w:hAnsi="Arial" w:cs="Arial"/>
                <w:color w:val="000000"/>
                <w:lang w:val="en-US"/>
              </w:rPr>
              <w:t xml:space="preserve">See discussion </w:t>
            </w:r>
            <w:r>
              <w:rPr>
                <w:rFonts w:ascii="Arial" w:eastAsia="Times New Roman" w:hAnsi="Arial" w:cs="Arial"/>
                <w:color w:val="000000"/>
                <w:lang w:val="en-US"/>
              </w:rPr>
              <w:t>on building separation above under heading 2F of the ADG.</w:t>
            </w:r>
          </w:p>
        </w:tc>
        <w:tc>
          <w:tcPr>
            <w:tcW w:w="694" w:type="pct"/>
            <w:tcBorders>
              <w:top w:val="single" w:sz="4" w:space="0" w:color="auto"/>
              <w:left w:val="single" w:sz="4" w:space="0" w:color="auto"/>
              <w:bottom w:val="single" w:sz="4" w:space="0" w:color="auto"/>
              <w:right w:val="single" w:sz="4" w:space="0" w:color="auto"/>
            </w:tcBorders>
          </w:tcPr>
          <w:p w14:paraId="7AB8DA1D" w14:textId="01EB350A" w:rsidR="00BB07AE" w:rsidRPr="009E03E0" w:rsidRDefault="00BA6B06" w:rsidP="009E03E0">
            <w:pPr>
              <w:tabs>
                <w:tab w:val="left" w:pos="256"/>
              </w:tabs>
              <w:spacing w:before="120" w:after="0"/>
              <w:jc w:val="both"/>
              <w:rPr>
                <w:rFonts w:ascii="Arial" w:eastAsia="Times New Roman" w:hAnsi="Arial" w:cs="Arial"/>
                <w:b/>
                <w:color w:val="000000"/>
                <w:kern w:val="28"/>
              </w:rPr>
            </w:pPr>
            <w:r w:rsidRPr="00756EC1">
              <w:rPr>
                <w:rFonts w:ascii="Arial" w:eastAsia="Times New Roman" w:hAnsi="Arial" w:cs="Arial"/>
                <w:bCs/>
                <w:color w:val="000000"/>
                <w:kern w:val="28"/>
              </w:rPr>
              <w:t>Yes</w:t>
            </w:r>
            <w:r w:rsidR="00F73544">
              <w:rPr>
                <w:rFonts w:ascii="Arial" w:eastAsia="Times New Roman" w:hAnsi="Arial" w:cs="Arial"/>
                <w:bCs/>
                <w:color w:val="000000"/>
                <w:kern w:val="28"/>
              </w:rPr>
              <w:t>,</w:t>
            </w:r>
            <w:r w:rsidR="0085291A">
              <w:rPr>
                <w:rFonts w:ascii="Arial" w:eastAsia="Times New Roman" w:hAnsi="Arial" w:cs="Arial"/>
                <w:bCs/>
                <w:color w:val="000000"/>
                <w:kern w:val="28"/>
              </w:rPr>
              <w:t xml:space="preserve"> by merit</w:t>
            </w:r>
          </w:p>
        </w:tc>
      </w:tr>
      <w:tr w:rsidR="0085291A" w:rsidRPr="00BE5D18" w14:paraId="1A4D2AF5" w14:textId="20948545" w:rsidTr="0085291A">
        <w:tc>
          <w:tcPr>
            <w:tcW w:w="5000" w:type="pct"/>
            <w:gridSpan w:val="3"/>
            <w:tcBorders>
              <w:top w:val="single" w:sz="4" w:space="0" w:color="auto"/>
              <w:left w:val="single" w:sz="4" w:space="0" w:color="auto"/>
              <w:bottom w:val="single" w:sz="4" w:space="0" w:color="auto"/>
              <w:right w:val="single" w:sz="4" w:space="0" w:color="auto"/>
            </w:tcBorders>
          </w:tcPr>
          <w:p w14:paraId="7CC96FEB" w14:textId="4B36900C" w:rsidR="0085291A" w:rsidRPr="009E03E0" w:rsidRDefault="0085291A"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3G Pedestrian Access and Entries</w:t>
            </w:r>
          </w:p>
        </w:tc>
      </w:tr>
      <w:tr w:rsidR="00773546" w:rsidRPr="00BE5D18" w14:paraId="2B34B017" w14:textId="56D791FE" w:rsidTr="00F848FA">
        <w:tc>
          <w:tcPr>
            <w:tcW w:w="2145" w:type="pct"/>
            <w:tcBorders>
              <w:top w:val="single" w:sz="4" w:space="0" w:color="auto"/>
              <w:left w:val="single" w:sz="4" w:space="0" w:color="auto"/>
              <w:bottom w:val="single" w:sz="4" w:space="0" w:color="auto"/>
              <w:right w:val="single" w:sz="4" w:space="0" w:color="auto"/>
            </w:tcBorders>
          </w:tcPr>
          <w:p w14:paraId="1D75C43C" w14:textId="77777777" w:rsidR="00773546" w:rsidRPr="009E03E0" w:rsidRDefault="00773546" w:rsidP="009E03E0">
            <w:pPr>
              <w:spacing w:before="120" w:after="120"/>
              <w:jc w:val="both"/>
              <w:rPr>
                <w:rFonts w:ascii="Arial" w:eastAsia="Times New Roman" w:hAnsi="Arial" w:cs="Arial"/>
                <w:i/>
                <w:lang w:val="en-US"/>
              </w:rPr>
            </w:pPr>
            <w:r w:rsidRPr="009E03E0">
              <w:rPr>
                <w:rFonts w:ascii="Arial" w:eastAsia="Times New Roman" w:hAnsi="Arial" w:cs="Arial"/>
                <w:i/>
                <w:lang w:val="en-US"/>
              </w:rPr>
              <w:t>Building entries and pedestrian access connects to and addresses the public domain.</w:t>
            </w:r>
          </w:p>
        </w:tc>
        <w:tc>
          <w:tcPr>
            <w:tcW w:w="2161" w:type="pct"/>
            <w:vMerge w:val="restart"/>
            <w:tcBorders>
              <w:top w:val="single" w:sz="4" w:space="0" w:color="auto"/>
              <w:left w:val="single" w:sz="4" w:space="0" w:color="auto"/>
              <w:right w:val="single" w:sz="4" w:space="0" w:color="auto"/>
            </w:tcBorders>
          </w:tcPr>
          <w:p w14:paraId="6B7227E8" w14:textId="77777777" w:rsidR="00773546" w:rsidRDefault="00773546" w:rsidP="00577BD4">
            <w:pPr>
              <w:spacing w:before="120" w:after="120"/>
              <w:jc w:val="both"/>
              <w:rPr>
                <w:rFonts w:ascii="Arial" w:eastAsia="Times New Roman" w:hAnsi="Arial" w:cs="Arial"/>
                <w:bCs/>
                <w:lang w:val="en-US"/>
              </w:rPr>
            </w:pPr>
            <w:r w:rsidRPr="009E03E0">
              <w:rPr>
                <w:rFonts w:ascii="Arial" w:eastAsia="Times New Roman" w:hAnsi="Arial" w:cs="Arial"/>
                <w:bCs/>
                <w:lang w:val="en-US"/>
              </w:rPr>
              <w:t>The proposal meets the objectives</w:t>
            </w:r>
            <w:r w:rsidR="005378C6">
              <w:rPr>
                <w:rFonts w:ascii="Arial" w:eastAsia="Times New Roman" w:hAnsi="Arial" w:cs="Arial"/>
                <w:bCs/>
                <w:lang w:val="en-US"/>
              </w:rPr>
              <w:t xml:space="preserve">.  </w:t>
            </w:r>
            <w:r w:rsidRPr="009E03E0">
              <w:rPr>
                <w:rFonts w:ascii="Arial" w:eastAsia="Times New Roman" w:hAnsi="Arial" w:cs="Arial"/>
                <w:bCs/>
                <w:lang w:val="en-US"/>
              </w:rPr>
              <w:t>Access, entries and pathways are accessible and easy to identify</w:t>
            </w:r>
            <w:r w:rsidR="005378C6">
              <w:rPr>
                <w:rFonts w:ascii="Arial" w:eastAsia="Times New Roman" w:hAnsi="Arial" w:cs="Arial"/>
                <w:bCs/>
                <w:lang w:val="en-US"/>
              </w:rPr>
              <w:t>.</w:t>
            </w:r>
          </w:p>
          <w:p w14:paraId="0D056F30" w14:textId="45620025" w:rsidR="000C734D" w:rsidRDefault="000C734D" w:rsidP="000C734D">
            <w:pPr>
              <w:spacing w:before="120" w:after="120"/>
              <w:jc w:val="both"/>
              <w:rPr>
                <w:lang w:val="en-US"/>
              </w:rPr>
            </w:pPr>
            <w:r w:rsidRPr="000C734D">
              <w:rPr>
                <w:rFonts w:ascii="Arial" w:hAnsi="Arial" w:cs="Arial"/>
                <w:lang w:val="en-US"/>
              </w:rPr>
              <w:t xml:space="preserve">The pedestrian access to the building is via one of three </w:t>
            </w:r>
            <w:r>
              <w:rPr>
                <w:rFonts w:ascii="Arial" w:hAnsi="Arial" w:cs="Arial"/>
                <w:lang w:val="en-US"/>
              </w:rPr>
              <w:t>porticos</w:t>
            </w:r>
            <w:r w:rsidRPr="000C734D">
              <w:rPr>
                <w:rFonts w:ascii="Arial" w:hAnsi="Arial" w:cs="Arial"/>
                <w:lang w:val="en-US"/>
              </w:rPr>
              <w:t xml:space="preserve"> that </w:t>
            </w:r>
            <w:r>
              <w:rPr>
                <w:rFonts w:ascii="Arial" w:hAnsi="Arial" w:cs="Arial"/>
                <w:lang w:val="en-US"/>
              </w:rPr>
              <w:t xml:space="preserve">are prominent on </w:t>
            </w:r>
            <w:r w:rsidRPr="000C734D">
              <w:rPr>
                <w:rFonts w:ascii="Arial" w:hAnsi="Arial" w:cs="Arial"/>
                <w:lang w:val="en-US"/>
              </w:rPr>
              <w:t>Anderson Avenue. Each of the entrances is well articulated</w:t>
            </w:r>
            <w:r>
              <w:rPr>
                <w:rFonts w:ascii="Arial" w:hAnsi="Arial" w:cs="Arial"/>
                <w:lang w:val="en-US"/>
              </w:rPr>
              <w:t>,</w:t>
            </w:r>
            <w:r w:rsidRPr="000C734D">
              <w:rPr>
                <w:rFonts w:ascii="Arial" w:hAnsi="Arial" w:cs="Arial"/>
                <w:lang w:val="en-US"/>
              </w:rPr>
              <w:t xml:space="preserve"> </w:t>
            </w:r>
            <w:r w:rsidRPr="000C734D">
              <w:rPr>
                <w:rFonts w:ascii="Arial" w:hAnsi="Arial" w:cs="Arial"/>
                <w:lang w:val="en-US"/>
              </w:rPr>
              <w:lastRenderedPageBreak/>
              <w:t xml:space="preserve">clearly identifiable </w:t>
            </w:r>
            <w:r>
              <w:rPr>
                <w:rFonts w:ascii="Arial" w:hAnsi="Arial" w:cs="Arial"/>
                <w:lang w:val="en-US"/>
              </w:rPr>
              <w:t xml:space="preserve">and accessible from </w:t>
            </w:r>
            <w:r w:rsidRPr="000C734D">
              <w:rPr>
                <w:rFonts w:ascii="Arial" w:hAnsi="Arial" w:cs="Arial"/>
                <w:lang w:val="en-US"/>
              </w:rPr>
              <w:t>the street</w:t>
            </w:r>
            <w:r>
              <w:rPr>
                <w:rFonts w:ascii="Arial" w:hAnsi="Arial" w:cs="Arial"/>
                <w:lang w:val="en-US"/>
              </w:rPr>
              <w:t>.</w:t>
            </w:r>
          </w:p>
          <w:p w14:paraId="0FD64C2A" w14:textId="15112648" w:rsidR="000C734D" w:rsidRPr="000C734D" w:rsidRDefault="000C734D" w:rsidP="000C734D">
            <w:pPr>
              <w:spacing w:before="120" w:after="120"/>
              <w:jc w:val="both"/>
              <w:rPr>
                <w:rFonts w:ascii="Arial" w:hAnsi="Arial" w:cs="Arial"/>
                <w:lang w:val="en-US"/>
              </w:rPr>
            </w:pPr>
            <w:r w:rsidRPr="000C734D">
              <w:rPr>
                <w:rFonts w:ascii="Arial" w:hAnsi="Arial" w:cs="Arial"/>
                <w:lang w:val="en-US"/>
              </w:rPr>
              <w:t>The entry points ar</w:t>
            </w:r>
            <w:r>
              <w:rPr>
                <w:rFonts w:ascii="Arial" w:hAnsi="Arial" w:cs="Arial"/>
                <w:lang w:val="en-US"/>
              </w:rPr>
              <w:t>e</w:t>
            </w:r>
            <w:r w:rsidRPr="000C734D">
              <w:rPr>
                <w:rFonts w:ascii="Arial" w:hAnsi="Arial" w:cs="Arial"/>
                <w:lang w:val="en-US"/>
              </w:rPr>
              <w:t xml:space="preserve"> linked</w:t>
            </w:r>
            <w:r>
              <w:rPr>
                <w:rFonts w:ascii="Arial" w:hAnsi="Arial" w:cs="Arial"/>
                <w:lang w:val="en-US"/>
              </w:rPr>
              <w:t xml:space="preserve"> in a network of pathways that encircle the RFB and connect open space areas in a secured manner.</w:t>
            </w:r>
          </w:p>
        </w:tc>
        <w:tc>
          <w:tcPr>
            <w:tcW w:w="694" w:type="pct"/>
            <w:vMerge w:val="restart"/>
            <w:tcBorders>
              <w:top w:val="single" w:sz="4" w:space="0" w:color="auto"/>
              <w:left w:val="single" w:sz="4" w:space="0" w:color="auto"/>
              <w:right w:val="single" w:sz="4" w:space="0" w:color="auto"/>
            </w:tcBorders>
          </w:tcPr>
          <w:p w14:paraId="27088E6C" w14:textId="21ECEB90" w:rsidR="00773546" w:rsidRPr="009E03E0" w:rsidRDefault="00773546" w:rsidP="009E03E0">
            <w:pPr>
              <w:spacing w:before="120" w:after="120"/>
              <w:jc w:val="both"/>
              <w:rPr>
                <w:rFonts w:ascii="Arial" w:eastAsia="Times New Roman" w:hAnsi="Arial" w:cs="Arial"/>
                <w:b/>
                <w:lang w:val="en-US"/>
              </w:rPr>
            </w:pPr>
            <w:r w:rsidRPr="00756EC1">
              <w:rPr>
                <w:rFonts w:ascii="Arial" w:eastAsia="Times New Roman" w:hAnsi="Arial" w:cs="Arial"/>
                <w:bCs/>
                <w:color w:val="000000"/>
                <w:kern w:val="28"/>
              </w:rPr>
              <w:lastRenderedPageBreak/>
              <w:t>Yes</w:t>
            </w:r>
          </w:p>
        </w:tc>
      </w:tr>
      <w:tr w:rsidR="00773546" w:rsidRPr="00BE5D18" w14:paraId="47180A6C" w14:textId="0E4C9436" w:rsidTr="00F848FA">
        <w:tc>
          <w:tcPr>
            <w:tcW w:w="2145" w:type="pct"/>
            <w:tcBorders>
              <w:top w:val="single" w:sz="4" w:space="0" w:color="auto"/>
              <w:left w:val="single" w:sz="4" w:space="0" w:color="auto"/>
              <w:bottom w:val="single" w:sz="4" w:space="0" w:color="auto"/>
              <w:right w:val="single" w:sz="4" w:space="0" w:color="auto"/>
            </w:tcBorders>
          </w:tcPr>
          <w:p w14:paraId="03176416" w14:textId="77777777" w:rsidR="00773546" w:rsidRPr="009E03E0" w:rsidRDefault="00773546" w:rsidP="009E03E0">
            <w:pPr>
              <w:spacing w:before="120" w:after="120"/>
              <w:jc w:val="both"/>
              <w:rPr>
                <w:rFonts w:ascii="Arial" w:eastAsia="Times New Roman" w:hAnsi="Arial" w:cs="Arial"/>
                <w:bCs/>
                <w:lang w:val="en-US"/>
              </w:rPr>
            </w:pPr>
            <w:r w:rsidRPr="009E03E0">
              <w:rPr>
                <w:rFonts w:ascii="Arial" w:eastAsia="Times New Roman" w:hAnsi="Arial" w:cs="Arial"/>
                <w:bCs/>
                <w:lang w:val="en-US"/>
              </w:rPr>
              <w:t>Objective 3G-2</w:t>
            </w:r>
          </w:p>
          <w:p w14:paraId="1F542B1D" w14:textId="4E560786" w:rsidR="00773546" w:rsidRPr="009E03E0" w:rsidRDefault="00773546" w:rsidP="009E03E0">
            <w:pPr>
              <w:spacing w:before="120" w:after="120"/>
              <w:jc w:val="both"/>
              <w:rPr>
                <w:rFonts w:ascii="Arial" w:eastAsia="Times New Roman" w:hAnsi="Arial" w:cs="Arial"/>
                <w:i/>
                <w:lang w:val="en-US"/>
              </w:rPr>
            </w:pPr>
            <w:r w:rsidRPr="009E03E0">
              <w:rPr>
                <w:rFonts w:ascii="Arial" w:eastAsia="Times New Roman" w:hAnsi="Arial" w:cs="Arial"/>
                <w:i/>
                <w:lang w:val="en-US"/>
              </w:rPr>
              <w:t xml:space="preserve">Access, entries and pathways are accessible and easy to identify </w:t>
            </w:r>
          </w:p>
        </w:tc>
        <w:tc>
          <w:tcPr>
            <w:tcW w:w="2161" w:type="pct"/>
            <w:vMerge/>
            <w:tcBorders>
              <w:left w:val="single" w:sz="4" w:space="0" w:color="auto"/>
              <w:right w:val="single" w:sz="4" w:space="0" w:color="auto"/>
            </w:tcBorders>
          </w:tcPr>
          <w:p w14:paraId="4C006B0F" w14:textId="77777777" w:rsidR="00773546" w:rsidRPr="009E03E0" w:rsidRDefault="00773546" w:rsidP="009E03E0">
            <w:pPr>
              <w:tabs>
                <w:tab w:val="left" w:pos="256"/>
              </w:tabs>
              <w:spacing w:after="0"/>
              <w:jc w:val="both"/>
              <w:rPr>
                <w:rFonts w:ascii="Arial" w:eastAsia="Times New Roman" w:hAnsi="Arial" w:cs="Arial"/>
                <w:b/>
                <w:color w:val="FF0000"/>
                <w:highlight w:val="yellow"/>
                <w:lang w:val="en-US"/>
              </w:rPr>
            </w:pPr>
          </w:p>
        </w:tc>
        <w:tc>
          <w:tcPr>
            <w:tcW w:w="694" w:type="pct"/>
            <w:vMerge/>
            <w:tcBorders>
              <w:left w:val="single" w:sz="4" w:space="0" w:color="auto"/>
              <w:right w:val="single" w:sz="4" w:space="0" w:color="auto"/>
            </w:tcBorders>
          </w:tcPr>
          <w:p w14:paraId="2ADEA054" w14:textId="7603E117" w:rsidR="00773546" w:rsidRPr="009E03E0" w:rsidRDefault="00773546" w:rsidP="009E03E0">
            <w:pPr>
              <w:tabs>
                <w:tab w:val="left" w:pos="256"/>
              </w:tabs>
              <w:spacing w:after="0"/>
              <w:jc w:val="both"/>
              <w:rPr>
                <w:rFonts w:ascii="Arial" w:eastAsia="Times New Roman" w:hAnsi="Arial" w:cs="Arial"/>
                <w:b/>
                <w:color w:val="FF0000"/>
                <w:highlight w:val="yellow"/>
                <w:lang w:val="en-US"/>
              </w:rPr>
            </w:pPr>
          </w:p>
        </w:tc>
      </w:tr>
      <w:tr w:rsidR="00773546" w:rsidRPr="00BE5D18" w14:paraId="32176ECC" w14:textId="39B97FA5" w:rsidTr="00F848FA">
        <w:tc>
          <w:tcPr>
            <w:tcW w:w="2145" w:type="pct"/>
            <w:tcBorders>
              <w:top w:val="single" w:sz="4" w:space="0" w:color="auto"/>
              <w:left w:val="single" w:sz="4" w:space="0" w:color="auto"/>
              <w:bottom w:val="single" w:sz="4" w:space="0" w:color="auto"/>
              <w:right w:val="single" w:sz="4" w:space="0" w:color="auto"/>
            </w:tcBorders>
          </w:tcPr>
          <w:p w14:paraId="0054A143" w14:textId="77777777" w:rsidR="00773546" w:rsidRPr="009E03E0" w:rsidRDefault="00773546" w:rsidP="009E03E0">
            <w:pPr>
              <w:spacing w:before="120" w:after="120"/>
              <w:jc w:val="both"/>
              <w:rPr>
                <w:rFonts w:ascii="Arial" w:eastAsia="Times New Roman" w:hAnsi="Arial" w:cs="Arial"/>
                <w:i/>
                <w:lang w:val="en-US"/>
              </w:rPr>
            </w:pPr>
            <w:r w:rsidRPr="009E03E0">
              <w:rPr>
                <w:rFonts w:ascii="Arial" w:eastAsia="Times New Roman" w:hAnsi="Arial" w:cs="Arial"/>
                <w:i/>
                <w:lang w:val="en-US"/>
              </w:rPr>
              <w:lastRenderedPageBreak/>
              <w:t xml:space="preserve">Large sites provide pedestrian links for access to streets and connection to destinations </w:t>
            </w:r>
          </w:p>
        </w:tc>
        <w:tc>
          <w:tcPr>
            <w:tcW w:w="2161" w:type="pct"/>
            <w:vMerge/>
            <w:tcBorders>
              <w:left w:val="single" w:sz="4" w:space="0" w:color="auto"/>
              <w:bottom w:val="single" w:sz="4" w:space="0" w:color="auto"/>
              <w:right w:val="single" w:sz="4" w:space="0" w:color="auto"/>
            </w:tcBorders>
          </w:tcPr>
          <w:p w14:paraId="2EC0B61E"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1C62C193" w14:textId="0DDF2AC4"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85291A" w:rsidRPr="00BE5D18" w14:paraId="1BC577DC" w14:textId="13A8D5B5" w:rsidTr="0085291A">
        <w:tc>
          <w:tcPr>
            <w:tcW w:w="5000" w:type="pct"/>
            <w:gridSpan w:val="3"/>
            <w:tcBorders>
              <w:top w:val="single" w:sz="4" w:space="0" w:color="auto"/>
              <w:left w:val="single" w:sz="4" w:space="0" w:color="auto"/>
              <w:bottom w:val="single" w:sz="4" w:space="0" w:color="auto"/>
              <w:right w:val="single" w:sz="4" w:space="0" w:color="auto"/>
            </w:tcBorders>
          </w:tcPr>
          <w:p w14:paraId="4F1B4829" w14:textId="36279E7E" w:rsidR="0085291A" w:rsidRPr="009E03E0" w:rsidRDefault="0085291A"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3H Vehicle Access</w:t>
            </w:r>
          </w:p>
        </w:tc>
      </w:tr>
      <w:tr w:rsidR="00BB07AE" w:rsidRPr="00BE5D18" w14:paraId="7630ABD4" w14:textId="64AC2AB4" w:rsidTr="00F848FA">
        <w:tc>
          <w:tcPr>
            <w:tcW w:w="2145" w:type="pct"/>
            <w:tcBorders>
              <w:top w:val="single" w:sz="4" w:space="0" w:color="auto"/>
              <w:left w:val="single" w:sz="4" w:space="0" w:color="auto"/>
              <w:bottom w:val="single" w:sz="4" w:space="0" w:color="auto"/>
              <w:right w:val="single" w:sz="4" w:space="0" w:color="auto"/>
            </w:tcBorders>
          </w:tcPr>
          <w:p w14:paraId="0193FFCD" w14:textId="77777777" w:rsidR="00BB07AE" w:rsidRPr="009E03E0" w:rsidRDefault="00BB07AE" w:rsidP="009E03E0">
            <w:pPr>
              <w:spacing w:before="120" w:after="120"/>
              <w:jc w:val="both"/>
              <w:rPr>
                <w:rFonts w:ascii="Arial" w:eastAsia="Times New Roman" w:hAnsi="Arial" w:cs="Arial"/>
                <w:i/>
                <w:color w:val="000000"/>
                <w:lang w:val="en-US"/>
              </w:rPr>
            </w:pPr>
            <w:r w:rsidRPr="009E03E0">
              <w:rPr>
                <w:rFonts w:ascii="Arial" w:eastAsia="Times New Roman" w:hAnsi="Arial" w:cs="Arial"/>
                <w:i/>
                <w:color w:val="000000"/>
                <w:lang w:val="en-US"/>
              </w:rPr>
              <w:t>Vehicle access points are designed and located to achieve safety, minimise conflicts between pedestrians and vehicles and create high quality streetscapes</w:t>
            </w:r>
          </w:p>
        </w:tc>
        <w:tc>
          <w:tcPr>
            <w:tcW w:w="2161" w:type="pct"/>
            <w:tcBorders>
              <w:left w:val="single" w:sz="4" w:space="0" w:color="auto"/>
              <w:bottom w:val="single" w:sz="4" w:space="0" w:color="auto"/>
              <w:right w:val="single" w:sz="4" w:space="0" w:color="auto"/>
            </w:tcBorders>
          </w:tcPr>
          <w:p w14:paraId="13563091" w14:textId="72F88313" w:rsidR="005378C6" w:rsidRPr="005378C6" w:rsidRDefault="00BB07AE" w:rsidP="005378C6">
            <w:pPr>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The proposal meets the objectives.</w:t>
            </w:r>
            <w:r w:rsidR="005378C6">
              <w:rPr>
                <w:rFonts w:ascii="Arial" w:eastAsia="Times New Roman" w:hAnsi="Arial" w:cs="Arial"/>
                <w:color w:val="000000"/>
                <w:lang w:val="en-US"/>
              </w:rPr>
              <w:t xml:space="preserve"> </w:t>
            </w:r>
            <w:r w:rsidRPr="005378C6">
              <w:rPr>
                <w:rFonts w:ascii="Arial" w:eastAsia="Times New Roman" w:hAnsi="Arial" w:cs="Arial"/>
                <w:color w:val="000000"/>
                <w:lang w:val="en-US"/>
              </w:rPr>
              <w:t>The car park entry point is located to allow the smooth ingress of traffic and to avoid conflicts with pedestrian routes</w:t>
            </w:r>
            <w:r w:rsidR="005378C6">
              <w:rPr>
                <w:rFonts w:ascii="Arial" w:eastAsia="Times New Roman" w:hAnsi="Arial" w:cs="Arial"/>
                <w:color w:val="000000"/>
                <w:lang w:val="en-US"/>
              </w:rPr>
              <w:t>.</w:t>
            </w:r>
          </w:p>
          <w:p w14:paraId="6845E143" w14:textId="0DC84B2C" w:rsidR="005378C6" w:rsidRPr="005378C6" w:rsidRDefault="000C734D" w:rsidP="000C734D">
            <w:pPr>
              <w:spacing w:before="120" w:after="120"/>
              <w:jc w:val="both"/>
              <w:rPr>
                <w:rFonts w:ascii="Arial" w:eastAsia="Times New Roman" w:hAnsi="Arial" w:cs="Arial"/>
                <w:color w:val="000000"/>
                <w:lang w:val="en-US"/>
              </w:rPr>
            </w:pPr>
            <w:r w:rsidRPr="000C734D">
              <w:rPr>
                <w:rFonts w:ascii="Arial" w:eastAsia="Times New Roman" w:hAnsi="Arial" w:cs="Arial"/>
                <w:color w:val="000000"/>
                <w:lang w:val="en-US"/>
              </w:rPr>
              <w:t>The vehicular entrance to the development has been consolidated within a single driveway that is located to the edge of the building within the landscape zone at the lowest point of</w:t>
            </w:r>
            <w:r>
              <w:rPr>
                <w:rFonts w:ascii="Arial" w:eastAsia="Times New Roman" w:hAnsi="Arial" w:cs="Arial"/>
                <w:color w:val="000000"/>
                <w:lang w:val="en-US"/>
              </w:rPr>
              <w:t xml:space="preserve"> </w:t>
            </w:r>
            <w:r w:rsidRPr="000C734D">
              <w:rPr>
                <w:rFonts w:ascii="Arial" w:eastAsia="Times New Roman" w:hAnsi="Arial" w:cs="Arial"/>
                <w:color w:val="000000"/>
                <w:lang w:val="en-US"/>
              </w:rPr>
              <w:t xml:space="preserve">the site </w:t>
            </w:r>
            <w:r>
              <w:rPr>
                <w:rFonts w:ascii="Arial" w:eastAsia="Times New Roman" w:hAnsi="Arial" w:cs="Arial"/>
                <w:color w:val="000000"/>
                <w:lang w:val="en-US"/>
              </w:rPr>
              <w:t>at the northeast corner facing Hillier Rd.</w:t>
            </w:r>
          </w:p>
          <w:p w14:paraId="2F65F9E6" w14:textId="7C0F808F" w:rsidR="00BB07AE" w:rsidRPr="00756EC1" w:rsidRDefault="00BB07AE" w:rsidP="005378C6">
            <w:pPr>
              <w:spacing w:before="120" w:after="120"/>
              <w:jc w:val="both"/>
              <w:rPr>
                <w:lang w:val="en-US"/>
              </w:rPr>
            </w:pPr>
            <w:r w:rsidRPr="005378C6">
              <w:rPr>
                <w:rFonts w:ascii="Arial" w:hAnsi="Arial" w:cs="Arial"/>
                <w:lang w:val="en-US"/>
              </w:rPr>
              <w:t>Pedestrian and vehicle access points to and from the</w:t>
            </w:r>
            <w:r w:rsidR="006E2529" w:rsidRPr="005378C6">
              <w:rPr>
                <w:rFonts w:ascii="Arial" w:hAnsi="Arial" w:cs="Arial"/>
                <w:lang w:val="en-US"/>
              </w:rPr>
              <w:t xml:space="preserve"> </w:t>
            </w:r>
            <w:r w:rsidRPr="005378C6">
              <w:rPr>
                <w:rFonts w:ascii="Arial" w:hAnsi="Arial" w:cs="Arial"/>
                <w:lang w:val="en-US"/>
              </w:rPr>
              <w:t>buildings are</w:t>
            </w:r>
            <w:r w:rsidR="000C734D">
              <w:rPr>
                <w:rFonts w:ascii="Arial" w:hAnsi="Arial" w:cs="Arial"/>
                <w:lang w:val="en-US"/>
              </w:rPr>
              <w:t xml:space="preserve"> </w:t>
            </w:r>
            <w:r w:rsidRPr="005378C6">
              <w:rPr>
                <w:rFonts w:ascii="Arial" w:hAnsi="Arial" w:cs="Arial"/>
                <w:lang w:val="en-US"/>
              </w:rPr>
              <w:t>kept separate.</w:t>
            </w:r>
          </w:p>
        </w:tc>
        <w:tc>
          <w:tcPr>
            <w:tcW w:w="694" w:type="pct"/>
            <w:tcBorders>
              <w:left w:val="single" w:sz="4" w:space="0" w:color="auto"/>
              <w:bottom w:val="single" w:sz="4" w:space="0" w:color="auto"/>
              <w:right w:val="single" w:sz="4" w:space="0" w:color="auto"/>
            </w:tcBorders>
          </w:tcPr>
          <w:p w14:paraId="3BEF251D" w14:textId="27243CE0" w:rsidR="00BB07AE" w:rsidRPr="009E03E0" w:rsidRDefault="00773546" w:rsidP="009E03E0">
            <w:pPr>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t>Yes</w:t>
            </w:r>
          </w:p>
        </w:tc>
      </w:tr>
      <w:tr w:rsidR="0085291A" w:rsidRPr="00BE5D18" w14:paraId="6E7240F8" w14:textId="606FAEB0" w:rsidTr="0085291A">
        <w:tc>
          <w:tcPr>
            <w:tcW w:w="5000" w:type="pct"/>
            <w:gridSpan w:val="3"/>
            <w:tcBorders>
              <w:top w:val="single" w:sz="4" w:space="0" w:color="auto"/>
              <w:left w:val="single" w:sz="4" w:space="0" w:color="auto"/>
              <w:bottom w:val="single" w:sz="4" w:space="0" w:color="auto"/>
              <w:right w:val="single" w:sz="4" w:space="0" w:color="auto"/>
            </w:tcBorders>
          </w:tcPr>
          <w:p w14:paraId="378D7805" w14:textId="3A6C83F1" w:rsidR="0085291A" w:rsidRPr="009E03E0" w:rsidRDefault="0085291A"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3J Bicycle and Car Parking</w:t>
            </w:r>
          </w:p>
        </w:tc>
      </w:tr>
      <w:tr w:rsidR="00773546" w:rsidRPr="00BE5D18" w14:paraId="2072A474" w14:textId="494228BD" w:rsidTr="00F848FA">
        <w:tc>
          <w:tcPr>
            <w:tcW w:w="2145" w:type="pct"/>
            <w:tcBorders>
              <w:top w:val="single" w:sz="4" w:space="0" w:color="auto"/>
              <w:left w:val="single" w:sz="4" w:space="0" w:color="auto"/>
              <w:bottom w:val="single" w:sz="4" w:space="0" w:color="auto"/>
              <w:right w:val="single" w:sz="4" w:space="0" w:color="auto"/>
            </w:tcBorders>
          </w:tcPr>
          <w:p w14:paraId="3E81E2F1" w14:textId="4302961D" w:rsidR="00773546" w:rsidRPr="009E03E0" w:rsidRDefault="00773546" w:rsidP="00230BF7">
            <w:pPr>
              <w:autoSpaceDE w:val="0"/>
              <w:autoSpaceDN w:val="0"/>
              <w:adjustRightInd w:val="0"/>
              <w:spacing w:before="120" w:after="0"/>
              <w:jc w:val="both"/>
              <w:rPr>
                <w:rFonts w:ascii="Arial" w:eastAsia="Times New Roman" w:hAnsi="Arial" w:cs="Arial"/>
                <w:i/>
                <w:lang w:eastAsia="en-AU"/>
              </w:rPr>
            </w:pPr>
            <w:r w:rsidRPr="009E03E0">
              <w:rPr>
                <w:rFonts w:ascii="Arial" w:eastAsia="Times New Roman" w:hAnsi="Arial" w:cs="Arial"/>
                <w:i/>
                <w:lang w:eastAsia="en-AU"/>
              </w:rPr>
              <w:t xml:space="preserve">For development in the following locations: </w:t>
            </w:r>
          </w:p>
          <w:p w14:paraId="17EC0E05" w14:textId="77777777" w:rsidR="00773546" w:rsidRPr="009E03E0" w:rsidRDefault="00773546" w:rsidP="00B86E1A">
            <w:pPr>
              <w:numPr>
                <w:ilvl w:val="0"/>
                <w:numId w:val="19"/>
              </w:numPr>
              <w:tabs>
                <w:tab w:val="left" w:pos="360"/>
              </w:tabs>
              <w:autoSpaceDE w:val="0"/>
              <w:autoSpaceDN w:val="0"/>
              <w:adjustRightInd w:val="0"/>
              <w:spacing w:after="0"/>
              <w:ind w:left="318"/>
              <w:jc w:val="both"/>
              <w:rPr>
                <w:rFonts w:ascii="Arial" w:eastAsia="Times New Roman" w:hAnsi="Arial" w:cs="Arial"/>
                <w:i/>
                <w:lang w:eastAsia="en-AU"/>
              </w:rPr>
            </w:pPr>
            <w:r w:rsidRPr="009E03E0">
              <w:rPr>
                <w:rFonts w:ascii="Arial" w:eastAsia="Times New Roman" w:hAnsi="Arial" w:cs="Arial"/>
                <w:i/>
                <w:lang w:eastAsia="en-AU"/>
              </w:rPr>
              <w:t xml:space="preserve">on sites that are within 800 metres of a railway station or light rail stop in the Sydney Metropolitan Area; or </w:t>
            </w:r>
          </w:p>
          <w:p w14:paraId="72406B4F" w14:textId="4163245D" w:rsidR="00773546" w:rsidRPr="00230BF7" w:rsidRDefault="00773546" w:rsidP="00B86E1A">
            <w:pPr>
              <w:numPr>
                <w:ilvl w:val="0"/>
                <w:numId w:val="19"/>
              </w:numPr>
              <w:tabs>
                <w:tab w:val="left" w:pos="360"/>
              </w:tabs>
              <w:autoSpaceDE w:val="0"/>
              <w:autoSpaceDN w:val="0"/>
              <w:adjustRightInd w:val="0"/>
              <w:spacing w:after="0"/>
              <w:ind w:left="318"/>
              <w:jc w:val="both"/>
              <w:rPr>
                <w:rFonts w:ascii="Arial" w:eastAsia="Times New Roman" w:hAnsi="Arial" w:cs="Arial"/>
                <w:i/>
                <w:lang w:eastAsia="en-AU"/>
              </w:rPr>
            </w:pPr>
            <w:r w:rsidRPr="009E03E0">
              <w:rPr>
                <w:rFonts w:ascii="Arial" w:eastAsia="Times New Roman" w:hAnsi="Arial" w:cs="Arial"/>
                <w:i/>
                <w:lang w:eastAsia="en-AU"/>
              </w:rPr>
              <w:t xml:space="preserve">on land zoned, and sites within 400 metres of land zoned, B3 Commercial Core, B4 Mixed Use or equivalent in a nominated regional centre </w:t>
            </w:r>
          </w:p>
          <w:p w14:paraId="2C61996E" w14:textId="77777777" w:rsidR="00773546" w:rsidRPr="009E03E0" w:rsidRDefault="00773546" w:rsidP="009E03E0">
            <w:pPr>
              <w:spacing w:after="120"/>
              <w:jc w:val="both"/>
              <w:rPr>
                <w:rFonts w:ascii="Arial" w:eastAsia="Times New Roman" w:hAnsi="Arial" w:cs="Arial"/>
                <w:i/>
                <w:lang w:val="en-US"/>
              </w:rPr>
            </w:pPr>
            <w:r w:rsidRPr="009E03E0">
              <w:rPr>
                <w:rFonts w:ascii="Arial" w:eastAsia="Times New Roman" w:hAnsi="Arial" w:cs="Arial"/>
                <w:i/>
                <w:lang w:val="en-US"/>
              </w:rPr>
              <w:t xml:space="preserve">The minimum car parking requirement for residents and visitors is set out in the Guide to Traffic Generating Developments, or the car parking requirement prescribed by the relevant council, whichever is less. The car parking needs for a </w:t>
            </w:r>
            <w:r w:rsidRPr="009E03E0">
              <w:rPr>
                <w:rFonts w:ascii="Arial" w:eastAsia="Times New Roman" w:hAnsi="Arial" w:cs="Arial"/>
                <w:i/>
                <w:lang w:val="en-US"/>
              </w:rPr>
              <w:lastRenderedPageBreak/>
              <w:t>development must be provided off street.</w:t>
            </w:r>
          </w:p>
        </w:tc>
        <w:tc>
          <w:tcPr>
            <w:tcW w:w="2161" w:type="pct"/>
            <w:vMerge w:val="restart"/>
            <w:tcBorders>
              <w:left w:val="single" w:sz="4" w:space="0" w:color="auto"/>
              <w:right w:val="single" w:sz="4" w:space="0" w:color="auto"/>
            </w:tcBorders>
          </w:tcPr>
          <w:p w14:paraId="20E65EC5" w14:textId="0C51D534" w:rsidR="00771B3B" w:rsidRPr="009E03E0" w:rsidRDefault="00165662" w:rsidP="00771B3B">
            <w:pPr>
              <w:spacing w:after="0"/>
              <w:jc w:val="both"/>
              <w:rPr>
                <w:rFonts w:ascii="Arial" w:eastAsia="Times New Roman" w:hAnsi="Arial" w:cs="Arial"/>
                <w:kern w:val="28"/>
              </w:rPr>
            </w:pPr>
            <w:r>
              <w:rPr>
                <w:rFonts w:ascii="Arial" w:eastAsia="Times New Roman" w:hAnsi="Arial" w:cs="Arial"/>
                <w:kern w:val="28"/>
              </w:rPr>
              <w:lastRenderedPageBreak/>
              <w:t>Refer to carparking provision in the SEPP ARH.</w:t>
            </w:r>
          </w:p>
          <w:p w14:paraId="5C52F660" w14:textId="77777777" w:rsidR="00EC70CF" w:rsidRDefault="00EC70CF" w:rsidP="00771B3B">
            <w:pPr>
              <w:spacing w:after="0"/>
              <w:jc w:val="both"/>
              <w:rPr>
                <w:rFonts w:ascii="Arial" w:eastAsia="Times New Roman" w:hAnsi="Arial" w:cs="Arial"/>
                <w:bCs/>
                <w:color w:val="000000"/>
                <w:lang w:val="en-US"/>
              </w:rPr>
            </w:pPr>
          </w:p>
          <w:p w14:paraId="48BB6D5D" w14:textId="77777777" w:rsidR="00EC70CF" w:rsidRDefault="00EC70CF" w:rsidP="00771B3B">
            <w:pPr>
              <w:spacing w:after="0"/>
              <w:jc w:val="both"/>
              <w:rPr>
                <w:rFonts w:ascii="Arial" w:eastAsia="Times New Roman" w:hAnsi="Arial" w:cs="Arial"/>
                <w:bCs/>
                <w:color w:val="000000"/>
                <w:lang w:val="en-US"/>
              </w:rPr>
            </w:pPr>
          </w:p>
          <w:p w14:paraId="3BE15F97" w14:textId="77777777" w:rsidR="00EC70CF" w:rsidRDefault="00EC70CF" w:rsidP="00771B3B">
            <w:pPr>
              <w:spacing w:after="0"/>
              <w:jc w:val="both"/>
              <w:rPr>
                <w:rFonts w:ascii="Arial" w:eastAsia="Times New Roman" w:hAnsi="Arial" w:cs="Arial"/>
                <w:bCs/>
                <w:color w:val="000000"/>
                <w:lang w:val="en-US"/>
              </w:rPr>
            </w:pPr>
          </w:p>
          <w:p w14:paraId="02463276" w14:textId="77777777" w:rsidR="00EC70CF" w:rsidRDefault="00EC70CF" w:rsidP="00771B3B">
            <w:pPr>
              <w:spacing w:after="0"/>
              <w:jc w:val="both"/>
              <w:rPr>
                <w:rFonts w:ascii="Arial" w:eastAsia="Times New Roman" w:hAnsi="Arial" w:cs="Arial"/>
                <w:bCs/>
                <w:color w:val="000000"/>
                <w:lang w:val="en-US"/>
              </w:rPr>
            </w:pPr>
          </w:p>
          <w:p w14:paraId="63044EA4" w14:textId="77777777" w:rsidR="00EC70CF" w:rsidRDefault="00EC70CF" w:rsidP="00771B3B">
            <w:pPr>
              <w:spacing w:after="0"/>
              <w:jc w:val="both"/>
              <w:rPr>
                <w:rFonts w:ascii="Arial" w:eastAsia="Times New Roman" w:hAnsi="Arial" w:cs="Arial"/>
                <w:bCs/>
                <w:color w:val="000000"/>
                <w:lang w:val="en-US"/>
              </w:rPr>
            </w:pPr>
          </w:p>
          <w:p w14:paraId="24958924" w14:textId="77777777" w:rsidR="00EC70CF" w:rsidRDefault="00EC70CF" w:rsidP="00771B3B">
            <w:pPr>
              <w:spacing w:after="0"/>
              <w:jc w:val="both"/>
              <w:rPr>
                <w:rFonts w:ascii="Arial" w:eastAsia="Times New Roman" w:hAnsi="Arial" w:cs="Arial"/>
                <w:bCs/>
                <w:color w:val="000000"/>
                <w:lang w:val="en-US"/>
              </w:rPr>
            </w:pPr>
          </w:p>
          <w:p w14:paraId="76DB01DE" w14:textId="77777777" w:rsidR="00EC70CF" w:rsidRDefault="00EC70CF" w:rsidP="00771B3B">
            <w:pPr>
              <w:spacing w:after="0"/>
              <w:jc w:val="both"/>
              <w:rPr>
                <w:rFonts w:ascii="Arial" w:eastAsia="Times New Roman" w:hAnsi="Arial" w:cs="Arial"/>
                <w:bCs/>
                <w:color w:val="000000"/>
                <w:lang w:val="en-US"/>
              </w:rPr>
            </w:pPr>
          </w:p>
          <w:p w14:paraId="17D96FFC" w14:textId="77777777" w:rsidR="00EC70CF" w:rsidRDefault="00EC70CF" w:rsidP="00771B3B">
            <w:pPr>
              <w:spacing w:after="0"/>
              <w:jc w:val="both"/>
              <w:rPr>
                <w:rFonts w:ascii="Arial" w:eastAsia="Times New Roman" w:hAnsi="Arial" w:cs="Arial"/>
                <w:bCs/>
                <w:color w:val="000000"/>
                <w:lang w:val="en-US"/>
              </w:rPr>
            </w:pPr>
          </w:p>
          <w:p w14:paraId="0DC62230" w14:textId="77777777" w:rsidR="00EC70CF" w:rsidRDefault="00EC70CF" w:rsidP="00771B3B">
            <w:pPr>
              <w:spacing w:after="0"/>
              <w:jc w:val="both"/>
              <w:rPr>
                <w:rFonts w:ascii="Arial" w:eastAsia="Times New Roman" w:hAnsi="Arial" w:cs="Arial"/>
                <w:bCs/>
                <w:color w:val="000000"/>
                <w:lang w:val="en-US"/>
              </w:rPr>
            </w:pPr>
          </w:p>
          <w:p w14:paraId="5CD232D2" w14:textId="77777777" w:rsidR="00EC70CF" w:rsidRDefault="00EC70CF" w:rsidP="00771B3B">
            <w:pPr>
              <w:spacing w:after="0"/>
              <w:jc w:val="both"/>
              <w:rPr>
                <w:rFonts w:ascii="Arial" w:eastAsia="Times New Roman" w:hAnsi="Arial" w:cs="Arial"/>
                <w:bCs/>
                <w:color w:val="000000"/>
                <w:lang w:val="en-US"/>
              </w:rPr>
            </w:pPr>
          </w:p>
          <w:p w14:paraId="7116386F" w14:textId="77777777" w:rsidR="00EC70CF" w:rsidRDefault="00EC70CF" w:rsidP="00771B3B">
            <w:pPr>
              <w:spacing w:after="0"/>
              <w:jc w:val="both"/>
              <w:rPr>
                <w:rFonts w:ascii="Arial" w:eastAsia="Times New Roman" w:hAnsi="Arial" w:cs="Arial"/>
                <w:bCs/>
                <w:color w:val="000000"/>
                <w:lang w:val="en-US"/>
              </w:rPr>
            </w:pPr>
          </w:p>
          <w:p w14:paraId="556A36D3" w14:textId="77777777" w:rsidR="00EC70CF" w:rsidRDefault="00EC70CF" w:rsidP="00771B3B">
            <w:pPr>
              <w:spacing w:after="0"/>
              <w:jc w:val="both"/>
              <w:rPr>
                <w:rFonts w:ascii="Arial" w:eastAsia="Times New Roman" w:hAnsi="Arial" w:cs="Arial"/>
                <w:bCs/>
                <w:color w:val="000000"/>
                <w:lang w:val="en-US"/>
              </w:rPr>
            </w:pPr>
          </w:p>
          <w:p w14:paraId="5ADD947A" w14:textId="77777777" w:rsidR="00EC70CF" w:rsidRDefault="00EC70CF" w:rsidP="00771B3B">
            <w:pPr>
              <w:spacing w:after="0"/>
              <w:jc w:val="both"/>
              <w:rPr>
                <w:rFonts w:ascii="Arial" w:eastAsia="Times New Roman" w:hAnsi="Arial" w:cs="Arial"/>
                <w:bCs/>
                <w:color w:val="000000"/>
                <w:lang w:val="en-US"/>
              </w:rPr>
            </w:pPr>
          </w:p>
          <w:p w14:paraId="6E3E497A" w14:textId="77777777" w:rsidR="00EC70CF" w:rsidRDefault="00EC70CF" w:rsidP="00771B3B">
            <w:pPr>
              <w:spacing w:after="0"/>
              <w:jc w:val="both"/>
              <w:rPr>
                <w:rFonts w:ascii="Arial" w:eastAsia="Times New Roman" w:hAnsi="Arial" w:cs="Arial"/>
                <w:bCs/>
                <w:color w:val="000000"/>
                <w:lang w:val="en-US"/>
              </w:rPr>
            </w:pPr>
          </w:p>
          <w:p w14:paraId="1C61E650" w14:textId="77777777" w:rsidR="00EC70CF" w:rsidRDefault="00EC70CF" w:rsidP="00771B3B">
            <w:pPr>
              <w:spacing w:after="0"/>
              <w:jc w:val="both"/>
              <w:rPr>
                <w:rFonts w:ascii="Arial" w:eastAsia="Times New Roman" w:hAnsi="Arial" w:cs="Arial"/>
                <w:bCs/>
                <w:color w:val="000000"/>
                <w:lang w:val="en-US"/>
              </w:rPr>
            </w:pPr>
          </w:p>
          <w:p w14:paraId="40CE644A" w14:textId="6695D038" w:rsidR="00771B3B" w:rsidRPr="009E03E0" w:rsidRDefault="00771B3B" w:rsidP="00771B3B">
            <w:pPr>
              <w:spacing w:after="0"/>
              <w:jc w:val="both"/>
              <w:rPr>
                <w:rFonts w:ascii="Arial" w:eastAsia="Times New Roman" w:hAnsi="Arial" w:cs="Arial"/>
                <w:bCs/>
                <w:color w:val="000000"/>
                <w:lang w:val="en-US"/>
              </w:rPr>
            </w:pPr>
            <w:r w:rsidRPr="009E03E0">
              <w:rPr>
                <w:rFonts w:ascii="Arial" w:eastAsia="Times New Roman" w:hAnsi="Arial" w:cs="Arial"/>
                <w:bCs/>
                <w:color w:val="000000"/>
                <w:lang w:val="en-US"/>
              </w:rPr>
              <w:lastRenderedPageBreak/>
              <w:t xml:space="preserve">Bicycle </w:t>
            </w:r>
            <w:r>
              <w:rPr>
                <w:rFonts w:ascii="Arial" w:eastAsia="Times New Roman" w:hAnsi="Arial" w:cs="Arial"/>
                <w:bCs/>
                <w:color w:val="000000"/>
                <w:lang w:val="en-US"/>
              </w:rPr>
              <w:t>and m</w:t>
            </w:r>
            <w:r w:rsidRPr="009E03E0">
              <w:rPr>
                <w:rFonts w:ascii="Arial" w:eastAsia="Times New Roman" w:hAnsi="Arial" w:cs="Arial"/>
                <w:bCs/>
                <w:color w:val="000000"/>
                <w:lang w:val="en-US"/>
              </w:rPr>
              <w:t xml:space="preserve">otorcycle parking </w:t>
            </w:r>
            <w:r>
              <w:rPr>
                <w:rFonts w:ascii="Arial" w:eastAsia="Times New Roman" w:hAnsi="Arial" w:cs="Arial"/>
                <w:bCs/>
                <w:color w:val="000000"/>
                <w:lang w:val="en-US"/>
              </w:rPr>
              <w:t>are</w:t>
            </w:r>
            <w:r w:rsidRPr="009E03E0">
              <w:rPr>
                <w:rFonts w:ascii="Arial" w:eastAsia="Times New Roman" w:hAnsi="Arial" w:cs="Arial"/>
                <w:bCs/>
                <w:color w:val="000000"/>
                <w:lang w:val="en-US"/>
              </w:rPr>
              <w:t xml:space="preserve"> provided for alternate transport choice.</w:t>
            </w:r>
          </w:p>
          <w:p w14:paraId="48EA319D" w14:textId="3E8EA547" w:rsidR="00771B3B" w:rsidRPr="003F37D0" w:rsidRDefault="00771B3B" w:rsidP="00771B3B">
            <w:pPr>
              <w:tabs>
                <w:tab w:val="left" w:pos="256"/>
              </w:tabs>
              <w:spacing w:before="120" w:after="0"/>
              <w:jc w:val="both"/>
              <w:rPr>
                <w:rFonts w:ascii="Arial" w:eastAsia="Times New Roman" w:hAnsi="Arial" w:cs="Arial"/>
                <w:b/>
                <w:color w:val="000000"/>
                <w:lang w:val="en-US"/>
              </w:rPr>
            </w:pPr>
            <w:r>
              <w:rPr>
                <w:rFonts w:ascii="Arial" w:eastAsia="Times New Roman" w:hAnsi="Arial" w:cs="Arial"/>
                <w:bCs/>
                <w:color w:val="000000"/>
                <w:lang w:val="en-US"/>
              </w:rPr>
              <w:t>Car park access is secured and c</w:t>
            </w:r>
            <w:r w:rsidRPr="009E03E0">
              <w:rPr>
                <w:rFonts w:ascii="Arial" w:eastAsia="Times New Roman" w:hAnsi="Arial" w:cs="Arial"/>
                <w:bCs/>
                <w:color w:val="000000"/>
                <w:lang w:val="en-US"/>
              </w:rPr>
              <w:t xml:space="preserve">ar parking is in the basement and accessed off </w:t>
            </w:r>
            <w:r w:rsidR="0085291A">
              <w:rPr>
                <w:rFonts w:ascii="Arial" w:eastAsia="Times New Roman" w:hAnsi="Arial" w:cs="Arial"/>
                <w:bCs/>
                <w:color w:val="000000"/>
                <w:lang w:val="en-US"/>
              </w:rPr>
              <w:t>Hillier’s Road</w:t>
            </w:r>
            <w:r w:rsidRPr="009E03E0">
              <w:rPr>
                <w:rFonts w:ascii="Arial" w:eastAsia="Times New Roman" w:hAnsi="Arial" w:cs="Arial"/>
                <w:bCs/>
                <w:color w:val="000000"/>
                <w:lang w:val="en-US"/>
              </w:rPr>
              <w:t>.</w:t>
            </w:r>
          </w:p>
          <w:p w14:paraId="5B7E3FDB" w14:textId="0CF8FFA2" w:rsidR="00771B3B" w:rsidRPr="009E03E0" w:rsidRDefault="00771B3B" w:rsidP="00771B3B">
            <w:pPr>
              <w:tabs>
                <w:tab w:val="left" w:pos="256"/>
              </w:tabs>
              <w:spacing w:before="120" w:after="0"/>
              <w:jc w:val="both"/>
              <w:rPr>
                <w:rFonts w:ascii="Arial" w:eastAsia="Times New Roman" w:hAnsi="Arial" w:cs="Arial"/>
                <w:bCs/>
                <w:color w:val="000000"/>
                <w:lang w:val="en-US"/>
              </w:rPr>
            </w:pPr>
            <w:r w:rsidRPr="009E03E0">
              <w:rPr>
                <w:rFonts w:ascii="Arial" w:eastAsia="Times New Roman" w:hAnsi="Arial" w:cs="Arial"/>
                <w:bCs/>
                <w:color w:val="000000"/>
                <w:lang w:val="en-US"/>
              </w:rPr>
              <w:t xml:space="preserve">The </w:t>
            </w:r>
            <w:r w:rsidR="0085291A">
              <w:rPr>
                <w:rFonts w:ascii="Arial" w:eastAsia="Times New Roman" w:hAnsi="Arial" w:cs="Arial"/>
                <w:bCs/>
                <w:color w:val="000000"/>
                <w:lang w:val="en-US"/>
              </w:rPr>
              <w:t>e</w:t>
            </w:r>
            <w:r w:rsidR="0085291A" w:rsidRPr="009E03E0">
              <w:rPr>
                <w:rFonts w:ascii="Arial" w:eastAsia="Times New Roman" w:hAnsi="Arial" w:cs="Arial"/>
                <w:bCs/>
                <w:color w:val="000000"/>
                <w:lang w:val="en-US"/>
              </w:rPr>
              <w:t xml:space="preserve">ntry </w:t>
            </w:r>
            <w:r w:rsidRPr="009E03E0">
              <w:rPr>
                <w:rFonts w:ascii="Arial" w:eastAsia="Times New Roman" w:hAnsi="Arial" w:cs="Arial"/>
                <w:bCs/>
                <w:color w:val="000000"/>
                <w:lang w:val="en-US"/>
              </w:rPr>
              <w:t xml:space="preserve">to the basement is minimised in width and appearance where possible while complying </w:t>
            </w:r>
            <w:r w:rsidR="0085291A">
              <w:rPr>
                <w:rFonts w:ascii="Arial" w:eastAsia="Times New Roman" w:hAnsi="Arial" w:cs="Arial"/>
                <w:bCs/>
                <w:color w:val="000000"/>
                <w:lang w:val="en-US"/>
              </w:rPr>
              <w:t xml:space="preserve">with </w:t>
            </w:r>
            <w:r w:rsidRPr="009E03E0">
              <w:rPr>
                <w:rFonts w:ascii="Arial" w:eastAsia="Times New Roman" w:hAnsi="Arial" w:cs="Arial"/>
                <w:bCs/>
                <w:color w:val="000000"/>
                <w:lang w:val="en-US"/>
              </w:rPr>
              <w:t>the development standards.</w:t>
            </w:r>
          </w:p>
          <w:p w14:paraId="276673BB" w14:textId="0A63923B" w:rsidR="00773546" w:rsidRPr="00EC70CF" w:rsidRDefault="00771B3B" w:rsidP="009F2B08">
            <w:pPr>
              <w:tabs>
                <w:tab w:val="left" w:pos="256"/>
              </w:tabs>
              <w:spacing w:before="120" w:after="0"/>
              <w:jc w:val="both"/>
              <w:rPr>
                <w:rFonts w:ascii="Arial" w:eastAsia="Times New Roman" w:hAnsi="Arial" w:cs="Arial"/>
                <w:kern w:val="28"/>
              </w:rPr>
            </w:pPr>
            <w:r w:rsidRPr="0057633D">
              <w:rPr>
                <w:rFonts w:ascii="Arial" w:eastAsia="Times New Roman" w:hAnsi="Arial" w:cs="Arial"/>
                <w:bCs/>
                <w:color w:val="000000"/>
                <w:lang w:val="en-US"/>
              </w:rPr>
              <w:t>There is no on-grade car parking</w:t>
            </w:r>
            <w:r w:rsidR="0085291A">
              <w:rPr>
                <w:rFonts w:ascii="Arial" w:eastAsia="Times New Roman" w:hAnsi="Arial" w:cs="Arial"/>
                <w:bCs/>
                <w:color w:val="000000"/>
                <w:lang w:val="en-US"/>
              </w:rPr>
              <w:t xml:space="preserve">. </w:t>
            </w:r>
            <w:r w:rsidRPr="0057633D">
              <w:rPr>
                <w:rFonts w:ascii="Arial" w:eastAsia="Times New Roman" w:hAnsi="Arial" w:cs="Arial"/>
                <w:bCs/>
                <w:color w:val="000000"/>
                <w:lang w:val="en-US"/>
              </w:rPr>
              <w:t>There is no above ground enclosed car parking</w:t>
            </w:r>
            <w:r>
              <w:rPr>
                <w:rFonts w:ascii="Arial" w:eastAsia="Times New Roman" w:hAnsi="Arial" w:cs="Arial"/>
                <w:bCs/>
                <w:color w:val="000000"/>
                <w:lang w:val="en-US"/>
              </w:rPr>
              <w:t>.</w:t>
            </w:r>
          </w:p>
        </w:tc>
        <w:tc>
          <w:tcPr>
            <w:tcW w:w="694" w:type="pct"/>
            <w:vMerge w:val="restart"/>
            <w:tcBorders>
              <w:left w:val="single" w:sz="4" w:space="0" w:color="auto"/>
              <w:right w:val="single" w:sz="4" w:space="0" w:color="auto"/>
            </w:tcBorders>
          </w:tcPr>
          <w:p w14:paraId="0A21BB19" w14:textId="34401592" w:rsidR="00773546" w:rsidRPr="009E03E0" w:rsidRDefault="00773546" w:rsidP="009E03E0">
            <w:pPr>
              <w:spacing w:after="0"/>
              <w:jc w:val="both"/>
              <w:rPr>
                <w:rFonts w:ascii="Arial" w:eastAsia="Times New Roman" w:hAnsi="Arial" w:cs="Arial"/>
                <w:b/>
                <w:kern w:val="28"/>
              </w:rPr>
            </w:pPr>
            <w:r w:rsidRPr="00756EC1">
              <w:rPr>
                <w:rFonts w:ascii="Arial" w:eastAsia="Times New Roman" w:hAnsi="Arial" w:cs="Arial"/>
                <w:bCs/>
                <w:color w:val="000000"/>
                <w:kern w:val="28"/>
              </w:rPr>
              <w:lastRenderedPageBreak/>
              <w:t>Yes</w:t>
            </w:r>
          </w:p>
        </w:tc>
      </w:tr>
      <w:tr w:rsidR="00773546" w:rsidRPr="00BE5D18" w14:paraId="3D4E0BE8" w14:textId="4B1358CA" w:rsidTr="00F848FA">
        <w:tc>
          <w:tcPr>
            <w:tcW w:w="2145" w:type="pct"/>
            <w:tcBorders>
              <w:top w:val="single" w:sz="4" w:space="0" w:color="auto"/>
              <w:left w:val="single" w:sz="4" w:space="0" w:color="auto"/>
              <w:bottom w:val="single" w:sz="4" w:space="0" w:color="auto"/>
              <w:right w:val="single" w:sz="4" w:space="0" w:color="auto"/>
            </w:tcBorders>
          </w:tcPr>
          <w:p w14:paraId="691BAF9C" w14:textId="4D7E61C3" w:rsidR="00773546" w:rsidRPr="009E03E0" w:rsidRDefault="00773546"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Parking and facilities are provided for other modes of transport</w:t>
            </w:r>
          </w:p>
        </w:tc>
        <w:tc>
          <w:tcPr>
            <w:tcW w:w="2161" w:type="pct"/>
            <w:vMerge/>
            <w:tcBorders>
              <w:left w:val="single" w:sz="4" w:space="0" w:color="auto"/>
              <w:right w:val="single" w:sz="4" w:space="0" w:color="auto"/>
            </w:tcBorders>
          </w:tcPr>
          <w:p w14:paraId="61A9772E"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40422BC1"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773546" w:rsidRPr="00BE5D18" w14:paraId="1478A2F6" w14:textId="459553F2" w:rsidTr="00F848FA">
        <w:tc>
          <w:tcPr>
            <w:tcW w:w="2145" w:type="pct"/>
            <w:tcBorders>
              <w:top w:val="single" w:sz="4" w:space="0" w:color="auto"/>
              <w:left w:val="single" w:sz="4" w:space="0" w:color="auto"/>
              <w:bottom w:val="single" w:sz="4" w:space="0" w:color="auto"/>
              <w:right w:val="single" w:sz="4" w:space="0" w:color="auto"/>
            </w:tcBorders>
          </w:tcPr>
          <w:p w14:paraId="762BA835" w14:textId="77777777" w:rsidR="00773546" w:rsidRPr="009E03E0" w:rsidRDefault="00773546"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Car park design and access is safe and secure</w:t>
            </w:r>
          </w:p>
        </w:tc>
        <w:tc>
          <w:tcPr>
            <w:tcW w:w="2161" w:type="pct"/>
            <w:vMerge/>
            <w:tcBorders>
              <w:left w:val="single" w:sz="4" w:space="0" w:color="auto"/>
              <w:right w:val="single" w:sz="4" w:space="0" w:color="auto"/>
            </w:tcBorders>
          </w:tcPr>
          <w:p w14:paraId="66E9052E"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0CC233AC"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773546" w:rsidRPr="00BE5D18" w14:paraId="7D5D2061" w14:textId="11450F46" w:rsidTr="00F848FA">
        <w:tc>
          <w:tcPr>
            <w:tcW w:w="2145" w:type="pct"/>
            <w:tcBorders>
              <w:top w:val="single" w:sz="4" w:space="0" w:color="auto"/>
              <w:left w:val="single" w:sz="4" w:space="0" w:color="auto"/>
              <w:bottom w:val="single" w:sz="4" w:space="0" w:color="auto"/>
              <w:right w:val="single" w:sz="4" w:space="0" w:color="auto"/>
            </w:tcBorders>
          </w:tcPr>
          <w:p w14:paraId="73106465" w14:textId="77777777" w:rsidR="00773546" w:rsidRPr="009E03E0" w:rsidRDefault="00773546" w:rsidP="009E03E0">
            <w:pPr>
              <w:autoSpaceDE w:val="0"/>
              <w:autoSpaceDN w:val="0"/>
              <w:adjustRightInd w:val="0"/>
              <w:spacing w:after="0"/>
              <w:jc w:val="both"/>
              <w:rPr>
                <w:rFonts w:ascii="Arial" w:eastAsia="Times New Roman" w:hAnsi="Arial" w:cs="Arial"/>
                <w:i/>
                <w:lang w:eastAsia="en-AU"/>
              </w:rPr>
            </w:pPr>
            <w:r w:rsidRPr="009E03E0">
              <w:rPr>
                <w:rFonts w:ascii="Arial" w:eastAsia="Times New Roman" w:hAnsi="Arial" w:cs="Arial"/>
                <w:i/>
                <w:lang w:eastAsia="en-AU"/>
              </w:rPr>
              <w:t>Visual and environmental impacts of underground car parking are minimised</w:t>
            </w:r>
          </w:p>
        </w:tc>
        <w:tc>
          <w:tcPr>
            <w:tcW w:w="2161" w:type="pct"/>
            <w:vMerge/>
            <w:tcBorders>
              <w:left w:val="single" w:sz="4" w:space="0" w:color="auto"/>
              <w:right w:val="single" w:sz="4" w:space="0" w:color="auto"/>
            </w:tcBorders>
          </w:tcPr>
          <w:p w14:paraId="301A55DF"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2167B657"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773546" w:rsidRPr="00BE5D18" w14:paraId="1646CB80" w14:textId="22CAED24" w:rsidTr="00F848FA">
        <w:tc>
          <w:tcPr>
            <w:tcW w:w="2145" w:type="pct"/>
            <w:tcBorders>
              <w:top w:val="single" w:sz="4" w:space="0" w:color="auto"/>
              <w:left w:val="single" w:sz="4" w:space="0" w:color="auto"/>
              <w:bottom w:val="single" w:sz="4" w:space="0" w:color="auto"/>
              <w:right w:val="single" w:sz="4" w:space="0" w:color="auto"/>
            </w:tcBorders>
          </w:tcPr>
          <w:p w14:paraId="78B0174E" w14:textId="77777777" w:rsidR="00773546" w:rsidRPr="009E03E0" w:rsidRDefault="00773546" w:rsidP="009E03E0">
            <w:pPr>
              <w:autoSpaceDE w:val="0"/>
              <w:autoSpaceDN w:val="0"/>
              <w:adjustRightInd w:val="0"/>
              <w:spacing w:after="0"/>
              <w:jc w:val="both"/>
              <w:rPr>
                <w:rFonts w:ascii="Arial" w:eastAsia="Times New Roman" w:hAnsi="Arial" w:cs="Arial"/>
                <w:i/>
                <w:lang w:eastAsia="en-AU"/>
              </w:rPr>
            </w:pPr>
            <w:r w:rsidRPr="009E03E0">
              <w:rPr>
                <w:rFonts w:ascii="Arial" w:eastAsia="Times New Roman" w:hAnsi="Arial" w:cs="Arial"/>
                <w:i/>
                <w:lang w:eastAsia="en-AU"/>
              </w:rPr>
              <w:t>Visual and environmental impacts of on-grade car parking are minimised</w:t>
            </w:r>
          </w:p>
        </w:tc>
        <w:tc>
          <w:tcPr>
            <w:tcW w:w="2161" w:type="pct"/>
            <w:vMerge/>
            <w:tcBorders>
              <w:left w:val="single" w:sz="4" w:space="0" w:color="auto"/>
              <w:right w:val="single" w:sz="4" w:space="0" w:color="auto"/>
            </w:tcBorders>
          </w:tcPr>
          <w:p w14:paraId="087F4A01"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5DF84722"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773546" w:rsidRPr="00BE5D18" w14:paraId="3D56FE6C" w14:textId="18CDC104" w:rsidTr="00F848FA">
        <w:tc>
          <w:tcPr>
            <w:tcW w:w="2145" w:type="pct"/>
            <w:tcBorders>
              <w:top w:val="single" w:sz="4" w:space="0" w:color="auto"/>
              <w:left w:val="single" w:sz="4" w:space="0" w:color="auto"/>
              <w:bottom w:val="single" w:sz="4" w:space="0" w:color="auto"/>
              <w:right w:val="single" w:sz="4" w:space="0" w:color="auto"/>
            </w:tcBorders>
          </w:tcPr>
          <w:p w14:paraId="34F9BDC0" w14:textId="77777777" w:rsidR="00773546" w:rsidRPr="009E03E0" w:rsidRDefault="00773546" w:rsidP="009E03E0">
            <w:pPr>
              <w:autoSpaceDE w:val="0"/>
              <w:autoSpaceDN w:val="0"/>
              <w:adjustRightInd w:val="0"/>
              <w:spacing w:after="0"/>
              <w:jc w:val="both"/>
              <w:rPr>
                <w:rFonts w:ascii="Arial" w:eastAsia="Times New Roman" w:hAnsi="Arial" w:cs="Arial"/>
                <w:i/>
                <w:lang w:eastAsia="en-AU"/>
              </w:rPr>
            </w:pPr>
            <w:r w:rsidRPr="009E03E0">
              <w:rPr>
                <w:rFonts w:ascii="Arial" w:eastAsia="Times New Roman" w:hAnsi="Arial" w:cs="Arial"/>
                <w:i/>
                <w:lang w:eastAsia="en-AU"/>
              </w:rPr>
              <w:t>Visual and environmental impacts of above ground enclosed car parking are minimise</w:t>
            </w:r>
          </w:p>
        </w:tc>
        <w:tc>
          <w:tcPr>
            <w:tcW w:w="2161" w:type="pct"/>
            <w:vMerge/>
            <w:tcBorders>
              <w:left w:val="single" w:sz="4" w:space="0" w:color="auto"/>
              <w:bottom w:val="single" w:sz="4" w:space="0" w:color="auto"/>
              <w:right w:val="single" w:sz="4" w:space="0" w:color="auto"/>
            </w:tcBorders>
          </w:tcPr>
          <w:p w14:paraId="1FD1592E"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28726BE1"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85291A" w:rsidRPr="00BE5D18" w14:paraId="26445A6A" w14:textId="48A15DC5" w:rsidTr="0085291A">
        <w:tc>
          <w:tcPr>
            <w:tcW w:w="5000" w:type="pct"/>
            <w:gridSpan w:val="3"/>
            <w:tcBorders>
              <w:top w:val="single" w:sz="4" w:space="0" w:color="auto"/>
              <w:left w:val="single" w:sz="4" w:space="0" w:color="auto"/>
              <w:bottom w:val="single" w:sz="4" w:space="0" w:color="auto"/>
              <w:right w:val="single" w:sz="4" w:space="0" w:color="auto"/>
            </w:tcBorders>
          </w:tcPr>
          <w:p w14:paraId="71972FE5" w14:textId="5B6A88F2" w:rsidR="0085291A" w:rsidRPr="009E03E0" w:rsidRDefault="0085291A"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4A Solar and Daylight Access</w:t>
            </w:r>
          </w:p>
        </w:tc>
      </w:tr>
      <w:tr w:rsidR="00773546" w:rsidRPr="00BE5D18" w14:paraId="02FFC4FD" w14:textId="50156285" w:rsidTr="00F848FA">
        <w:tc>
          <w:tcPr>
            <w:tcW w:w="2145" w:type="pct"/>
            <w:tcBorders>
              <w:top w:val="single" w:sz="4" w:space="0" w:color="auto"/>
              <w:left w:val="single" w:sz="4" w:space="0" w:color="auto"/>
              <w:bottom w:val="single" w:sz="4" w:space="0" w:color="auto"/>
              <w:right w:val="single" w:sz="4" w:space="0" w:color="auto"/>
            </w:tcBorders>
          </w:tcPr>
          <w:p w14:paraId="274D6C2D" w14:textId="77777777" w:rsidR="00773546" w:rsidRPr="009E03E0" w:rsidRDefault="00773546"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Living rooms and private open spaces of at least 70% of apartments in a building receive a minimum of 2 hours direct sunlight between 9 am and 3 pm at mid-winter in the Sydney Metropolitan Area and in the Newcastle and Wollongong local government areas</w:t>
            </w:r>
          </w:p>
        </w:tc>
        <w:tc>
          <w:tcPr>
            <w:tcW w:w="2161" w:type="pct"/>
            <w:vMerge w:val="restart"/>
            <w:tcBorders>
              <w:left w:val="single" w:sz="4" w:space="0" w:color="auto"/>
              <w:right w:val="single" w:sz="4" w:space="0" w:color="auto"/>
            </w:tcBorders>
          </w:tcPr>
          <w:p w14:paraId="6D58CEBB" w14:textId="4BACF344" w:rsidR="00773546" w:rsidRPr="009E03E0" w:rsidRDefault="006E03FC" w:rsidP="009E03E0">
            <w:pPr>
              <w:spacing w:before="120" w:after="0"/>
              <w:jc w:val="both"/>
              <w:rPr>
                <w:rFonts w:ascii="Arial" w:eastAsia="Times New Roman" w:hAnsi="Arial" w:cs="Arial"/>
                <w:color w:val="000000"/>
                <w:lang w:eastAsia="en-AU"/>
              </w:rPr>
            </w:pPr>
            <w:r w:rsidRPr="006E03FC">
              <w:rPr>
                <w:rFonts w:ascii="Arial" w:eastAsia="Times New Roman" w:hAnsi="Arial" w:cs="Arial"/>
                <w:color w:val="000000"/>
                <w:lang w:eastAsia="en-AU"/>
              </w:rPr>
              <w:t>53</w:t>
            </w:r>
            <w:r>
              <w:rPr>
                <w:rFonts w:ascii="Arial" w:eastAsia="Times New Roman" w:hAnsi="Arial" w:cs="Arial"/>
                <w:color w:val="000000"/>
                <w:lang w:eastAsia="en-AU"/>
              </w:rPr>
              <w:t xml:space="preserve"> units</w:t>
            </w:r>
            <w:r w:rsidRPr="006E03FC">
              <w:rPr>
                <w:rFonts w:ascii="Arial" w:eastAsia="Times New Roman" w:hAnsi="Arial" w:cs="Arial"/>
                <w:color w:val="000000"/>
                <w:lang w:eastAsia="en-AU"/>
              </w:rPr>
              <w:t xml:space="preserve"> of the </w:t>
            </w:r>
            <w:r>
              <w:rPr>
                <w:rFonts w:ascii="Arial" w:eastAsia="Times New Roman" w:hAnsi="Arial" w:cs="Arial"/>
                <w:color w:val="000000"/>
                <w:lang w:eastAsia="en-AU"/>
              </w:rPr>
              <w:t xml:space="preserve">total </w:t>
            </w:r>
            <w:r w:rsidRPr="006E03FC">
              <w:rPr>
                <w:rFonts w:ascii="Arial" w:eastAsia="Times New Roman" w:hAnsi="Arial" w:cs="Arial"/>
                <w:color w:val="000000"/>
                <w:lang w:eastAsia="en-AU"/>
              </w:rPr>
              <w:t xml:space="preserve">63 </w:t>
            </w:r>
            <w:r>
              <w:rPr>
                <w:rFonts w:ascii="Arial" w:eastAsia="Times New Roman" w:hAnsi="Arial" w:cs="Arial"/>
                <w:color w:val="000000"/>
                <w:lang w:eastAsia="en-AU"/>
              </w:rPr>
              <w:t xml:space="preserve">units </w:t>
            </w:r>
            <w:r w:rsidR="0085291A">
              <w:rPr>
                <w:rFonts w:ascii="Arial" w:eastAsia="Times New Roman" w:hAnsi="Arial" w:cs="Arial"/>
                <w:color w:val="000000"/>
                <w:lang w:eastAsia="en-AU"/>
              </w:rPr>
              <w:t>(equates to 82% of total number of units)</w:t>
            </w:r>
            <w:r w:rsidRPr="006E03FC">
              <w:rPr>
                <w:rFonts w:ascii="Arial" w:eastAsia="Times New Roman" w:hAnsi="Arial" w:cs="Arial"/>
                <w:color w:val="000000"/>
                <w:lang w:eastAsia="en-AU"/>
              </w:rPr>
              <w:t xml:space="preserve"> </w:t>
            </w:r>
            <w:r>
              <w:rPr>
                <w:rFonts w:ascii="Arial" w:eastAsia="Times New Roman" w:hAnsi="Arial" w:cs="Arial"/>
                <w:color w:val="000000"/>
                <w:lang w:eastAsia="en-AU"/>
              </w:rPr>
              <w:t>will</w:t>
            </w:r>
            <w:r w:rsidRPr="006E03FC">
              <w:rPr>
                <w:rFonts w:ascii="Arial" w:eastAsia="Times New Roman" w:hAnsi="Arial" w:cs="Arial"/>
                <w:color w:val="000000"/>
                <w:lang w:eastAsia="en-AU"/>
              </w:rPr>
              <w:t xml:space="preserve"> receive at least 2 hours of direct solar access on June 21.</w:t>
            </w:r>
          </w:p>
        </w:tc>
        <w:tc>
          <w:tcPr>
            <w:tcW w:w="694" w:type="pct"/>
            <w:vMerge w:val="restart"/>
            <w:tcBorders>
              <w:left w:val="single" w:sz="4" w:space="0" w:color="auto"/>
              <w:right w:val="single" w:sz="4" w:space="0" w:color="auto"/>
            </w:tcBorders>
          </w:tcPr>
          <w:p w14:paraId="5F716BBF" w14:textId="68621DEE" w:rsidR="00773546" w:rsidRPr="009E03E0" w:rsidRDefault="00773546" w:rsidP="009E03E0">
            <w:pPr>
              <w:spacing w:before="120" w:after="0"/>
              <w:jc w:val="both"/>
              <w:rPr>
                <w:rFonts w:ascii="Arial" w:eastAsia="Times New Roman" w:hAnsi="Arial" w:cs="Arial"/>
                <w:b/>
                <w:color w:val="000000"/>
                <w:lang w:eastAsia="en-AU"/>
              </w:rPr>
            </w:pPr>
            <w:r w:rsidRPr="00756EC1">
              <w:rPr>
                <w:rFonts w:ascii="Arial" w:eastAsia="Times New Roman" w:hAnsi="Arial" w:cs="Arial"/>
                <w:bCs/>
                <w:color w:val="000000"/>
                <w:kern w:val="28"/>
              </w:rPr>
              <w:t>Yes</w:t>
            </w:r>
          </w:p>
        </w:tc>
      </w:tr>
      <w:tr w:rsidR="00773546" w:rsidRPr="00BE5D18" w14:paraId="6C903FF4" w14:textId="1D3F59A7" w:rsidTr="00F848FA">
        <w:trPr>
          <w:trHeight w:val="1337"/>
        </w:trPr>
        <w:tc>
          <w:tcPr>
            <w:tcW w:w="2145" w:type="pct"/>
            <w:tcBorders>
              <w:top w:val="single" w:sz="4" w:space="0" w:color="auto"/>
              <w:left w:val="single" w:sz="4" w:space="0" w:color="auto"/>
              <w:bottom w:val="single" w:sz="4" w:space="0" w:color="auto"/>
              <w:right w:val="single" w:sz="4" w:space="0" w:color="auto"/>
            </w:tcBorders>
          </w:tcPr>
          <w:p w14:paraId="2934C480" w14:textId="77777777" w:rsidR="00773546" w:rsidRPr="009E03E0" w:rsidRDefault="00773546"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In all other areas, living rooms and private open spaces of at least 70% of apartments in a building receive a minimum of 3 hours direct sunlight between 9 am and 3 pm at mid-winter</w:t>
            </w:r>
          </w:p>
        </w:tc>
        <w:tc>
          <w:tcPr>
            <w:tcW w:w="2161" w:type="pct"/>
            <w:vMerge/>
            <w:tcBorders>
              <w:left w:val="single" w:sz="4" w:space="0" w:color="auto"/>
              <w:bottom w:val="single" w:sz="4" w:space="0" w:color="auto"/>
              <w:right w:val="single" w:sz="4" w:space="0" w:color="auto"/>
            </w:tcBorders>
          </w:tcPr>
          <w:p w14:paraId="3F70FC6A"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225F1849" w14:textId="77777777" w:rsidR="00773546" w:rsidRPr="009E03E0" w:rsidRDefault="00773546" w:rsidP="009E03E0">
            <w:pPr>
              <w:tabs>
                <w:tab w:val="left" w:pos="256"/>
              </w:tabs>
              <w:spacing w:after="0"/>
              <w:jc w:val="both"/>
              <w:rPr>
                <w:rFonts w:ascii="Arial" w:eastAsia="Times New Roman" w:hAnsi="Arial" w:cs="Arial"/>
                <w:color w:val="FF0000"/>
                <w:highlight w:val="yellow"/>
                <w:lang w:val="en-US"/>
              </w:rPr>
            </w:pPr>
          </w:p>
        </w:tc>
      </w:tr>
      <w:tr w:rsidR="00773546" w:rsidRPr="00BE5D18" w14:paraId="550CA8AE" w14:textId="35338056" w:rsidTr="00F848FA">
        <w:tc>
          <w:tcPr>
            <w:tcW w:w="2145" w:type="pct"/>
            <w:tcBorders>
              <w:top w:val="single" w:sz="4" w:space="0" w:color="auto"/>
              <w:left w:val="single" w:sz="4" w:space="0" w:color="auto"/>
              <w:bottom w:val="single" w:sz="4" w:space="0" w:color="auto"/>
              <w:right w:val="single" w:sz="4" w:space="0" w:color="auto"/>
            </w:tcBorders>
          </w:tcPr>
          <w:p w14:paraId="74F25E7C" w14:textId="77777777" w:rsidR="00773546" w:rsidRPr="009E03E0" w:rsidRDefault="00773546"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 maximum of 15% of apartments in a building receive no direct sunlight between 9 am and 3 pm at mid-winter</w:t>
            </w:r>
          </w:p>
        </w:tc>
        <w:tc>
          <w:tcPr>
            <w:tcW w:w="2161" w:type="pct"/>
            <w:tcBorders>
              <w:left w:val="single" w:sz="4" w:space="0" w:color="auto"/>
              <w:bottom w:val="single" w:sz="4" w:space="0" w:color="auto"/>
              <w:right w:val="single" w:sz="4" w:space="0" w:color="auto"/>
            </w:tcBorders>
          </w:tcPr>
          <w:p w14:paraId="0981D673" w14:textId="459D6B51" w:rsidR="006E03FC" w:rsidRPr="006E03FC" w:rsidRDefault="00773546" w:rsidP="00577BD4">
            <w:pPr>
              <w:spacing w:before="120" w:after="0"/>
              <w:jc w:val="both"/>
              <w:rPr>
                <w:rFonts w:ascii="Arial" w:eastAsia="Times New Roman" w:hAnsi="Arial" w:cs="Arial"/>
                <w:color w:val="000000"/>
                <w:lang w:eastAsia="en-AU"/>
              </w:rPr>
            </w:pPr>
            <w:r w:rsidRPr="009E03E0">
              <w:rPr>
                <w:rFonts w:ascii="Arial" w:eastAsia="Times New Roman" w:hAnsi="Arial" w:cs="Arial"/>
                <w:color w:val="000000"/>
                <w:lang w:eastAsia="en-AU"/>
              </w:rPr>
              <w:t xml:space="preserve">Only 5 units </w:t>
            </w:r>
            <w:r w:rsidR="006E03FC">
              <w:rPr>
                <w:rFonts w:ascii="Arial" w:eastAsia="Times New Roman" w:hAnsi="Arial" w:cs="Arial"/>
                <w:color w:val="000000"/>
                <w:lang w:eastAsia="en-AU"/>
              </w:rPr>
              <w:t xml:space="preserve">of the total 63 units </w:t>
            </w:r>
            <w:r w:rsidRPr="009E03E0">
              <w:rPr>
                <w:rFonts w:ascii="Arial" w:eastAsia="Times New Roman" w:hAnsi="Arial" w:cs="Arial"/>
                <w:color w:val="000000"/>
                <w:lang w:eastAsia="en-AU"/>
              </w:rPr>
              <w:t xml:space="preserve">or </w:t>
            </w:r>
            <w:r w:rsidR="006E03FC">
              <w:rPr>
                <w:rFonts w:ascii="Arial" w:eastAsia="Times New Roman" w:hAnsi="Arial" w:cs="Arial"/>
                <w:color w:val="000000"/>
                <w:lang w:eastAsia="en-AU"/>
              </w:rPr>
              <w:t>7.8</w:t>
            </w:r>
            <w:r w:rsidRPr="009E03E0">
              <w:rPr>
                <w:rFonts w:ascii="Arial" w:eastAsia="Times New Roman" w:hAnsi="Arial" w:cs="Arial"/>
                <w:color w:val="000000"/>
                <w:lang w:eastAsia="en-AU"/>
              </w:rPr>
              <w:t xml:space="preserve">% </w:t>
            </w:r>
            <w:r w:rsidR="006E03FC">
              <w:rPr>
                <w:rFonts w:ascii="Arial" w:eastAsia="Times New Roman" w:hAnsi="Arial" w:cs="Arial"/>
                <w:color w:val="000000"/>
                <w:lang w:eastAsia="en-AU"/>
              </w:rPr>
              <w:t xml:space="preserve">will not </w:t>
            </w:r>
            <w:r w:rsidRPr="009E03E0">
              <w:rPr>
                <w:rFonts w:ascii="Arial" w:eastAsia="Times New Roman" w:hAnsi="Arial" w:cs="Arial"/>
                <w:color w:val="000000"/>
                <w:lang w:eastAsia="en-AU"/>
              </w:rPr>
              <w:t xml:space="preserve">receive direct sunlight between 9am – 3pm </w:t>
            </w:r>
            <w:r w:rsidR="0085291A">
              <w:rPr>
                <w:rFonts w:ascii="Arial" w:eastAsia="Times New Roman" w:hAnsi="Arial" w:cs="Arial"/>
                <w:color w:val="000000"/>
                <w:lang w:eastAsia="en-AU"/>
              </w:rPr>
              <w:t>during</w:t>
            </w:r>
            <w:r w:rsidR="0085291A" w:rsidRPr="009E03E0">
              <w:rPr>
                <w:rFonts w:ascii="Arial" w:eastAsia="Times New Roman" w:hAnsi="Arial" w:cs="Arial"/>
                <w:color w:val="000000"/>
                <w:lang w:eastAsia="en-AU"/>
              </w:rPr>
              <w:t xml:space="preserve"> </w:t>
            </w:r>
            <w:r w:rsidRPr="009E03E0">
              <w:rPr>
                <w:rFonts w:ascii="Arial" w:eastAsia="Times New Roman" w:hAnsi="Arial" w:cs="Arial"/>
                <w:color w:val="000000"/>
                <w:lang w:eastAsia="en-AU"/>
              </w:rPr>
              <w:t>the winter solstice.</w:t>
            </w:r>
          </w:p>
        </w:tc>
        <w:tc>
          <w:tcPr>
            <w:tcW w:w="694" w:type="pct"/>
            <w:vMerge/>
            <w:tcBorders>
              <w:left w:val="single" w:sz="4" w:space="0" w:color="auto"/>
              <w:bottom w:val="single" w:sz="4" w:space="0" w:color="auto"/>
              <w:right w:val="single" w:sz="4" w:space="0" w:color="auto"/>
            </w:tcBorders>
          </w:tcPr>
          <w:p w14:paraId="13CF3897" w14:textId="77777777" w:rsidR="00773546" w:rsidRPr="009E03E0" w:rsidRDefault="00773546" w:rsidP="009E03E0">
            <w:pPr>
              <w:spacing w:before="120" w:after="0"/>
              <w:jc w:val="both"/>
              <w:rPr>
                <w:rFonts w:ascii="Arial" w:eastAsia="Times New Roman" w:hAnsi="Arial" w:cs="Arial"/>
                <w:b/>
                <w:color w:val="000000"/>
                <w:lang w:eastAsia="en-AU"/>
              </w:rPr>
            </w:pPr>
          </w:p>
        </w:tc>
      </w:tr>
      <w:tr w:rsidR="0085291A" w:rsidRPr="00BE5D18" w14:paraId="3A695694" w14:textId="0FBAA810" w:rsidTr="0085291A">
        <w:tc>
          <w:tcPr>
            <w:tcW w:w="5000" w:type="pct"/>
            <w:gridSpan w:val="3"/>
            <w:tcBorders>
              <w:top w:val="single" w:sz="4" w:space="0" w:color="auto"/>
              <w:left w:val="single" w:sz="4" w:space="0" w:color="auto"/>
              <w:bottom w:val="single" w:sz="4" w:space="0" w:color="auto"/>
              <w:right w:val="single" w:sz="4" w:space="0" w:color="auto"/>
            </w:tcBorders>
          </w:tcPr>
          <w:p w14:paraId="06CE31ED" w14:textId="21DE5196" w:rsidR="0085291A" w:rsidRPr="009E03E0" w:rsidRDefault="0085291A"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4B Natural Ventilation</w:t>
            </w:r>
          </w:p>
        </w:tc>
      </w:tr>
      <w:tr w:rsidR="00773546" w:rsidRPr="00BE5D18" w14:paraId="40C4F228" w14:textId="2F5E08D8" w:rsidTr="00D4195E">
        <w:trPr>
          <w:trHeight w:val="610"/>
        </w:trPr>
        <w:tc>
          <w:tcPr>
            <w:tcW w:w="2145" w:type="pct"/>
            <w:tcBorders>
              <w:top w:val="single" w:sz="4" w:space="0" w:color="auto"/>
              <w:left w:val="single" w:sz="4" w:space="0" w:color="auto"/>
              <w:right w:val="single" w:sz="4" w:space="0" w:color="auto"/>
            </w:tcBorders>
          </w:tcPr>
          <w:p w14:paraId="762B497F" w14:textId="7B50D226" w:rsidR="00773546" w:rsidRPr="009E03E0" w:rsidRDefault="00773546" w:rsidP="002A7DEC">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All habitable rooms are naturally ventilated to create healthy indoor living environments</w:t>
            </w:r>
            <w:r w:rsidR="002A7DEC">
              <w:rPr>
                <w:rFonts w:ascii="Arial" w:eastAsia="Times New Roman" w:hAnsi="Arial" w:cs="Arial"/>
                <w:i/>
                <w:color w:val="000000"/>
                <w:lang w:eastAsia="en-AU"/>
              </w:rPr>
              <w:t>.</w:t>
            </w:r>
          </w:p>
        </w:tc>
        <w:tc>
          <w:tcPr>
            <w:tcW w:w="2161" w:type="pct"/>
            <w:vMerge w:val="restart"/>
            <w:tcBorders>
              <w:left w:val="single" w:sz="4" w:space="0" w:color="auto"/>
              <w:right w:val="single" w:sz="4" w:space="0" w:color="auto"/>
            </w:tcBorders>
          </w:tcPr>
          <w:p w14:paraId="5AF7383B" w14:textId="479FBAE4" w:rsidR="00773546" w:rsidRDefault="00773546" w:rsidP="005378C6">
            <w:pPr>
              <w:spacing w:before="120" w:after="0"/>
              <w:jc w:val="both"/>
              <w:rPr>
                <w:rFonts w:ascii="Arial" w:eastAsia="Times New Roman" w:hAnsi="Arial" w:cs="Arial"/>
                <w:color w:val="000000"/>
                <w:lang w:eastAsia="en-AU"/>
              </w:rPr>
            </w:pPr>
            <w:r w:rsidRPr="009E03E0">
              <w:rPr>
                <w:rFonts w:ascii="Arial" w:eastAsia="Times New Roman" w:hAnsi="Arial" w:cs="Arial"/>
                <w:color w:val="000000"/>
                <w:lang w:eastAsia="en-AU"/>
              </w:rPr>
              <w:t xml:space="preserve">Windows and doors are provided to </w:t>
            </w:r>
            <w:r w:rsidR="005378C6">
              <w:rPr>
                <w:rFonts w:ascii="Arial" w:eastAsia="Times New Roman" w:hAnsi="Arial" w:cs="Arial"/>
                <w:color w:val="000000"/>
                <w:lang w:eastAsia="en-AU"/>
              </w:rPr>
              <w:t>habitable rooms.</w:t>
            </w:r>
          </w:p>
          <w:p w14:paraId="55D18B6D" w14:textId="62DEC331" w:rsidR="00CD568E" w:rsidRDefault="00CD568E" w:rsidP="005378C6">
            <w:pPr>
              <w:spacing w:before="120" w:after="0"/>
              <w:jc w:val="both"/>
              <w:rPr>
                <w:rFonts w:ascii="Arial" w:eastAsia="Times New Roman" w:hAnsi="Arial" w:cs="Arial"/>
                <w:bCs/>
                <w:color w:val="000000"/>
                <w:lang w:eastAsia="en-AU"/>
              </w:rPr>
            </w:pPr>
          </w:p>
          <w:p w14:paraId="3CF1EE74" w14:textId="58A581F5" w:rsidR="00CD568E" w:rsidRDefault="00CD568E" w:rsidP="009E03E0">
            <w:pPr>
              <w:spacing w:before="120" w:after="0"/>
              <w:jc w:val="both"/>
              <w:rPr>
                <w:rFonts w:ascii="Arial" w:eastAsia="Times New Roman" w:hAnsi="Arial" w:cs="Arial"/>
                <w:bCs/>
                <w:color w:val="000000"/>
                <w:lang w:eastAsia="en-AU"/>
              </w:rPr>
            </w:pPr>
            <w:r w:rsidRPr="00CD568E">
              <w:rPr>
                <w:rFonts w:ascii="Arial" w:eastAsia="Times New Roman" w:hAnsi="Arial" w:cs="Arial"/>
                <w:bCs/>
                <w:color w:val="000000"/>
                <w:lang w:eastAsia="en-AU"/>
              </w:rPr>
              <w:t>57</w:t>
            </w:r>
            <w:r>
              <w:rPr>
                <w:rFonts w:ascii="Arial" w:eastAsia="Times New Roman" w:hAnsi="Arial" w:cs="Arial"/>
                <w:bCs/>
                <w:color w:val="000000"/>
                <w:lang w:eastAsia="en-AU"/>
              </w:rPr>
              <w:t xml:space="preserve"> </w:t>
            </w:r>
            <w:r w:rsidR="0085291A">
              <w:rPr>
                <w:rFonts w:ascii="Arial" w:eastAsia="Times New Roman" w:hAnsi="Arial" w:cs="Arial"/>
                <w:bCs/>
                <w:color w:val="000000"/>
                <w:lang w:eastAsia="en-AU"/>
              </w:rPr>
              <w:t>u</w:t>
            </w:r>
            <w:r>
              <w:rPr>
                <w:rFonts w:ascii="Arial" w:eastAsia="Times New Roman" w:hAnsi="Arial" w:cs="Arial"/>
                <w:bCs/>
                <w:color w:val="000000"/>
                <w:lang w:eastAsia="en-AU"/>
              </w:rPr>
              <w:t xml:space="preserve">nits </w:t>
            </w:r>
            <w:r w:rsidR="0085291A">
              <w:rPr>
                <w:rFonts w:ascii="Arial" w:eastAsia="Times New Roman" w:hAnsi="Arial" w:cs="Arial"/>
                <w:bCs/>
                <w:color w:val="000000"/>
                <w:lang w:eastAsia="en-AU"/>
              </w:rPr>
              <w:t>(</w:t>
            </w:r>
            <w:r>
              <w:rPr>
                <w:rFonts w:ascii="Arial" w:eastAsia="Times New Roman" w:hAnsi="Arial" w:cs="Arial"/>
                <w:bCs/>
                <w:color w:val="000000"/>
                <w:lang w:eastAsia="en-AU"/>
              </w:rPr>
              <w:t>8</w:t>
            </w:r>
            <w:r w:rsidRPr="00CD568E">
              <w:rPr>
                <w:rFonts w:ascii="Arial" w:eastAsia="Times New Roman" w:hAnsi="Arial" w:cs="Arial"/>
                <w:bCs/>
                <w:color w:val="000000"/>
                <w:lang w:eastAsia="en-AU"/>
              </w:rPr>
              <w:t>9.1% of the proposed apartments</w:t>
            </w:r>
            <w:r w:rsidR="0085291A">
              <w:rPr>
                <w:rFonts w:ascii="Arial" w:eastAsia="Times New Roman" w:hAnsi="Arial" w:cs="Arial"/>
                <w:bCs/>
                <w:color w:val="000000"/>
                <w:lang w:eastAsia="en-AU"/>
              </w:rPr>
              <w:t>)</w:t>
            </w:r>
            <w:r w:rsidRPr="00CD568E">
              <w:rPr>
                <w:rFonts w:ascii="Arial" w:eastAsia="Times New Roman" w:hAnsi="Arial" w:cs="Arial"/>
                <w:bCs/>
                <w:color w:val="000000"/>
                <w:lang w:eastAsia="en-AU"/>
              </w:rPr>
              <w:t xml:space="preserve"> would be</w:t>
            </w:r>
            <w:r>
              <w:rPr>
                <w:rFonts w:ascii="Arial" w:eastAsia="Times New Roman" w:hAnsi="Arial" w:cs="Arial"/>
                <w:bCs/>
                <w:color w:val="000000"/>
                <w:lang w:eastAsia="en-AU"/>
              </w:rPr>
              <w:t xml:space="preserve"> </w:t>
            </w:r>
            <w:r w:rsidRPr="00CD568E">
              <w:rPr>
                <w:rFonts w:ascii="Arial" w:eastAsia="Times New Roman" w:hAnsi="Arial" w:cs="Arial"/>
                <w:bCs/>
                <w:color w:val="000000"/>
                <w:lang w:eastAsia="en-AU"/>
              </w:rPr>
              <w:t>cross-ventilated.</w:t>
            </w:r>
          </w:p>
          <w:p w14:paraId="663ABC63" w14:textId="77777777" w:rsidR="00D4195E" w:rsidRDefault="00D4195E" w:rsidP="009E03E0">
            <w:pPr>
              <w:spacing w:before="120" w:after="0"/>
              <w:jc w:val="both"/>
              <w:rPr>
                <w:rFonts w:ascii="Arial" w:eastAsia="Times New Roman" w:hAnsi="Arial" w:cs="Arial"/>
                <w:bCs/>
                <w:color w:val="000000"/>
                <w:lang w:eastAsia="en-AU"/>
              </w:rPr>
            </w:pPr>
          </w:p>
          <w:p w14:paraId="791771B9" w14:textId="77777777" w:rsidR="00D4195E" w:rsidRDefault="00D4195E" w:rsidP="009E03E0">
            <w:pPr>
              <w:spacing w:before="120" w:after="0"/>
              <w:jc w:val="both"/>
              <w:rPr>
                <w:rFonts w:ascii="Arial" w:eastAsia="Times New Roman" w:hAnsi="Arial" w:cs="Arial"/>
                <w:bCs/>
                <w:color w:val="000000"/>
                <w:lang w:eastAsia="en-AU"/>
              </w:rPr>
            </w:pPr>
          </w:p>
          <w:p w14:paraId="34F8FE7B" w14:textId="77777777" w:rsidR="00D4195E" w:rsidRDefault="00D4195E" w:rsidP="009E03E0">
            <w:pPr>
              <w:spacing w:before="120" w:after="0"/>
              <w:jc w:val="both"/>
              <w:rPr>
                <w:rFonts w:ascii="Arial" w:eastAsia="Times New Roman" w:hAnsi="Arial" w:cs="Arial"/>
                <w:bCs/>
                <w:color w:val="000000"/>
                <w:lang w:eastAsia="en-AU"/>
              </w:rPr>
            </w:pPr>
          </w:p>
          <w:p w14:paraId="0348497E" w14:textId="77777777" w:rsidR="00D4195E" w:rsidRDefault="00D4195E" w:rsidP="009E03E0">
            <w:pPr>
              <w:spacing w:before="120" w:after="0"/>
              <w:jc w:val="both"/>
              <w:rPr>
                <w:rFonts w:ascii="Arial" w:eastAsia="Times New Roman" w:hAnsi="Arial" w:cs="Arial"/>
                <w:bCs/>
                <w:color w:val="000000"/>
                <w:lang w:eastAsia="en-AU"/>
              </w:rPr>
            </w:pPr>
          </w:p>
          <w:p w14:paraId="41ADB9FD" w14:textId="4F47745F" w:rsidR="00773546" w:rsidRPr="00CD568E" w:rsidRDefault="00773546" w:rsidP="009E03E0">
            <w:pPr>
              <w:spacing w:before="120" w:after="0"/>
              <w:jc w:val="both"/>
              <w:rPr>
                <w:rFonts w:ascii="Arial" w:eastAsia="Times New Roman" w:hAnsi="Arial" w:cs="Arial"/>
                <w:bCs/>
                <w:color w:val="000000"/>
                <w:lang w:eastAsia="en-AU"/>
              </w:rPr>
            </w:pPr>
            <w:r w:rsidRPr="009E03E0">
              <w:rPr>
                <w:rFonts w:ascii="Arial" w:eastAsia="Times New Roman" w:hAnsi="Arial" w:cs="Arial"/>
                <w:bCs/>
                <w:color w:val="000000"/>
                <w:lang w:eastAsia="en-AU"/>
              </w:rPr>
              <w:t>Cross-through apartments do not exceed 18m glass line to glass line</w:t>
            </w:r>
            <w:r w:rsidR="005378C6">
              <w:rPr>
                <w:rFonts w:ascii="Arial" w:eastAsia="Times New Roman" w:hAnsi="Arial" w:cs="Arial"/>
                <w:bCs/>
                <w:color w:val="000000"/>
                <w:lang w:eastAsia="en-AU"/>
              </w:rPr>
              <w:t>.</w:t>
            </w:r>
          </w:p>
        </w:tc>
        <w:tc>
          <w:tcPr>
            <w:tcW w:w="694" w:type="pct"/>
            <w:vMerge w:val="restart"/>
            <w:tcBorders>
              <w:left w:val="single" w:sz="4" w:space="0" w:color="auto"/>
              <w:right w:val="single" w:sz="4" w:space="0" w:color="auto"/>
            </w:tcBorders>
          </w:tcPr>
          <w:p w14:paraId="458625B4" w14:textId="36643CA2" w:rsidR="00773546" w:rsidRPr="009E03E0" w:rsidRDefault="00773546" w:rsidP="009E03E0">
            <w:pPr>
              <w:spacing w:before="120" w:after="0"/>
              <w:jc w:val="both"/>
              <w:rPr>
                <w:rFonts w:ascii="Arial" w:eastAsia="Times New Roman" w:hAnsi="Arial" w:cs="Arial"/>
                <w:b/>
                <w:color w:val="000000"/>
                <w:lang w:eastAsia="en-AU"/>
              </w:rPr>
            </w:pPr>
            <w:r w:rsidRPr="00756EC1">
              <w:rPr>
                <w:rFonts w:ascii="Arial" w:eastAsia="Times New Roman" w:hAnsi="Arial" w:cs="Arial"/>
                <w:bCs/>
                <w:color w:val="000000"/>
                <w:kern w:val="28"/>
              </w:rPr>
              <w:lastRenderedPageBreak/>
              <w:t>Yes</w:t>
            </w:r>
          </w:p>
        </w:tc>
      </w:tr>
      <w:tr w:rsidR="00773546" w:rsidRPr="00BE5D18" w14:paraId="754DE0BC" w14:textId="46613F0F" w:rsidTr="00F848FA">
        <w:tc>
          <w:tcPr>
            <w:tcW w:w="2145" w:type="pct"/>
            <w:tcBorders>
              <w:top w:val="single" w:sz="4" w:space="0" w:color="auto"/>
              <w:left w:val="single" w:sz="4" w:space="0" w:color="auto"/>
              <w:bottom w:val="single" w:sz="4" w:space="0" w:color="auto"/>
              <w:right w:val="single" w:sz="4" w:space="0" w:color="auto"/>
            </w:tcBorders>
          </w:tcPr>
          <w:p w14:paraId="75C9458D" w14:textId="61AF702F" w:rsidR="00773546" w:rsidRPr="009E03E0" w:rsidRDefault="00773546" w:rsidP="009E03E0">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 xml:space="preserve">At least 60% of apartments are naturally cross ventilated in the first nine storeys of the building. </w:t>
            </w:r>
            <w:r w:rsidRPr="009E03E0">
              <w:rPr>
                <w:rFonts w:ascii="Arial" w:eastAsia="Times New Roman" w:hAnsi="Arial" w:cs="Arial"/>
                <w:i/>
                <w:color w:val="000000"/>
                <w:lang w:eastAsia="en-AU"/>
              </w:rPr>
              <w:lastRenderedPageBreak/>
              <w:t>Apartments at ten storeys or greater are deemed to be cross ventilated only if any enclosure of the balconies at these levels allows adequate natural ventilation and cannot be fully enclosed</w:t>
            </w:r>
          </w:p>
        </w:tc>
        <w:tc>
          <w:tcPr>
            <w:tcW w:w="2161" w:type="pct"/>
            <w:vMerge/>
            <w:tcBorders>
              <w:left w:val="single" w:sz="4" w:space="0" w:color="auto"/>
              <w:right w:val="single" w:sz="4" w:space="0" w:color="auto"/>
            </w:tcBorders>
          </w:tcPr>
          <w:p w14:paraId="132B0AE6" w14:textId="77777777" w:rsidR="00773546" w:rsidRPr="009E03E0" w:rsidRDefault="00773546"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right w:val="single" w:sz="4" w:space="0" w:color="auto"/>
            </w:tcBorders>
          </w:tcPr>
          <w:p w14:paraId="1BBD0608" w14:textId="77777777" w:rsidR="00773546" w:rsidRPr="009E03E0" w:rsidRDefault="00773546" w:rsidP="009E03E0">
            <w:pPr>
              <w:tabs>
                <w:tab w:val="left" w:pos="256"/>
              </w:tabs>
              <w:spacing w:after="0"/>
              <w:jc w:val="both"/>
              <w:rPr>
                <w:rFonts w:ascii="Arial" w:eastAsia="Times New Roman" w:hAnsi="Arial" w:cs="Arial"/>
                <w:color w:val="FF0000"/>
                <w:lang w:val="en-US"/>
              </w:rPr>
            </w:pPr>
          </w:p>
        </w:tc>
      </w:tr>
      <w:tr w:rsidR="00773546" w:rsidRPr="00BE5D18" w14:paraId="54DA962A" w14:textId="3D9D23BE" w:rsidTr="00F848FA">
        <w:trPr>
          <w:trHeight w:val="686"/>
        </w:trPr>
        <w:tc>
          <w:tcPr>
            <w:tcW w:w="2145" w:type="pct"/>
            <w:tcBorders>
              <w:top w:val="single" w:sz="4" w:space="0" w:color="auto"/>
              <w:left w:val="single" w:sz="4" w:space="0" w:color="auto"/>
              <w:bottom w:val="single" w:sz="4" w:space="0" w:color="auto"/>
              <w:right w:val="single" w:sz="4" w:space="0" w:color="auto"/>
            </w:tcBorders>
          </w:tcPr>
          <w:p w14:paraId="47B37B91" w14:textId="77777777" w:rsidR="00773546" w:rsidRPr="009E03E0" w:rsidRDefault="00773546" w:rsidP="00D4195E">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Overall depth of a cross-over or cross-through apartment does not exceed 18m, measured glass line to glass line</w:t>
            </w:r>
          </w:p>
        </w:tc>
        <w:tc>
          <w:tcPr>
            <w:tcW w:w="2161" w:type="pct"/>
            <w:vMerge/>
            <w:tcBorders>
              <w:left w:val="single" w:sz="4" w:space="0" w:color="auto"/>
              <w:right w:val="single" w:sz="4" w:space="0" w:color="auto"/>
            </w:tcBorders>
          </w:tcPr>
          <w:p w14:paraId="29E1C1F5" w14:textId="77777777" w:rsidR="00773546" w:rsidRPr="009E03E0" w:rsidRDefault="00773546"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right w:val="single" w:sz="4" w:space="0" w:color="auto"/>
            </w:tcBorders>
          </w:tcPr>
          <w:p w14:paraId="50710AC3" w14:textId="77777777" w:rsidR="00773546" w:rsidRPr="009E03E0" w:rsidRDefault="00773546" w:rsidP="009E03E0">
            <w:pPr>
              <w:tabs>
                <w:tab w:val="left" w:pos="256"/>
              </w:tabs>
              <w:spacing w:after="0"/>
              <w:jc w:val="both"/>
              <w:rPr>
                <w:rFonts w:ascii="Arial" w:eastAsia="Times New Roman" w:hAnsi="Arial" w:cs="Arial"/>
                <w:color w:val="FF0000"/>
                <w:lang w:val="en-US"/>
              </w:rPr>
            </w:pPr>
          </w:p>
        </w:tc>
      </w:tr>
      <w:tr w:rsidR="00773546" w:rsidRPr="00BE5D18" w14:paraId="0A8A1864" w14:textId="1BB6B368" w:rsidTr="00F848FA">
        <w:trPr>
          <w:trHeight w:val="686"/>
        </w:trPr>
        <w:tc>
          <w:tcPr>
            <w:tcW w:w="2145" w:type="pct"/>
            <w:tcBorders>
              <w:top w:val="single" w:sz="4" w:space="0" w:color="auto"/>
              <w:left w:val="single" w:sz="4" w:space="0" w:color="auto"/>
              <w:bottom w:val="single" w:sz="4" w:space="0" w:color="auto"/>
              <w:right w:val="single" w:sz="4" w:space="0" w:color="auto"/>
            </w:tcBorders>
          </w:tcPr>
          <w:p w14:paraId="23425692" w14:textId="6ED67297" w:rsidR="00773546" w:rsidRPr="009E03E0" w:rsidRDefault="00773546" w:rsidP="00D4195E">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The layout and design of single aspect apartments maximises natural ventilation</w:t>
            </w:r>
          </w:p>
        </w:tc>
        <w:tc>
          <w:tcPr>
            <w:tcW w:w="2161" w:type="pct"/>
            <w:vMerge/>
            <w:tcBorders>
              <w:left w:val="single" w:sz="4" w:space="0" w:color="auto"/>
              <w:bottom w:val="single" w:sz="4" w:space="0" w:color="auto"/>
              <w:right w:val="single" w:sz="4" w:space="0" w:color="auto"/>
            </w:tcBorders>
          </w:tcPr>
          <w:p w14:paraId="6F5AD429" w14:textId="77777777" w:rsidR="00773546" w:rsidRPr="009E03E0" w:rsidRDefault="00773546"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bottom w:val="single" w:sz="4" w:space="0" w:color="auto"/>
              <w:right w:val="single" w:sz="4" w:space="0" w:color="auto"/>
            </w:tcBorders>
          </w:tcPr>
          <w:p w14:paraId="4B0D6B15" w14:textId="77777777" w:rsidR="00773546" w:rsidRPr="009E03E0" w:rsidRDefault="00773546" w:rsidP="009E03E0">
            <w:pPr>
              <w:tabs>
                <w:tab w:val="left" w:pos="256"/>
              </w:tabs>
              <w:spacing w:after="0"/>
              <w:jc w:val="both"/>
              <w:rPr>
                <w:rFonts w:ascii="Arial" w:eastAsia="Times New Roman" w:hAnsi="Arial" w:cs="Arial"/>
                <w:color w:val="FF0000"/>
                <w:lang w:val="en-US"/>
              </w:rPr>
            </w:pPr>
          </w:p>
        </w:tc>
      </w:tr>
      <w:tr w:rsidR="00344B87" w:rsidRPr="00BE5D18" w14:paraId="351CCE05" w14:textId="5CD1D759" w:rsidTr="00344B87">
        <w:tc>
          <w:tcPr>
            <w:tcW w:w="5000" w:type="pct"/>
            <w:gridSpan w:val="3"/>
            <w:tcBorders>
              <w:top w:val="single" w:sz="4" w:space="0" w:color="auto"/>
              <w:left w:val="single" w:sz="4" w:space="0" w:color="auto"/>
              <w:bottom w:val="single" w:sz="4" w:space="0" w:color="auto"/>
              <w:right w:val="single" w:sz="4" w:space="0" w:color="auto"/>
            </w:tcBorders>
          </w:tcPr>
          <w:p w14:paraId="793F5F8C" w14:textId="392AC197" w:rsidR="00344B87" w:rsidRPr="009E03E0" w:rsidRDefault="00344B87"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4C Ceiling Heights</w:t>
            </w:r>
          </w:p>
        </w:tc>
      </w:tr>
      <w:tr w:rsidR="00BB07AE" w:rsidRPr="00BE5D18" w14:paraId="543B1C37" w14:textId="0F41857C" w:rsidTr="00F848FA">
        <w:trPr>
          <w:trHeight w:val="1270"/>
        </w:trPr>
        <w:tc>
          <w:tcPr>
            <w:tcW w:w="2145" w:type="pct"/>
            <w:tcBorders>
              <w:top w:val="single" w:sz="4" w:space="0" w:color="auto"/>
              <w:left w:val="single" w:sz="4" w:space="0" w:color="auto"/>
              <w:bottom w:val="single" w:sz="4" w:space="0" w:color="auto"/>
              <w:right w:val="single" w:sz="4" w:space="0" w:color="auto"/>
            </w:tcBorders>
          </w:tcPr>
          <w:p w14:paraId="2D1860BF" w14:textId="77777777" w:rsidR="00BB07AE" w:rsidRPr="009E03E0" w:rsidRDefault="00BB07AE" w:rsidP="009E03E0">
            <w:pPr>
              <w:autoSpaceDE w:val="0"/>
              <w:autoSpaceDN w:val="0"/>
              <w:adjustRightInd w:val="0"/>
              <w:spacing w:before="120" w:after="0"/>
              <w:jc w:val="both"/>
              <w:rPr>
                <w:rFonts w:ascii="Arial" w:eastAsia="Times New Roman" w:hAnsi="Arial" w:cs="Arial"/>
                <w:i/>
                <w:highlight w:val="yellow"/>
                <w:lang w:eastAsia="en-AU"/>
              </w:rPr>
            </w:pPr>
            <w:r w:rsidRPr="009E03E0">
              <w:rPr>
                <w:rFonts w:ascii="Arial" w:eastAsia="Times New Roman" w:hAnsi="Arial" w:cs="Arial"/>
                <w:i/>
                <w:lang w:eastAsia="en-AU"/>
              </w:rPr>
              <w:t>Measured from finished floor level to finished ceiling level, minimum ceiling heights are 2.7m for habitable rooms and 2.4m for non-habitable rooms.</w:t>
            </w:r>
          </w:p>
        </w:tc>
        <w:tc>
          <w:tcPr>
            <w:tcW w:w="2161" w:type="pct"/>
            <w:tcBorders>
              <w:left w:val="single" w:sz="4" w:space="0" w:color="auto"/>
              <w:bottom w:val="single" w:sz="4" w:space="0" w:color="auto"/>
              <w:right w:val="single" w:sz="4" w:space="0" w:color="auto"/>
            </w:tcBorders>
          </w:tcPr>
          <w:p w14:paraId="0B2637E6" w14:textId="2CCAB082" w:rsidR="00BB07AE" w:rsidRPr="009E03E0" w:rsidRDefault="00CA5E93" w:rsidP="009E03E0">
            <w:pPr>
              <w:autoSpaceDE w:val="0"/>
              <w:autoSpaceDN w:val="0"/>
              <w:adjustRightInd w:val="0"/>
              <w:spacing w:before="120" w:after="0"/>
              <w:jc w:val="both"/>
              <w:rPr>
                <w:rFonts w:ascii="Arial" w:eastAsia="Times New Roman" w:hAnsi="Arial" w:cs="Arial"/>
                <w:color w:val="000000"/>
                <w:lang w:eastAsia="en-AU"/>
              </w:rPr>
            </w:pPr>
            <w:r w:rsidRPr="00CA5E93">
              <w:rPr>
                <w:rFonts w:ascii="Arial" w:eastAsia="Times New Roman" w:hAnsi="Arial" w:cs="Arial"/>
                <w:color w:val="000000"/>
                <w:lang w:eastAsia="en-AU"/>
              </w:rPr>
              <w:t>Habitable rooms</w:t>
            </w:r>
            <w:r>
              <w:rPr>
                <w:rFonts w:ascii="Arial" w:eastAsia="Times New Roman" w:hAnsi="Arial" w:cs="Arial"/>
                <w:color w:val="000000"/>
                <w:lang w:eastAsia="en-AU"/>
              </w:rPr>
              <w:t xml:space="preserve"> are proposed to have a m</w:t>
            </w:r>
            <w:r w:rsidRPr="00CA5E93">
              <w:rPr>
                <w:rFonts w:ascii="Arial" w:eastAsia="Times New Roman" w:hAnsi="Arial" w:cs="Arial"/>
                <w:color w:val="000000"/>
                <w:lang w:eastAsia="en-AU"/>
              </w:rPr>
              <w:t xml:space="preserve">inimum 2.7m ceiling heights </w:t>
            </w:r>
            <w:r>
              <w:rPr>
                <w:rFonts w:ascii="Arial" w:eastAsia="Times New Roman" w:hAnsi="Arial" w:cs="Arial"/>
                <w:color w:val="000000"/>
                <w:lang w:eastAsia="en-AU"/>
              </w:rPr>
              <w:t>and n</w:t>
            </w:r>
            <w:r w:rsidRPr="00CA5E93">
              <w:rPr>
                <w:rFonts w:ascii="Arial" w:eastAsia="Times New Roman" w:hAnsi="Arial" w:cs="Arial"/>
                <w:color w:val="000000"/>
                <w:lang w:eastAsia="en-AU"/>
              </w:rPr>
              <w:t>on-habitable rooms</w:t>
            </w:r>
            <w:r>
              <w:rPr>
                <w:rFonts w:ascii="Arial" w:eastAsia="Times New Roman" w:hAnsi="Arial" w:cs="Arial"/>
                <w:color w:val="000000"/>
                <w:lang w:eastAsia="en-AU"/>
              </w:rPr>
              <w:t xml:space="preserve"> a minimum of </w:t>
            </w:r>
            <w:r w:rsidRPr="00CA5E93">
              <w:rPr>
                <w:rFonts w:ascii="Arial" w:eastAsia="Times New Roman" w:hAnsi="Arial" w:cs="Arial"/>
                <w:color w:val="000000"/>
                <w:lang w:eastAsia="en-AU"/>
              </w:rPr>
              <w:t>2.4m ceiling heights</w:t>
            </w:r>
          </w:p>
        </w:tc>
        <w:tc>
          <w:tcPr>
            <w:tcW w:w="694" w:type="pct"/>
            <w:tcBorders>
              <w:left w:val="single" w:sz="4" w:space="0" w:color="auto"/>
              <w:bottom w:val="single" w:sz="4" w:space="0" w:color="auto"/>
              <w:right w:val="single" w:sz="4" w:space="0" w:color="auto"/>
            </w:tcBorders>
          </w:tcPr>
          <w:p w14:paraId="5FAA90D4" w14:textId="3E76E426" w:rsidR="00BB07AE" w:rsidRPr="009E03E0" w:rsidRDefault="00773546" w:rsidP="009E03E0">
            <w:pPr>
              <w:autoSpaceDE w:val="0"/>
              <w:autoSpaceDN w:val="0"/>
              <w:adjustRightInd w:val="0"/>
              <w:spacing w:before="120" w:after="0"/>
              <w:jc w:val="both"/>
              <w:rPr>
                <w:rFonts w:ascii="Arial" w:eastAsia="Times New Roman" w:hAnsi="Arial" w:cs="Arial"/>
                <w:b/>
                <w:color w:val="000000"/>
                <w:lang w:eastAsia="en-AU"/>
              </w:rPr>
            </w:pPr>
            <w:r w:rsidRPr="00756EC1">
              <w:rPr>
                <w:rFonts w:ascii="Arial" w:eastAsia="Times New Roman" w:hAnsi="Arial" w:cs="Arial"/>
                <w:bCs/>
                <w:color w:val="000000"/>
                <w:kern w:val="28"/>
              </w:rPr>
              <w:t>Yes</w:t>
            </w:r>
          </w:p>
        </w:tc>
      </w:tr>
      <w:tr w:rsidR="00344B87" w:rsidRPr="00BE5D18" w14:paraId="3D49217B" w14:textId="2D830A5B" w:rsidTr="00344B87">
        <w:tc>
          <w:tcPr>
            <w:tcW w:w="5000" w:type="pct"/>
            <w:gridSpan w:val="3"/>
            <w:tcBorders>
              <w:top w:val="single" w:sz="4" w:space="0" w:color="auto"/>
              <w:left w:val="single" w:sz="4" w:space="0" w:color="auto"/>
              <w:bottom w:val="single" w:sz="4" w:space="0" w:color="auto"/>
              <w:right w:val="single" w:sz="4" w:space="0" w:color="auto"/>
            </w:tcBorders>
          </w:tcPr>
          <w:p w14:paraId="173109C5" w14:textId="5904DCB4" w:rsidR="00344B87" w:rsidRPr="009E03E0" w:rsidRDefault="00344B87"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4D Apartment Size and Layout</w:t>
            </w:r>
          </w:p>
        </w:tc>
      </w:tr>
      <w:tr w:rsidR="00344B87" w:rsidRPr="00BE5D18" w14:paraId="4B7186B5" w14:textId="4F5093B2" w:rsidTr="000C5FC4">
        <w:trPr>
          <w:trHeight w:val="4902"/>
        </w:trPr>
        <w:tc>
          <w:tcPr>
            <w:tcW w:w="2145" w:type="pct"/>
            <w:tcBorders>
              <w:top w:val="single" w:sz="4" w:space="0" w:color="auto"/>
              <w:left w:val="single" w:sz="4" w:space="0" w:color="auto"/>
              <w:bottom w:val="single" w:sz="4" w:space="0" w:color="auto"/>
              <w:right w:val="single" w:sz="4" w:space="0" w:color="auto"/>
            </w:tcBorders>
          </w:tcPr>
          <w:p w14:paraId="51A31DA2" w14:textId="6D39B599" w:rsidR="00344B87" w:rsidRPr="00951B24" w:rsidRDefault="00344B87" w:rsidP="00951B24">
            <w:pPr>
              <w:autoSpaceDE w:val="0"/>
              <w:autoSpaceDN w:val="0"/>
              <w:adjustRightInd w:val="0"/>
              <w:spacing w:before="120" w:after="0"/>
              <w:jc w:val="both"/>
              <w:rPr>
                <w:rFonts w:ascii="Arial" w:eastAsia="Times New Roman" w:hAnsi="Arial" w:cs="Arial"/>
                <w:lang w:eastAsia="en-AU"/>
              </w:rPr>
            </w:pPr>
            <w:r w:rsidRPr="009E03E0">
              <w:rPr>
                <w:rFonts w:ascii="Arial" w:eastAsia="Times New Roman" w:hAnsi="Arial" w:cs="Arial"/>
                <w:lang w:eastAsia="en-AU"/>
              </w:rPr>
              <w:t xml:space="preserve">1. Apartments are required to have the following minimum internal areas: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565"/>
              <w:gridCol w:w="1559"/>
            </w:tblGrid>
            <w:tr w:rsidR="00344B87" w:rsidRPr="009E03E0" w14:paraId="73C2F5DF" w14:textId="77777777" w:rsidTr="0057633D">
              <w:trPr>
                <w:trHeight w:val="445"/>
              </w:trPr>
              <w:tc>
                <w:tcPr>
                  <w:tcW w:w="1565" w:type="dxa"/>
                  <w:shd w:val="clear" w:color="auto" w:fill="auto"/>
                  <w:vAlign w:val="center"/>
                </w:tcPr>
                <w:p w14:paraId="79B4A172"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Apartment Type</w:t>
                  </w:r>
                </w:p>
              </w:tc>
              <w:tc>
                <w:tcPr>
                  <w:tcW w:w="1559" w:type="dxa"/>
                  <w:shd w:val="clear" w:color="auto" w:fill="auto"/>
                  <w:vAlign w:val="center"/>
                </w:tcPr>
                <w:p w14:paraId="21A28B33"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Minimum Internal Area</w:t>
                  </w:r>
                </w:p>
              </w:tc>
            </w:tr>
            <w:tr w:rsidR="00344B87" w:rsidRPr="009E03E0" w14:paraId="619E09E6" w14:textId="77777777" w:rsidTr="0057633D">
              <w:trPr>
                <w:trHeight w:val="222"/>
              </w:trPr>
              <w:tc>
                <w:tcPr>
                  <w:tcW w:w="1565" w:type="dxa"/>
                  <w:shd w:val="clear" w:color="auto" w:fill="auto"/>
                  <w:vAlign w:val="center"/>
                </w:tcPr>
                <w:p w14:paraId="195F5DC1"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Studio</w:t>
                  </w:r>
                </w:p>
              </w:tc>
              <w:tc>
                <w:tcPr>
                  <w:tcW w:w="1559" w:type="dxa"/>
                  <w:shd w:val="clear" w:color="auto" w:fill="auto"/>
                  <w:vAlign w:val="center"/>
                </w:tcPr>
                <w:p w14:paraId="7A9C84C2"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35m</w:t>
                  </w:r>
                  <w:r w:rsidRPr="009E03E0">
                    <w:rPr>
                      <w:rFonts w:ascii="Arial" w:eastAsia="Times New Roman" w:hAnsi="Arial" w:cs="Arial"/>
                      <w:i/>
                      <w:vertAlign w:val="superscript"/>
                      <w:lang w:val="en-US"/>
                    </w:rPr>
                    <w:t>2</w:t>
                  </w:r>
                </w:p>
              </w:tc>
            </w:tr>
            <w:tr w:rsidR="00344B87" w:rsidRPr="009E03E0" w14:paraId="47439980" w14:textId="77777777" w:rsidTr="0057633D">
              <w:trPr>
                <w:trHeight w:val="207"/>
              </w:trPr>
              <w:tc>
                <w:tcPr>
                  <w:tcW w:w="1565" w:type="dxa"/>
                  <w:shd w:val="clear" w:color="auto" w:fill="auto"/>
                  <w:vAlign w:val="center"/>
                </w:tcPr>
                <w:p w14:paraId="06EEAD7A"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1 bedroom</w:t>
                  </w:r>
                </w:p>
              </w:tc>
              <w:tc>
                <w:tcPr>
                  <w:tcW w:w="1559" w:type="dxa"/>
                  <w:shd w:val="clear" w:color="auto" w:fill="auto"/>
                  <w:vAlign w:val="center"/>
                </w:tcPr>
                <w:p w14:paraId="0D81CA89"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50m</w:t>
                  </w:r>
                  <w:r w:rsidRPr="009E03E0">
                    <w:rPr>
                      <w:rFonts w:ascii="Arial" w:eastAsia="Times New Roman" w:hAnsi="Arial" w:cs="Arial"/>
                      <w:i/>
                      <w:vertAlign w:val="superscript"/>
                      <w:lang w:val="en-US"/>
                    </w:rPr>
                    <w:t>2</w:t>
                  </w:r>
                </w:p>
              </w:tc>
            </w:tr>
            <w:tr w:rsidR="00344B87" w:rsidRPr="009E03E0" w14:paraId="775DDBB0" w14:textId="77777777" w:rsidTr="0057633D">
              <w:trPr>
                <w:trHeight w:val="222"/>
              </w:trPr>
              <w:tc>
                <w:tcPr>
                  <w:tcW w:w="1565" w:type="dxa"/>
                  <w:shd w:val="clear" w:color="auto" w:fill="auto"/>
                  <w:vAlign w:val="center"/>
                </w:tcPr>
                <w:p w14:paraId="07649207"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2 bedroom</w:t>
                  </w:r>
                </w:p>
              </w:tc>
              <w:tc>
                <w:tcPr>
                  <w:tcW w:w="1559" w:type="dxa"/>
                  <w:shd w:val="clear" w:color="auto" w:fill="auto"/>
                  <w:vAlign w:val="center"/>
                </w:tcPr>
                <w:p w14:paraId="3842D7CE"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70m</w:t>
                  </w:r>
                  <w:r w:rsidRPr="009E03E0">
                    <w:rPr>
                      <w:rFonts w:ascii="Arial" w:eastAsia="Times New Roman" w:hAnsi="Arial" w:cs="Arial"/>
                      <w:i/>
                      <w:vertAlign w:val="superscript"/>
                      <w:lang w:val="en-US"/>
                    </w:rPr>
                    <w:t>2</w:t>
                  </w:r>
                </w:p>
              </w:tc>
            </w:tr>
            <w:tr w:rsidR="00344B87" w:rsidRPr="009E03E0" w14:paraId="6CE0EB8B" w14:textId="77777777" w:rsidTr="0057633D">
              <w:trPr>
                <w:trHeight w:val="353"/>
              </w:trPr>
              <w:tc>
                <w:tcPr>
                  <w:tcW w:w="1565" w:type="dxa"/>
                  <w:shd w:val="clear" w:color="auto" w:fill="auto"/>
                  <w:vAlign w:val="center"/>
                </w:tcPr>
                <w:p w14:paraId="66C1F7AE"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3 bedroom</w:t>
                  </w:r>
                </w:p>
              </w:tc>
              <w:tc>
                <w:tcPr>
                  <w:tcW w:w="1559" w:type="dxa"/>
                  <w:shd w:val="clear" w:color="auto" w:fill="auto"/>
                  <w:vAlign w:val="center"/>
                </w:tcPr>
                <w:p w14:paraId="3A47BB15" w14:textId="77777777" w:rsidR="00344B87" w:rsidRPr="009E03E0" w:rsidRDefault="00344B87" w:rsidP="009E03E0">
                  <w:pPr>
                    <w:spacing w:after="0"/>
                    <w:jc w:val="both"/>
                    <w:rPr>
                      <w:rFonts w:ascii="Arial" w:eastAsia="Times New Roman" w:hAnsi="Arial" w:cs="Arial"/>
                      <w:i/>
                      <w:lang w:val="en-US"/>
                    </w:rPr>
                  </w:pPr>
                  <w:r w:rsidRPr="009E03E0">
                    <w:rPr>
                      <w:rFonts w:ascii="Arial" w:eastAsia="Times New Roman" w:hAnsi="Arial" w:cs="Arial"/>
                      <w:i/>
                      <w:lang w:val="en-US"/>
                    </w:rPr>
                    <w:t>90m</w:t>
                  </w:r>
                  <w:r w:rsidRPr="009E03E0">
                    <w:rPr>
                      <w:rFonts w:ascii="Arial" w:eastAsia="Times New Roman" w:hAnsi="Arial" w:cs="Arial"/>
                      <w:i/>
                      <w:vertAlign w:val="superscript"/>
                      <w:lang w:val="en-US"/>
                    </w:rPr>
                    <w:t>2</w:t>
                  </w:r>
                </w:p>
              </w:tc>
            </w:tr>
          </w:tbl>
          <w:p w14:paraId="6C670354" w14:textId="77777777" w:rsidR="00344B87" w:rsidRPr="009E03E0" w:rsidRDefault="00344B87" w:rsidP="009E03E0">
            <w:pPr>
              <w:autoSpaceDE w:val="0"/>
              <w:autoSpaceDN w:val="0"/>
              <w:adjustRightInd w:val="0"/>
              <w:spacing w:before="120" w:after="0"/>
              <w:jc w:val="both"/>
              <w:rPr>
                <w:rFonts w:ascii="Arial" w:eastAsia="Times New Roman" w:hAnsi="Arial" w:cs="Arial"/>
                <w:i/>
                <w:color w:val="000000"/>
                <w:lang w:eastAsia="en-AU"/>
              </w:rPr>
            </w:pPr>
            <w:r w:rsidRPr="009E03E0">
              <w:rPr>
                <w:rFonts w:ascii="Arial" w:eastAsia="Times New Roman" w:hAnsi="Arial" w:cs="Arial"/>
                <w:i/>
                <w:color w:val="000000"/>
                <w:lang w:eastAsia="en-AU"/>
              </w:rPr>
              <w:t>The minimum internal areas include only one bathroom. Additional bathrooms increase the minimum internal area by 5m</w:t>
            </w:r>
            <w:r w:rsidRPr="009E03E0">
              <w:rPr>
                <w:rFonts w:ascii="Arial" w:eastAsia="Times New Roman" w:hAnsi="Arial" w:cs="Arial"/>
                <w:i/>
                <w:color w:val="000000"/>
                <w:vertAlign w:val="superscript"/>
                <w:lang w:eastAsia="en-AU"/>
              </w:rPr>
              <w:t>2</w:t>
            </w:r>
            <w:r w:rsidRPr="009E03E0">
              <w:rPr>
                <w:rFonts w:ascii="Arial" w:eastAsia="Times New Roman" w:hAnsi="Arial" w:cs="Arial"/>
                <w:i/>
                <w:color w:val="000000"/>
                <w:lang w:eastAsia="en-AU"/>
              </w:rPr>
              <w:t xml:space="preserve"> each. </w:t>
            </w:r>
          </w:p>
          <w:p w14:paraId="0BB92850" w14:textId="46F7AB78" w:rsidR="00344B87" w:rsidRPr="009E03E0" w:rsidRDefault="00344B87" w:rsidP="009E03E0">
            <w:pPr>
              <w:autoSpaceDE w:val="0"/>
              <w:autoSpaceDN w:val="0"/>
              <w:adjustRightInd w:val="0"/>
              <w:spacing w:before="120" w:after="0"/>
              <w:jc w:val="both"/>
              <w:rPr>
                <w:rFonts w:ascii="Arial" w:eastAsia="Times New Roman" w:hAnsi="Arial" w:cs="Arial"/>
                <w:lang w:eastAsia="en-AU"/>
              </w:rPr>
            </w:pPr>
            <w:r w:rsidRPr="009E03E0">
              <w:rPr>
                <w:rFonts w:ascii="Arial" w:eastAsia="Times New Roman" w:hAnsi="Arial" w:cs="Arial"/>
                <w:i/>
                <w:color w:val="000000"/>
                <w:lang w:eastAsia="en-AU"/>
              </w:rPr>
              <w:t>A fourth bedroom and further additional bedrooms increase the minimum internal area by 12m</w:t>
            </w:r>
            <w:r w:rsidRPr="009E03E0">
              <w:rPr>
                <w:rFonts w:ascii="Arial" w:eastAsia="Times New Roman" w:hAnsi="Arial" w:cs="Arial"/>
                <w:i/>
                <w:color w:val="000000"/>
                <w:vertAlign w:val="superscript"/>
                <w:lang w:eastAsia="en-AU"/>
              </w:rPr>
              <w:t>2</w:t>
            </w:r>
            <w:r w:rsidRPr="009E03E0">
              <w:rPr>
                <w:rFonts w:ascii="Arial" w:eastAsia="Times New Roman" w:hAnsi="Arial" w:cs="Arial"/>
                <w:i/>
                <w:color w:val="000000"/>
                <w:lang w:eastAsia="en-AU"/>
              </w:rPr>
              <w:t xml:space="preserve"> each</w:t>
            </w:r>
          </w:p>
        </w:tc>
        <w:tc>
          <w:tcPr>
            <w:tcW w:w="2161" w:type="pct"/>
            <w:tcBorders>
              <w:left w:val="single" w:sz="4" w:space="0" w:color="auto"/>
              <w:bottom w:val="single" w:sz="4" w:space="0" w:color="auto"/>
              <w:right w:val="single" w:sz="4" w:space="0" w:color="auto"/>
            </w:tcBorders>
          </w:tcPr>
          <w:p w14:paraId="70D65C63" w14:textId="77777777" w:rsidR="00344B87" w:rsidRDefault="00344B87" w:rsidP="009E03E0">
            <w:pPr>
              <w:tabs>
                <w:tab w:val="left" w:pos="256"/>
              </w:tabs>
              <w:spacing w:after="0"/>
              <w:jc w:val="both"/>
              <w:rPr>
                <w:rFonts w:ascii="Arial" w:eastAsia="Times New Roman" w:hAnsi="Arial" w:cs="Arial"/>
                <w:color w:val="000000"/>
                <w:lang w:val="en-US"/>
              </w:rPr>
            </w:pPr>
            <w:r w:rsidRPr="00A17302">
              <w:rPr>
                <w:rFonts w:ascii="Arial" w:eastAsia="Times New Roman" w:hAnsi="Arial" w:cs="Arial"/>
                <w:color w:val="000000"/>
                <w:lang w:val="en-US"/>
              </w:rPr>
              <w:t xml:space="preserve">The proposal achieves the design criteria. </w:t>
            </w:r>
          </w:p>
          <w:p w14:paraId="074B2B1F" w14:textId="4134B671" w:rsidR="00344B87" w:rsidRPr="004B2F66" w:rsidRDefault="00344B87" w:rsidP="00FD3CA9">
            <w:pPr>
              <w:pStyle w:val="ListParagraph"/>
              <w:numPr>
                <w:ilvl w:val="0"/>
                <w:numId w:val="54"/>
              </w:numPr>
              <w:tabs>
                <w:tab w:val="left" w:pos="256"/>
              </w:tabs>
              <w:spacing w:after="0"/>
              <w:ind w:left="303" w:hanging="284"/>
              <w:jc w:val="both"/>
              <w:rPr>
                <w:rFonts w:ascii="Arial" w:eastAsia="Times New Roman" w:hAnsi="Arial" w:cs="Arial"/>
                <w:color w:val="000000"/>
                <w:lang w:val="en-US"/>
              </w:rPr>
            </w:pPr>
            <w:r w:rsidRPr="004B2F66">
              <w:rPr>
                <w:rFonts w:ascii="Arial" w:eastAsia="Times New Roman" w:hAnsi="Arial" w:cs="Arial"/>
                <w:color w:val="000000"/>
                <w:lang w:val="en-US"/>
              </w:rPr>
              <w:t>1 b</w:t>
            </w:r>
            <w:r>
              <w:rPr>
                <w:rFonts w:ascii="Arial" w:eastAsia="Times New Roman" w:hAnsi="Arial" w:cs="Arial"/>
                <w:color w:val="000000"/>
                <w:lang w:val="en-US"/>
              </w:rPr>
              <w:t>ed</w:t>
            </w:r>
            <w:r w:rsidRPr="004B2F66">
              <w:rPr>
                <w:rFonts w:ascii="Arial" w:eastAsia="Times New Roman" w:hAnsi="Arial" w:cs="Arial"/>
                <w:color w:val="000000"/>
                <w:lang w:val="en-US"/>
              </w:rPr>
              <w:t>r</w:t>
            </w:r>
            <w:r>
              <w:rPr>
                <w:rFonts w:ascii="Arial" w:eastAsia="Times New Roman" w:hAnsi="Arial" w:cs="Arial"/>
                <w:color w:val="000000"/>
                <w:lang w:val="en-US"/>
              </w:rPr>
              <w:t>oom</w:t>
            </w:r>
            <w:r w:rsidRPr="004B2F66">
              <w:rPr>
                <w:rFonts w:ascii="Arial" w:eastAsia="Times New Roman" w:hAnsi="Arial" w:cs="Arial"/>
                <w:color w:val="000000"/>
                <w:lang w:val="en-US"/>
              </w:rPr>
              <w:t xml:space="preserve"> units range between 50m</w:t>
            </w:r>
            <w:r w:rsidRPr="004B2F66">
              <w:rPr>
                <w:rFonts w:ascii="Arial" w:eastAsia="Times New Roman" w:hAnsi="Arial" w:cs="Arial"/>
                <w:color w:val="000000"/>
                <w:vertAlign w:val="superscript"/>
                <w:lang w:val="en-US"/>
              </w:rPr>
              <w:t>2</w:t>
            </w:r>
            <w:r w:rsidRPr="004B2F66">
              <w:rPr>
                <w:rFonts w:ascii="Arial" w:eastAsia="Times New Roman" w:hAnsi="Arial" w:cs="Arial"/>
                <w:color w:val="000000"/>
                <w:lang w:val="en-US"/>
              </w:rPr>
              <w:t xml:space="preserve"> to 51m</w:t>
            </w:r>
            <w:r w:rsidRPr="004B2F66">
              <w:rPr>
                <w:rFonts w:ascii="Arial" w:eastAsia="Times New Roman" w:hAnsi="Arial" w:cs="Arial"/>
                <w:color w:val="000000"/>
                <w:vertAlign w:val="superscript"/>
                <w:lang w:val="en-US"/>
              </w:rPr>
              <w:t>2</w:t>
            </w:r>
            <w:r w:rsidRPr="004B2F66">
              <w:rPr>
                <w:rFonts w:ascii="Arial" w:eastAsia="Times New Roman" w:hAnsi="Arial" w:cs="Arial"/>
                <w:color w:val="000000"/>
                <w:lang w:val="en-US"/>
              </w:rPr>
              <w:t>;</w:t>
            </w:r>
          </w:p>
          <w:p w14:paraId="61D1FD1D" w14:textId="2C68A4BB" w:rsidR="00344B87" w:rsidRDefault="00344B87" w:rsidP="00FD3CA9">
            <w:pPr>
              <w:pStyle w:val="ListParagraph"/>
              <w:numPr>
                <w:ilvl w:val="0"/>
                <w:numId w:val="54"/>
              </w:numPr>
              <w:tabs>
                <w:tab w:val="left" w:pos="256"/>
              </w:tabs>
              <w:spacing w:after="0"/>
              <w:ind w:left="303" w:hanging="284"/>
              <w:jc w:val="both"/>
              <w:rPr>
                <w:rFonts w:ascii="Arial" w:eastAsia="Times New Roman" w:hAnsi="Arial" w:cs="Arial"/>
                <w:color w:val="000000"/>
                <w:lang w:val="en-US"/>
              </w:rPr>
            </w:pPr>
            <w:r w:rsidRPr="004B2F66">
              <w:rPr>
                <w:rFonts w:ascii="Arial" w:eastAsia="Times New Roman" w:hAnsi="Arial" w:cs="Arial"/>
                <w:color w:val="000000"/>
                <w:lang w:val="en-US"/>
              </w:rPr>
              <w:t xml:space="preserve"> 2 b</w:t>
            </w:r>
            <w:r>
              <w:rPr>
                <w:rFonts w:ascii="Arial" w:eastAsia="Times New Roman" w:hAnsi="Arial" w:cs="Arial"/>
                <w:color w:val="000000"/>
                <w:lang w:val="en-US"/>
              </w:rPr>
              <w:t>ed</w:t>
            </w:r>
            <w:r w:rsidRPr="004B2F66">
              <w:rPr>
                <w:rFonts w:ascii="Arial" w:eastAsia="Times New Roman" w:hAnsi="Arial" w:cs="Arial"/>
                <w:color w:val="000000"/>
                <w:lang w:val="en-US"/>
              </w:rPr>
              <w:t>r</w:t>
            </w:r>
            <w:r>
              <w:rPr>
                <w:rFonts w:ascii="Arial" w:eastAsia="Times New Roman" w:hAnsi="Arial" w:cs="Arial"/>
                <w:color w:val="000000"/>
                <w:lang w:val="en-US"/>
              </w:rPr>
              <w:t>oom</w:t>
            </w:r>
            <w:r w:rsidRPr="004B2F66">
              <w:rPr>
                <w:rFonts w:ascii="Arial" w:eastAsia="Times New Roman" w:hAnsi="Arial" w:cs="Arial"/>
                <w:color w:val="000000"/>
                <w:lang w:val="en-US"/>
              </w:rPr>
              <w:t xml:space="preserve"> units range between 70m</w:t>
            </w:r>
            <w:r w:rsidRPr="004B2F66">
              <w:rPr>
                <w:rFonts w:ascii="Arial" w:eastAsia="Times New Roman" w:hAnsi="Arial" w:cs="Arial"/>
                <w:color w:val="000000"/>
                <w:vertAlign w:val="superscript"/>
                <w:lang w:val="en-US"/>
              </w:rPr>
              <w:t>2</w:t>
            </w:r>
            <w:r w:rsidRPr="004B2F66">
              <w:rPr>
                <w:rFonts w:ascii="Arial" w:eastAsia="Times New Roman" w:hAnsi="Arial" w:cs="Arial"/>
                <w:color w:val="000000"/>
                <w:lang w:val="en-US"/>
              </w:rPr>
              <w:t xml:space="preserve"> to </w:t>
            </w:r>
            <w:r>
              <w:rPr>
                <w:rFonts w:ascii="Arial" w:eastAsia="Times New Roman" w:hAnsi="Arial" w:cs="Arial"/>
                <w:color w:val="000000"/>
                <w:lang w:val="en-US"/>
              </w:rPr>
              <w:t>79</w:t>
            </w:r>
            <w:r w:rsidRPr="004B2F66">
              <w:rPr>
                <w:rFonts w:ascii="Arial" w:eastAsia="Times New Roman" w:hAnsi="Arial" w:cs="Arial"/>
                <w:color w:val="000000"/>
                <w:lang w:val="en-US"/>
              </w:rPr>
              <w:t>m</w:t>
            </w:r>
            <w:r w:rsidRPr="004B2F66">
              <w:rPr>
                <w:rFonts w:ascii="Arial" w:eastAsia="Times New Roman" w:hAnsi="Arial" w:cs="Arial"/>
                <w:color w:val="000000"/>
                <w:vertAlign w:val="superscript"/>
                <w:lang w:val="en-US"/>
              </w:rPr>
              <w:t>2</w:t>
            </w:r>
            <w:r w:rsidRPr="004B2F66">
              <w:rPr>
                <w:rFonts w:ascii="Arial" w:eastAsia="Times New Roman" w:hAnsi="Arial" w:cs="Arial"/>
                <w:color w:val="000000"/>
                <w:lang w:val="en-US"/>
              </w:rPr>
              <w:t>;</w:t>
            </w:r>
          </w:p>
          <w:p w14:paraId="702A7616" w14:textId="30FC789E" w:rsidR="00344B87" w:rsidRPr="00FE20F1" w:rsidRDefault="00344B87" w:rsidP="00FD3CA9">
            <w:pPr>
              <w:pStyle w:val="ListParagraph"/>
              <w:numPr>
                <w:ilvl w:val="0"/>
                <w:numId w:val="54"/>
              </w:numPr>
              <w:tabs>
                <w:tab w:val="left" w:pos="256"/>
              </w:tabs>
              <w:spacing w:after="0"/>
              <w:ind w:left="303" w:hanging="284"/>
              <w:jc w:val="both"/>
              <w:rPr>
                <w:rFonts w:ascii="Arial" w:eastAsia="Times New Roman" w:hAnsi="Arial" w:cs="Arial"/>
                <w:color w:val="000000"/>
                <w:lang w:val="en-US"/>
              </w:rPr>
            </w:pPr>
            <w:r w:rsidRPr="004B2F66">
              <w:rPr>
                <w:rFonts w:ascii="Arial" w:eastAsia="Times New Roman" w:hAnsi="Arial" w:cs="Arial"/>
                <w:color w:val="000000"/>
                <w:lang w:val="en-US"/>
              </w:rPr>
              <w:t>3 b</w:t>
            </w:r>
            <w:r>
              <w:rPr>
                <w:rFonts w:ascii="Arial" w:eastAsia="Times New Roman" w:hAnsi="Arial" w:cs="Arial"/>
                <w:color w:val="000000"/>
                <w:lang w:val="en-US"/>
              </w:rPr>
              <w:t>ed</w:t>
            </w:r>
            <w:r w:rsidRPr="004B2F66">
              <w:rPr>
                <w:rFonts w:ascii="Arial" w:eastAsia="Times New Roman" w:hAnsi="Arial" w:cs="Arial"/>
                <w:color w:val="000000"/>
                <w:lang w:val="en-US"/>
              </w:rPr>
              <w:t>r</w:t>
            </w:r>
            <w:r>
              <w:rPr>
                <w:rFonts w:ascii="Arial" w:eastAsia="Times New Roman" w:hAnsi="Arial" w:cs="Arial"/>
                <w:color w:val="000000"/>
                <w:lang w:val="en-US"/>
              </w:rPr>
              <w:t>oom</w:t>
            </w:r>
            <w:r w:rsidRPr="004B2F66">
              <w:rPr>
                <w:rFonts w:ascii="Arial" w:eastAsia="Times New Roman" w:hAnsi="Arial" w:cs="Arial"/>
                <w:color w:val="000000"/>
                <w:lang w:val="en-US"/>
              </w:rPr>
              <w:t xml:space="preserve"> units </w:t>
            </w:r>
            <w:r>
              <w:rPr>
                <w:rFonts w:ascii="Arial" w:eastAsia="Times New Roman" w:hAnsi="Arial" w:cs="Arial"/>
                <w:color w:val="000000"/>
                <w:lang w:val="en-US"/>
              </w:rPr>
              <w:t>are</w:t>
            </w:r>
            <w:r w:rsidRPr="004B2F66">
              <w:rPr>
                <w:rFonts w:ascii="Arial" w:eastAsia="Times New Roman" w:hAnsi="Arial" w:cs="Arial"/>
                <w:color w:val="000000"/>
                <w:lang w:val="en-US"/>
              </w:rPr>
              <w:t xml:space="preserve"> </w:t>
            </w:r>
            <w:r>
              <w:rPr>
                <w:rFonts w:ascii="Arial" w:eastAsia="Times New Roman" w:hAnsi="Arial" w:cs="Arial"/>
                <w:color w:val="000000"/>
                <w:lang w:val="en-US"/>
              </w:rPr>
              <w:t>95</w:t>
            </w:r>
            <w:r w:rsidRPr="004B2F66">
              <w:rPr>
                <w:rFonts w:ascii="Arial" w:eastAsia="Times New Roman" w:hAnsi="Arial" w:cs="Arial"/>
                <w:color w:val="000000"/>
                <w:lang w:val="en-US"/>
              </w:rPr>
              <w:t>m</w:t>
            </w:r>
            <w:r w:rsidRPr="004B2F66">
              <w:rPr>
                <w:rFonts w:ascii="Arial" w:eastAsia="Times New Roman" w:hAnsi="Arial" w:cs="Arial"/>
                <w:color w:val="000000"/>
                <w:vertAlign w:val="superscript"/>
                <w:lang w:val="en-US"/>
              </w:rPr>
              <w:t>2</w:t>
            </w:r>
          </w:p>
          <w:p w14:paraId="3C4F41EA" w14:textId="77777777" w:rsidR="00344B87" w:rsidRDefault="00344B87" w:rsidP="009E03E0">
            <w:pPr>
              <w:tabs>
                <w:tab w:val="left" w:pos="256"/>
              </w:tabs>
              <w:spacing w:after="0"/>
              <w:jc w:val="both"/>
              <w:rPr>
                <w:rFonts w:ascii="Arial" w:eastAsia="Times New Roman" w:hAnsi="Arial" w:cs="Arial"/>
                <w:color w:val="000000"/>
                <w:highlight w:val="yellow"/>
                <w:lang w:val="en-US"/>
              </w:rPr>
            </w:pPr>
          </w:p>
          <w:p w14:paraId="7B497099" w14:textId="543FCDC4" w:rsidR="00344B87" w:rsidRPr="009E03E0" w:rsidRDefault="00344B87" w:rsidP="00A17302">
            <w:pPr>
              <w:tabs>
                <w:tab w:val="left" w:pos="256"/>
              </w:tabs>
              <w:spacing w:after="0"/>
              <w:jc w:val="both"/>
              <w:rPr>
                <w:rFonts w:ascii="Arial" w:eastAsia="Times New Roman" w:hAnsi="Arial" w:cs="Arial"/>
                <w:color w:val="000000"/>
                <w:lang w:val="en-US"/>
              </w:rPr>
            </w:pPr>
          </w:p>
        </w:tc>
        <w:tc>
          <w:tcPr>
            <w:tcW w:w="694" w:type="pct"/>
            <w:vMerge w:val="restart"/>
            <w:tcBorders>
              <w:left w:val="single" w:sz="4" w:space="0" w:color="auto"/>
              <w:right w:val="single" w:sz="4" w:space="0" w:color="auto"/>
            </w:tcBorders>
          </w:tcPr>
          <w:p w14:paraId="613EF84B" w14:textId="4A56D1D1" w:rsidR="00344B87" w:rsidRPr="009E03E0" w:rsidRDefault="00344B87" w:rsidP="009F2B08">
            <w:pPr>
              <w:tabs>
                <w:tab w:val="left" w:pos="256"/>
              </w:tabs>
              <w:spacing w:after="0"/>
              <w:jc w:val="both"/>
              <w:rPr>
                <w:rFonts w:ascii="Arial" w:eastAsia="Times New Roman" w:hAnsi="Arial" w:cs="Arial"/>
                <w:b/>
                <w:color w:val="000000"/>
                <w:lang w:val="en-US"/>
              </w:rPr>
            </w:pPr>
            <w:r w:rsidRPr="00756EC1">
              <w:rPr>
                <w:rFonts w:ascii="Arial" w:eastAsia="Times New Roman" w:hAnsi="Arial" w:cs="Arial"/>
                <w:bCs/>
                <w:color w:val="000000"/>
                <w:kern w:val="28"/>
              </w:rPr>
              <w:t>Yes</w:t>
            </w:r>
          </w:p>
        </w:tc>
      </w:tr>
      <w:tr w:rsidR="00344B87" w:rsidRPr="00BE5D18" w14:paraId="0DCC5C8E" w14:textId="0E34C452" w:rsidTr="000C5FC4">
        <w:trPr>
          <w:trHeight w:val="1638"/>
        </w:trPr>
        <w:tc>
          <w:tcPr>
            <w:tcW w:w="2145" w:type="pct"/>
            <w:tcBorders>
              <w:top w:val="single" w:sz="4" w:space="0" w:color="auto"/>
              <w:left w:val="single" w:sz="4" w:space="0" w:color="auto"/>
              <w:bottom w:val="single" w:sz="4" w:space="0" w:color="auto"/>
              <w:right w:val="single" w:sz="4" w:space="0" w:color="auto"/>
            </w:tcBorders>
          </w:tcPr>
          <w:p w14:paraId="2141552E" w14:textId="196F73E6" w:rsidR="00344B87" w:rsidRPr="009E03E0" w:rsidRDefault="00344B87" w:rsidP="009E03E0">
            <w:pPr>
              <w:autoSpaceDE w:val="0"/>
              <w:autoSpaceDN w:val="0"/>
              <w:adjustRightInd w:val="0"/>
              <w:spacing w:before="120" w:after="0"/>
              <w:jc w:val="both"/>
              <w:rPr>
                <w:rFonts w:ascii="Arial" w:eastAsia="Times New Roman" w:hAnsi="Arial" w:cs="Arial"/>
                <w:i/>
                <w:color w:val="000000"/>
                <w:highlight w:val="yellow"/>
                <w:lang w:eastAsia="en-AU"/>
              </w:rPr>
            </w:pPr>
            <w:r w:rsidRPr="009E03E0">
              <w:rPr>
                <w:rFonts w:ascii="Arial" w:eastAsia="Times New Roman" w:hAnsi="Arial" w:cs="Arial"/>
                <w:i/>
                <w:color w:val="000000"/>
                <w:lang w:eastAsia="en-AU"/>
              </w:rPr>
              <w:t>2. Every habitable room must have a window in an external wall with a total minimum glass area of not less than 10% of the floor area of the room. Daylight and air may not be borrowed from other rooms</w:t>
            </w:r>
          </w:p>
        </w:tc>
        <w:tc>
          <w:tcPr>
            <w:tcW w:w="2161" w:type="pct"/>
            <w:tcBorders>
              <w:left w:val="single" w:sz="4" w:space="0" w:color="auto"/>
              <w:bottom w:val="single" w:sz="4" w:space="0" w:color="auto"/>
              <w:right w:val="single" w:sz="4" w:space="0" w:color="auto"/>
            </w:tcBorders>
          </w:tcPr>
          <w:p w14:paraId="1E2508B9" w14:textId="4D820817" w:rsidR="00344B87" w:rsidRPr="009E03E0" w:rsidRDefault="00344B87" w:rsidP="009E03E0">
            <w:pPr>
              <w:tabs>
                <w:tab w:val="left" w:pos="256"/>
              </w:tabs>
              <w:spacing w:before="120" w:after="0"/>
              <w:jc w:val="both"/>
              <w:rPr>
                <w:rFonts w:ascii="Arial" w:eastAsia="Times New Roman" w:hAnsi="Arial" w:cs="Arial"/>
                <w:color w:val="000000"/>
                <w:lang w:val="en-US"/>
              </w:rPr>
            </w:pPr>
            <w:r w:rsidRPr="009E03E0">
              <w:rPr>
                <w:rFonts w:ascii="Arial" w:eastAsia="Times New Roman" w:hAnsi="Arial" w:cs="Arial"/>
                <w:color w:val="000000"/>
                <w:lang w:val="en-US"/>
              </w:rPr>
              <w:t xml:space="preserve">Windows </w:t>
            </w:r>
            <w:r>
              <w:rPr>
                <w:rFonts w:ascii="Arial" w:eastAsia="Times New Roman" w:hAnsi="Arial" w:cs="Arial"/>
                <w:color w:val="000000"/>
                <w:lang w:val="en-US"/>
              </w:rPr>
              <w:t>are provided to all habitable rooms and have a total glass area of more than 10% of the floor area of the room.</w:t>
            </w:r>
          </w:p>
        </w:tc>
        <w:tc>
          <w:tcPr>
            <w:tcW w:w="694" w:type="pct"/>
            <w:vMerge/>
            <w:tcBorders>
              <w:left w:val="single" w:sz="4" w:space="0" w:color="auto"/>
              <w:right w:val="single" w:sz="4" w:space="0" w:color="auto"/>
            </w:tcBorders>
          </w:tcPr>
          <w:p w14:paraId="195C4127" w14:textId="27B7DB6B" w:rsidR="00344B87" w:rsidRPr="009E03E0" w:rsidRDefault="00344B87" w:rsidP="009E03E0">
            <w:pPr>
              <w:spacing w:before="120" w:after="0"/>
              <w:jc w:val="both"/>
              <w:rPr>
                <w:rFonts w:ascii="Arial" w:eastAsia="Times New Roman" w:hAnsi="Arial" w:cs="Arial"/>
                <w:color w:val="000000"/>
                <w:lang w:val="en-US"/>
              </w:rPr>
            </w:pPr>
          </w:p>
        </w:tc>
      </w:tr>
      <w:tr w:rsidR="00344B87" w:rsidRPr="00BE5D18" w14:paraId="34B51FBF" w14:textId="033C33F6" w:rsidTr="00F848FA">
        <w:trPr>
          <w:trHeight w:val="1634"/>
        </w:trPr>
        <w:tc>
          <w:tcPr>
            <w:tcW w:w="2145" w:type="pct"/>
            <w:tcBorders>
              <w:top w:val="single" w:sz="4" w:space="0" w:color="auto"/>
              <w:left w:val="single" w:sz="4" w:space="0" w:color="auto"/>
              <w:bottom w:val="single" w:sz="4" w:space="0" w:color="auto"/>
              <w:right w:val="single" w:sz="4" w:space="0" w:color="auto"/>
            </w:tcBorders>
          </w:tcPr>
          <w:p w14:paraId="740761AA" w14:textId="18BB4E5E" w:rsidR="00344B87" w:rsidRPr="009E03E0" w:rsidRDefault="00344B87" w:rsidP="009E03E0">
            <w:pPr>
              <w:spacing w:before="120" w:after="120"/>
              <w:jc w:val="both"/>
              <w:rPr>
                <w:rFonts w:ascii="Arial" w:eastAsia="Times New Roman" w:hAnsi="Arial" w:cs="Arial"/>
                <w:lang w:eastAsia="en-AU"/>
              </w:rPr>
            </w:pPr>
            <w:r w:rsidRPr="009E03E0">
              <w:rPr>
                <w:rFonts w:ascii="Arial" w:eastAsia="Times New Roman" w:hAnsi="Arial" w:cs="Arial"/>
                <w:i/>
                <w:color w:val="000000"/>
                <w:lang w:eastAsia="en-AU"/>
              </w:rPr>
              <w:lastRenderedPageBreak/>
              <w:t>4D-2 Habitable room depths are limited to a maximum of 2.5 x the ceiling height</w:t>
            </w:r>
            <w:r w:rsidRPr="009E03E0">
              <w:rPr>
                <w:rFonts w:ascii="Arial" w:eastAsia="Times New Roman" w:hAnsi="Arial" w:cs="Arial"/>
                <w:lang w:eastAsia="en-AU"/>
              </w:rPr>
              <w:t xml:space="preserve"> (2.7m x 2.5 = </w:t>
            </w:r>
            <w:r w:rsidRPr="009E03E0">
              <w:rPr>
                <w:rFonts w:ascii="Arial" w:eastAsia="Times New Roman" w:hAnsi="Arial" w:cs="Arial"/>
                <w:i/>
                <w:color w:val="000000"/>
                <w:lang w:eastAsia="en-AU"/>
              </w:rPr>
              <w:t>6.75m)</w:t>
            </w:r>
          </w:p>
          <w:p w14:paraId="5A3AABCB" w14:textId="77777777" w:rsidR="00344B87" w:rsidRPr="009E03E0" w:rsidRDefault="00344B87" w:rsidP="009E03E0">
            <w:pPr>
              <w:spacing w:before="120" w:after="120"/>
              <w:jc w:val="both"/>
              <w:rPr>
                <w:rFonts w:ascii="Arial" w:eastAsia="Times New Roman" w:hAnsi="Arial" w:cs="Arial"/>
                <w:i/>
                <w:color w:val="000000"/>
                <w:highlight w:val="yellow"/>
                <w:lang w:eastAsia="en-AU"/>
              </w:rPr>
            </w:pPr>
            <w:r w:rsidRPr="009E03E0">
              <w:rPr>
                <w:rFonts w:ascii="Arial" w:eastAsia="Times New Roman" w:hAnsi="Arial" w:cs="Arial"/>
                <w:i/>
                <w:color w:val="000000"/>
                <w:lang w:eastAsia="en-AU"/>
              </w:rPr>
              <w:t xml:space="preserve">Note : For single aspect open plans with combined living, dining and kitchen =  8m </w:t>
            </w:r>
          </w:p>
        </w:tc>
        <w:tc>
          <w:tcPr>
            <w:tcW w:w="2161" w:type="pct"/>
            <w:vMerge w:val="restart"/>
            <w:tcBorders>
              <w:left w:val="single" w:sz="4" w:space="0" w:color="auto"/>
              <w:right w:val="single" w:sz="4" w:space="0" w:color="auto"/>
            </w:tcBorders>
          </w:tcPr>
          <w:p w14:paraId="2F5D98A1" w14:textId="5AAB829A" w:rsidR="00344B87" w:rsidRPr="009E03E0" w:rsidRDefault="00344B87" w:rsidP="009E03E0">
            <w:pPr>
              <w:spacing w:before="120" w:after="0"/>
              <w:jc w:val="both"/>
              <w:rPr>
                <w:rFonts w:ascii="Arial" w:eastAsia="Times New Roman" w:hAnsi="Arial" w:cs="Arial"/>
                <w:color w:val="000000"/>
                <w:lang w:val="en-US"/>
              </w:rPr>
            </w:pPr>
            <w:r w:rsidRPr="009E03E0">
              <w:rPr>
                <w:rFonts w:ascii="Arial" w:eastAsia="Times New Roman" w:hAnsi="Arial" w:cs="Arial"/>
                <w:color w:val="000000"/>
                <w:lang w:val="en-US"/>
              </w:rPr>
              <w:t>Maximum habitable room depths from windows is 8m.</w:t>
            </w:r>
            <w:r w:rsidRPr="009E03E0">
              <w:rPr>
                <w:rFonts w:ascii="Arial" w:eastAsia="Times New Roman" w:hAnsi="Arial" w:cs="Arial"/>
                <w:color w:val="000000"/>
                <w:highlight w:val="yellow"/>
                <w:lang w:val="en-US"/>
              </w:rPr>
              <w:t xml:space="preserve"> </w:t>
            </w:r>
          </w:p>
        </w:tc>
        <w:tc>
          <w:tcPr>
            <w:tcW w:w="694" w:type="pct"/>
            <w:vMerge/>
            <w:tcBorders>
              <w:left w:val="single" w:sz="4" w:space="0" w:color="auto"/>
              <w:right w:val="single" w:sz="4" w:space="0" w:color="auto"/>
            </w:tcBorders>
          </w:tcPr>
          <w:p w14:paraId="37A22016" w14:textId="65BD06EA" w:rsidR="00344B87" w:rsidRPr="00A17302" w:rsidRDefault="00344B87" w:rsidP="009E03E0">
            <w:pPr>
              <w:spacing w:before="120" w:after="0"/>
              <w:jc w:val="both"/>
              <w:rPr>
                <w:rFonts w:ascii="Arial" w:eastAsia="Times New Roman" w:hAnsi="Arial" w:cs="Arial"/>
                <w:bCs/>
                <w:color w:val="000000"/>
                <w:lang w:val="en-US"/>
              </w:rPr>
            </w:pPr>
          </w:p>
        </w:tc>
      </w:tr>
      <w:tr w:rsidR="00344B87" w:rsidRPr="00BE5D18" w14:paraId="20186BFA" w14:textId="61B5BCEA" w:rsidTr="00F848FA">
        <w:tc>
          <w:tcPr>
            <w:tcW w:w="2145" w:type="pct"/>
            <w:tcBorders>
              <w:top w:val="single" w:sz="4" w:space="0" w:color="auto"/>
              <w:left w:val="single" w:sz="4" w:space="0" w:color="auto"/>
              <w:bottom w:val="single" w:sz="4" w:space="0" w:color="auto"/>
              <w:right w:val="single" w:sz="4" w:space="0" w:color="auto"/>
            </w:tcBorders>
          </w:tcPr>
          <w:p w14:paraId="238FB243" w14:textId="2A3231ED" w:rsidR="00344B87" w:rsidRPr="009E03E0" w:rsidRDefault="00344B87" w:rsidP="009E03E0">
            <w:pPr>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In open plan layouts (where the living, dining and kitchen are combined) the maximum habitable room depth is 8m from a window</w:t>
            </w:r>
          </w:p>
        </w:tc>
        <w:tc>
          <w:tcPr>
            <w:tcW w:w="2161" w:type="pct"/>
            <w:vMerge/>
            <w:tcBorders>
              <w:left w:val="single" w:sz="4" w:space="0" w:color="auto"/>
              <w:bottom w:val="single" w:sz="4" w:space="0" w:color="auto"/>
              <w:right w:val="single" w:sz="4" w:space="0" w:color="auto"/>
            </w:tcBorders>
          </w:tcPr>
          <w:p w14:paraId="78318DC3" w14:textId="685C6DBA" w:rsidR="00344B87" w:rsidRPr="009E03E0" w:rsidRDefault="00344B87" w:rsidP="009E03E0">
            <w:pPr>
              <w:tabs>
                <w:tab w:val="left" w:pos="256"/>
              </w:tabs>
              <w:spacing w:before="120" w:after="0"/>
              <w:jc w:val="both"/>
              <w:rPr>
                <w:rFonts w:ascii="Arial" w:eastAsia="Times New Roman" w:hAnsi="Arial" w:cs="Arial"/>
                <w:color w:val="000000"/>
                <w:lang w:val="en-US"/>
              </w:rPr>
            </w:pPr>
          </w:p>
        </w:tc>
        <w:tc>
          <w:tcPr>
            <w:tcW w:w="694" w:type="pct"/>
            <w:vMerge/>
            <w:tcBorders>
              <w:left w:val="single" w:sz="4" w:space="0" w:color="auto"/>
              <w:right w:val="single" w:sz="4" w:space="0" w:color="auto"/>
            </w:tcBorders>
          </w:tcPr>
          <w:p w14:paraId="141D5472" w14:textId="77777777" w:rsidR="00344B87" w:rsidRPr="009E03E0" w:rsidRDefault="00344B87" w:rsidP="009E03E0">
            <w:pPr>
              <w:tabs>
                <w:tab w:val="left" w:pos="256"/>
              </w:tabs>
              <w:spacing w:before="120" w:after="0"/>
              <w:jc w:val="both"/>
              <w:rPr>
                <w:rFonts w:ascii="Arial" w:eastAsia="Times New Roman" w:hAnsi="Arial" w:cs="Arial"/>
                <w:color w:val="000000"/>
                <w:lang w:val="en-US"/>
              </w:rPr>
            </w:pPr>
          </w:p>
        </w:tc>
      </w:tr>
      <w:tr w:rsidR="00344B87" w:rsidRPr="00BE5D18" w14:paraId="54ECAA9B" w14:textId="443D616C" w:rsidTr="00F848FA">
        <w:tc>
          <w:tcPr>
            <w:tcW w:w="2145" w:type="pct"/>
            <w:tcBorders>
              <w:top w:val="single" w:sz="4" w:space="0" w:color="auto"/>
              <w:left w:val="single" w:sz="4" w:space="0" w:color="auto"/>
              <w:bottom w:val="single" w:sz="4" w:space="0" w:color="auto"/>
              <w:right w:val="single" w:sz="4" w:space="0" w:color="auto"/>
            </w:tcBorders>
          </w:tcPr>
          <w:p w14:paraId="34ECAD38" w14:textId="331EF908" w:rsidR="00344B87" w:rsidRPr="009E03E0" w:rsidRDefault="00344B87" w:rsidP="009E03E0">
            <w:pPr>
              <w:spacing w:before="120" w:after="120"/>
              <w:jc w:val="both"/>
              <w:rPr>
                <w:rFonts w:ascii="Arial" w:eastAsia="Times New Roman" w:hAnsi="Arial" w:cs="Arial"/>
                <w:i/>
                <w:color w:val="000000"/>
                <w:lang w:eastAsia="en-AU"/>
              </w:rPr>
            </w:pPr>
            <w:r w:rsidRPr="009E03E0">
              <w:rPr>
                <w:rFonts w:ascii="Arial" w:eastAsia="Times New Roman" w:hAnsi="Arial" w:cs="Arial"/>
                <w:i/>
                <w:lang w:eastAsia="en-AU"/>
              </w:rPr>
              <w:t>4D-3 Master bedrooms have a minimum area of 10m</w:t>
            </w:r>
            <w:r w:rsidRPr="009E03E0">
              <w:rPr>
                <w:rFonts w:ascii="Arial" w:eastAsia="Times New Roman" w:hAnsi="Arial" w:cs="Arial"/>
                <w:i/>
                <w:vertAlign w:val="superscript"/>
                <w:lang w:eastAsia="en-AU"/>
              </w:rPr>
              <w:t>2</w:t>
            </w:r>
            <w:r w:rsidRPr="009E03E0">
              <w:rPr>
                <w:rFonts w:ascii="Arial" w:eastAsia="Times New Roman" w:hAnsi="Arial" w:cs="Arial"/>
                <w:i/>
                <w:lang w:eastAsia="en-AU"/>
              </w:rPr>
              <w:t xml:space="preserve"> and other bedrooms 9m</w:t>
            </w:r>
            <w:r w:rsidRPr="009E03E0">
              <w:rPr>
                <w:rFonts w:ascii="Arial" w:eastAsia="Times New Roman" w:hAnsi="Arial" w:cs="Arial"/>
                <w:i/>
                <w:vertAlign w:val="superscript"/>
                <w:lang w:eastAsia="en-AU"/>
              </w:rPr>
              <w:t>2</w:t>
            </w:r>
            <w:r w:rsidRPr="009E03E0">
              <w:rPr>
                <w:rFonts w:ascii="Arial" w:eastAsia="Times New Roman" w:hAnsi="Arial" w:cs="Arial"/>
                <w:i/>
                <w:lang w:eastAsia="en-AU"/>
              </w:rPr>
              <w:t xml:space="preserve"> (excluding wardrobe space)</w:t>
            </w:r>
          </w:p>
        </w:tc>
        <w:tc>
          <w:tcPr>
            <w:tcW w:w="2161" w:type="pct"/>
            <w:tcBorders>
              <w:left w:val="single" w:sz="4" w:space="0" w:color="auto"/>
              <w:right w:val="single" w:sz="4" w:space="0" w:color="auto"/>
            </w:tcBorders>
          </w:tcPr>
          <w:p w14:paraId="729839C2" w14:textId="760262B1" w:rsidR="00344B87" w:rsidRPr="009E03E0" w:rsidRDefault="00344B87" w:rsidP="00D4195E">
            <w:pPr>
              <w:spacing w:before="120" w:after="0"/>
              <w:jc w:val="both"/>
              <w:rPr>
                <w:rFonts w:ascii="Arial" w:eastAsia="Times New Roman" w:hAnsi="Arial" w:cs="Arial"/>
                <w:color w:val="000000"/>
                <w:lang w:val="en-US"/>
              </w:rPr>
            </w:pPr>
            <w:r w:rsidRPr="00D4195E">
              <w:rPr>
                <w:rFonts w:ascii="Arial" w:eastAsia="Times New Roman" w:hAnsi="Arial" w:cs="Arial"/>
                <w:color w:val="000000"/>
                <w:lang w:val="en-US"/>
              </w:rPr>
              <w:t>Master bedrooms have a minimum area of 10m² and other</w:t>
            </w:r>
            <w:r>
              <w:rPr>
                <w:rFonts w:ascii="Arial" w:eastAsia="Times New Roman" w:hAnsi="Arial" w:cs="Arial"/>
                <w:color w:val="000000"/>
                <w:lang w:val="en-US"/>
              </w:rPr>
              <w:t xml:space="preserve"> </w:t>
            </w:r>
            <w:r w:rsidRPr="00D4195E">
              <w:rPr>
                <w:rFonts w:ascii="Arial" w:eastAsia="Times New Roman" w:hAnsi="Arial" w:cs="Arial"/>
                <w:color w:val="000000"/>
                <w:lang w:val="en-US"/>
              </w:rPr>
              <w:t>bedrooms 9m² (excluding wardrobes)</w:t>
            </w:r>
            <w:r>
              <w:rPr>
                <w:rFonts w:ascii="Arial" w:eastAsia="Times New Roman" w:hAnsi="Arial" w:cs="Arial"/>
                <w:color w:val="000000"/>
                <w:lang w:val="en-US"/>
              </w:rPr>
              <w:t>.</w:t>
            </w:r>
          </w:p>
        </w:tc>
        <w:tc>
          <w:tcPr>
            <w:tcW w:w="694" w:type="pct"/>
            <w:vMerge/>
            <w:tcBorders>
              <w:left w:val="single" w:sz="4" w:space="0" w:color="auto"/>
              <w:right w:val="single" w:sz="4" w:space="0" w:color="auto"/>
            </w:tcBorders>
          </w:tcPr>
          <w:p w14:paraId="01CF3512" w14:textId="77777777" w:rsidR="00344B87" w:rsidRPr="009E03E0" w:rsidRDefault="00344B87" w:rsidP="009E03E0">
            <w:pPr>
              <w:spacing w:before="120" w:after="0"/>
              <w:jc w:val="both"/>
              <w:rPr>
                <w:rFonts w:ascii="Arial" w:eastAsia="Times New Roman" w:hAnsi="Arial" w:cs="Arial"/>
                <w:b/>
                <w:color w:val="000000"/>
                <w:lang w:val="en-US"/>
              </w:rPr>
            </w:pPr>
          </w:p>
        </w:tc>
      </w:tr>
      <w:tr w:rsidR="00344B87" w:rsidRPr="00BE5D18" w14:paraId="53F0C2B5" w14:textId="053395EF" w:rsidTr="00F848FA">
        <w:tc>
          <w:tcPr>
            <w:tcW w:w="2145" w:type="pct"/>
            <w:tcBorders>
              <w:top w:val="single" w:sz="4" w:space="0" w:color="auto"/>
              <w:left w:val="single" w:sz="4" w:space="0" w:color="auto"/>
              <w:bottom w:val="single" w:sz="4" w:space="0" w:color="auto"/>
              <w:right w:val="single" w:sz="4" w:space="0" w:color="auto"/>
            </w:tcBorders>
          </w:tcPr>
          <w:p w14:paraId="2BC64CEF" w14:textId="7235ABE1" w:rsidR="00344B87" w:rsidRPr="009E03E0" w:rsidRDefault="00344B87" w:rsidP="009E03E0">
            <w:pPr>
              <w:spacing w:before="120" w:after="120"/>
              <w:jc w:val="both"/>
              <w:rPr>
                <w:rFonts w:ascii="Arial" w:eastAsia="Times New Roman" w:hAnsi="Arial" w:cs="Arial"/>
                <w:i/>
                <w:lang w:eastAsia="en-AU"/>
              </w:rPr>
            </w:pPr>
            <w:r w:rsidRPr="009E03E0">
              <w:rPr>
                <w:rFonts w:ascii="Arial" w:eastAsia="Times New Roman" w:hAnsi="Arial" w:cs="Arial"/>
                <w:i/>
                <w:lang w:eastAsia="en-AU"/>
              </w:rPr>
              <w:t>Bedrooms have a minimum dimension of 3m (excluding wardrobe space)</w:t>
            </w:r>
          </w:p>
        </w:tc>
        <w:tc>
          <w:tcPr>
            <w:tcW w:w="2161" w:type="pct"/>
            <w:tcBorders>
              <w:left w:val="single" w:sz="4" w:space="0" w:color="auto"/>
              <w:right w:val="single" w:sz="4" w:space="0" w:color="auto"/>
            </w:tcBorders>
          </w:tcPr>
          <w:p w14:paraId="0574265F" w14:textId="322FE26E" w:rsidR="00344B87" w:rsidRPr="00CD0DB9" w:rsidRDefault="00344B87" w:rsidP="00CD0DB9">
            <w:pPr>
              <w:spacing w:before="120" w:after="0"/>
              <w:jc w:val="both"/>
              <w:rPr>
                <w:rFonts w:ascii="Arial" w:eastAsia="Times New Roman" w:hAnsi="Arial" w:cs="Arial"/>
                <w:color w:val="000000"/>
                <w:lang w:val="en-US"/>
              </w:rPr>
            </w:pPr>
            <w:r>
              <w:rPr>
                <w:rFonts w:ascii="Arial" w:eastAsia="Times New Roman" w:hAnsi="Arial" w:cs="Arial"/>
                <w:color w:val="000000"/>
                <w:lang w:val="en-US"/>
              </w:rPr>
              <w:t>B</w:t>
            </w:r>
            <w:r w:rsidRPr="00D4195E">
              <w:rPr>
                <w:rFonts w:ascii="Arial" w:eastAsia="Times New Roman" w:hAnsi="Arial" w:cs="Arial"/>
                <w:color w:val="000000"/>
                <w:lang w:val="en-US"/>
              </w:rPr>
              <w:t xml:space="preserve">edrooms have a minimum </w:t>
            </w:r>
            <w:r>
              <w:rPr>
                <w:rFonts w:ascii="Arial" w:eastAsia="Times New Roman" w:hAnsi="Arial" w:cs="Arial"/>
                <w:color w:val="000000"/>
                <w:lang w:val="en-US"/>
              </w:rPr>
              <w:t xml:space="preserve">dimension of 3m </w:t>
            </w:r>
            <w:r w:rsidRPr="00D4195E">
              <w:rPr>
                <w:rFonts w:ascii="Arial" w:eastAsia="Times New Roman" w:hAnsi="Arial" w:cs="Arial"/>
                <w:color w:val="000000"/>
                <w:lang w:val="en-US"/>
              </w:rPr>
              <w:t>(excluding wardrobes)</w:t>
            </w:r>
            <w:r>
              <w:rPr>
                <w:rFonts w:ascii="Arial" w:eastAsia="Times New Roman" w:hAnsi="Arial" w:cs="Arial"/>
                <w:color w:val="000000"/>
                <w:lang w:val="en-US"/>
              </w:rPr>
              <w:t>.</w:t>
            </w:r>
          </w:p>
        </w:tc>
        <w:tc>
          <w:tcPr>
            <w:tcW w:w="694" w:type="pct"/>
            <w:vMerge/>
            <w:tcBorders>
              <w:left w:val="single" w:sz="4" w:space="0" w:color="auto"/>
              <w:right w:val="single" w:sz="4" w:space="0" w:color="auto"/>
            </w:tcBorders>
          </w:tcPr>
          <w:p w14:paraId="270BB39E" w14:textId="77777777" w:rsidR="00344B87" w:rsidRPr="009E03E0" w:rsidRDefault="00344B87" w:rsidP="009E03E0">
            <w:pPr>
              <w:tabs>
                <w:tab w:val="left" w:pos="256"/>
              </w:tabs>
              <w:spacing w:after="0"/>
              <w:jc w:val="both"/>
              <w:rPr>
                <w:rFonts w:ascii="Arial" w:eastAsia="Times New Roman" w:hAnsi="Arial" w:cs="Arial"/>
                <w:lang w:val="en-US"/>
              </w:rPr>
            </w:pPr>
          </w:p>
        </w:tc>
      </w:tr>
      <w:tr w:rsidR="00344B87" w:rsidRPr="00BE5D18" w14:paraId="6B2FA329" w14:textId="06F66AF1" w:rsidTr="00F848FA">
        <w:tc>
          <w:tcPr>
            <w:tcW w:w="2145" w:type="pct"/>
            <w:tcBorders>
              <w:top w:val="single" w:sz="4" w:space="0" w:color="auto"/>
              <w:left w:val="single" w:sz="4" w:space="0" w:color="auto"/>
              <w:bottom w:val="single" w:sz="4" w:space="0" w:color="auto"/>
              <w:right w:val="single" w:sz="4" w:space="0" w:color="auto"/>
            </w:tcBorders>
          </w:tcPr>
          <w:p w14:paraId="566A7C6F" w14:textId="77777777" w:rsidR="00344B87" w:rsidRPr="009E03E0" w:rsidRDefault="00344B87" w:rsidP="009E03E0">
            <w:pPr>
              <w:autoSpaceDE w:val="0"/>
              <w:autoSpaceDN w:val="0"/>
              <w:adjustRightInd w:val="0"/>
              <w:spacing w:after="0"/>
              <w:jc w:val="both"/>
              <w:rPr>
                <w:rFonts w:ascii="Arial" w:eastAsia="Times New Roman" w:hAnsi="Arial" w:cs="Arial"/>
                <w:i/>
                <w:lang w:eastAsia="en-AU"/>
              </w:rPr>
            </w:pPr>
            <w:r w:rsidRPr="009E03E0">
              <w:rPr>
                <w:rFonts w:ascii="Arial" w:eastAsia="Times New Roman" w:hAnsi="Arial" w:cs="Arial"/>
                <w:i/>
                <w:lang w:eastAsia="en-AU"/>
              </w:rPr>
              <w:t xml:space="preserve">Living rooms or combined living/dining rooms have a minimum width of: </w:t>
            </w:r>
          </w:p>
          <w:p w14:paraId="4E3490A1" w14:textId="77777777" w:rsidR="00344B87" w:rsidRPr="009E03E0" w:rsidRDefault="00344B87" w:rsidP="00CD0DB9">
            <w:pPr>
              <w:numPr>
                <w:ilvl w:val="0"/>
                <w:numId w:val="19"/>
              </w:numPr>
              <w:tabs>
                <w:tab w:val="left" w:pos="316"/>
              </w:tabs>
              <w:autoSpaceDE w:val="0"/>
              <w:autoSpaceDN w:val="0"/>
              <w:adjustRightInd w:val="0"/>
              <w:spacing w:after="0"/>
              <w:ind w:left="459" w:hanging="427"/>
              <w:jc w:val="both"/>
              <w:rPr>
                <w:rFonts w:ascii="Arial" w:eastAsia="Times New Roman" w:hAnsi="Arial" w:cs="Arial"/>
                <w:i/>
                <w:lang w:eastAsia="en-AU"/>
              </w:rPr>
            </w:pPr>
            <w:r w:rsidRPr="009E03E0">
              <w:rPr>
                <w:rFonts w:ascii="Arial" w:eastAsia="Times New Roman" w:hAnsi="Arial" w:cs="Arial"/>
                <w:i/>
                <w:lang w:eastAsia="en-AU"/>
              </w:rPr>
              <w:t>3.6m for studio and 1 bedroom apartments</w:t>
            </w:r>
          </w:p>
          <w:p w14:paraId="519D5651" w14:textId="77777777" w:rsidR="00344B87" w:rsidRPr="009E03E0" w:rsidRDefault="00344B87" w:rsidP="00CD0DB9">
            <w:pPr>
              <w:numPr>
                <w:ilvl w:val="0"/>
                <w:numId w:val="19"/>
              </w:numPr>
              <w:tabs>
                <w:tab w:val="left" w:pos="316"/>
              </w:tabs>
              <w:autoSpaceDE w:val="0"/>
              <w:autoSpaceDN w:val="0"/>
              <w:adjustRightInd w:val="0"/>
              <w:spacing w:after="0"/>
              <w:ind w:left="459" w:hanging="427"/>
              <w:jc w:val="both"/>
              <w:rPr>
                <w:rFonts w:ascii="Arial" w:eastAsia="Times New Roman" w:hAnsi="Arial" w:cs="Arial"/>
                <w:i/>
                <w:lang w:eastAsia="en-AU"/>
              </w:rPr>
            </w:pPr>
            <w:r w:rsidRPr="009E03E0">
              <w:rPr>
                <w:rFonts w:ascii="Arial" w:eastAsia="Times New Roman" w:hAnsi="Arial" w:cs="Arial"/>
                <w:i/>
                <w:lang w:eastAsia="en-AU"/>
              </w:rPr>
              <w:t>4m for 2 and 3 bedroom apartments</w:t>
            </w:r>
          </w:p>
        </w:tc>
        <w:tc>
          <w:tcPr>
            <w:tcW w:w="2161" w:type="pct"/>
            <w:tcBorders>
              <w:left w:val="single" w:sz="4" w:space="0" w:color="auto"/>
              <w:bottom w:val="single" w:sz="4" w:space="0" w:color="auto"/>
              <w:right w:val="single" w:sz="4" w:space="0" w:color="auto"/>
            </w:tcBorders>
          </w:tcPr>
          <w:p w14:paraId="29B8478A" w14:textId="30C621FC" w:rsidR="00344B87" w:rsidRDefault="00344B87" w:rsidP="00CD0DB9">
            <w:pPr>
              <w:pStyle w:val="ListParagraph"/>
              <w:numPr>
                <w:ilvl w:val="0"/>
                <w:numId w:val="19"/>
              </w:numPr>
              <w:spacing w:before="120" w:after="0"/>
              <w:ind w:left="303" w:hanging="303"/>
              <w:jc w:val="both"/>
              <w:rPr>
                <w:rFonts w:ascii="Arial" w:eastAsia="Times New Roman" w:hAnsi="Arial" w:cs="Arial"/>
                <w:color w:val="000000"/>
                <w:lang w:val="en-US"/>
              </w:rPr>
            </w:pPr>
            <w:r w:rsidRPr="00CD0DB9">
              <w:rPr>
                <w:rFonts w:ascii="Arial" w:eastAsia="Times New Roman" w:hAnsi="Arial" w:cs="Arial"/>
                <w:color w:val="000000"/>
                <w:lang w:val="en-US"/>
              </w:rPr>
              <w:t>1-b</w:t>
            </w:r>
            <w:r>
              <w:rPr>
                <w:rFonts w:ascii="Arial" w:eastAsia="Times New Roman" w:hAnsi="Arial" w:cs="Arial"/>
                <w:color w:val="000000"/>
                <w:lang w:val="en-US"/>
              </w:rPr>
              <w:t>edroom</w:t>
            </w:r>
            <w:r w:rsidRPr="00CD0DB9">
              <w:rPr>
                <w:rFonts w:ascii="Arial" w:eastAsia="Times New Roman" w:hAnsi="Arial" w:cs="Arial"/>
                <w:color w:val="000000"/>
                <w:lang w:val="en-US"/>
              </w:rPr>
              <w:t xml:space="preserve"> apartments</w:t>
            </w:r>
            <w:r>
              <w:rPr>
                <w:rFonts w:ascii="Arial" w:eastAsia="Times New Roman" w:hAnsi="Arial" w:cs="Arial"/>
                <w:color w:val="000000"/>
                <w:lang w:val="en-US"/>
              </w:rPr>
              <w:t xml:space="preserve"> have a m</w:t>
            </w:r>
            <w:r w:rsidRPr="00CD0DB9">
              <w:rPr>
                <w:rFonts w:ascii="Arial" w:eastAsia="Times New Roman" w:hAnsi="Arial" w:cs="Arial"/>
                <w:color w:val="000000"/>
                <w:lang w:val="en-US"/>
              </w:rPr>
              <w:t xml:space="preserve">inimum </w:t>
            </w:r>
            <w:r>
              <w:rPr>
                <w:rFonts w:ascii="Arial" w:eastAsia="Times New Roman" w:hAnsi="Arial" w:cs="Arial"/>
                <w:color w:val="000000"/>
                <w:lang w:val="en-US"/>
              </w:rPr>
              <w:t>width of 4</w:t>
            </w:r>
            <w:r w:rsidRPr="00CD0DB9">
              <w:rPr>
                <w:rFonts w:ascii="Arial" w:eastAsia="Times New Roman" w:hAnsi="Arial" w:cs="Arial"/>
                <w:color w:val="000000"/>
                <w:lang w:val="en-US"/>
              </w:rPr>
              <w:t>m</w:t>
            </w:r>
          </w:p>
          <w:p w14:paraId="079145CE" w14:textId="7E41B7DD" w:rsidR="00344B87" w:rsidRPr="00CD0DB9" w:rsidRDefault="00344B87" w:rsidP="00CD0DB9">
            <w:pPr>
              <w:pStyle w:val="ListParagraph"/>
              <w:numPr>
                <w:ilvl w:val="0"/>
                <w:numId w:val="19"/>
              </w:numPr>
              <w:spacing w:before="120" w:after="0"/>
              <w:ind w:left="303" w:hanging="303"/>
              <w:jc w:val="both"/>
              <w:rPr>
                <w:rFonts w:ascii="Arial" w:eastAsia="Times New Roman" w:hAnsi="Arial" w:cs="Arial"/>
                <w:color w:val="000000"/>
                <w:lang w:val="en-US"/>
              </w:rPr>
            </w:pPr>
            <w:r w:rsidRPr="00CD0DB9">
              <w:rPr>
                <w:rFonts w:ascii="Arial" w:eastAsia="Times New Roman" w:hAnsi="Arial" w:cs="Arial"/>
                <w:color w:val="000000"/>
                <w:lang w:val="en-US"/>
              </w:rPr>
              <w:t>2-b</w:t>
            </w:r>
            <w:r>
              <w:rPr>
                <w:rFonts w:ascii="Arial" w:eastAsia="Times New Roman" w:hAnsi="Arial" w:cs="Arial"/>
                <w:color w:val="000000"/>
                <w:lang w:val="en-US"/>
              </w:rPr>
              <w:t>edroom and 3-bedroom</w:t>
            </w:r>
            <w:r w:rsidRPr="00CD0DB9">
              <w:rPr>
                <w:rFonts w:ascii="Arial" w:eastAsia="Times New Roman" w:hAnsi="Arial" w:cs="Arial"/>
                <w:color w:val="000000"/>
                <w:lang w:val="en-US"/>
              </w:rPr>
              <w:t xml:space="preserve"> apartments</w:t>
            </w:r>
            <w:r>
              <w:rPr>
                <w:rFonts w:ascii="Arial" w:eastAsia="Times New Roman" w:hAnsi="Arial" w:cs="Arial"/>
                <w:color w:val="000000"/>
                <w:lang w:val="en-US"/>
              </w:rPr>
              <w:t xml:space="preserve"> have a m</w:t>
            </w:r>
            <w:r w:rsidRPr="00CD0DB9">
              <w:rPr>
                <w:rFonts w:ascii="Arial" w:eastAsia="Times New Roman" w:hAnsi="Arial" w:cs="Arial"/>
                <w:color w:val="000000"/>
                <w:lang w:val="en-US"/>
              </w:rPr>
              <w:t xml:space="preserve">inimum </w:t>
            </w:r>
            <w:r>
              <w:rPr>
                <w:rFonts w:ascii="Arial" w:eastAsia="Times New Roman" w:hAnsi="Arial" w:cs="Arial"/>
                <w:color w:val="000000"/>
                <w:lang w:val="en-US"/>
              </w:rPr>
              <w:t>width of 5.1</w:t>
            </w:r>
            <w:r w:rsidRPr="00CD0DB9">
              <w:rPr>
                <w:rFonts w:ascii="Arial" w:eastAsia="Times New Roman" w:hAnsi="Arial" w:cs="Arial"/>
                <w:color w:val="000000"/>
                <w:lang w:val="en-US"/>
              </w:rPr>
              <w:t>m</w:t>
            </w:r>
            <w:r w:rsidRPr="00CD0DB9">
              <w:rPr>
                <w:rFonts w:ascii="Arial" w:eastAsia="Times New Roman" w:hAnsi="Arial" w:cs="Arial"/>
                <w:color w:val="000000"/>
                <w:highlight w:val="yellow"/>
                <w:lang w:val="en-US"/>
              </w:rPr>
              <w:t xml:space="preserve"> </w:t>
            </w:r>
          </w:p>
        </w:tc>
        <w:tc>
          <w:tcPr>
            <w:tcW w:w="694" w:type="pct"/>
            <w:vMerge/>
            <w:tcBorders>
              <w:left w:val="single" w:sz="4" w:space="0" w:color="auto"/>
              <w:bottom w:val="single" w:sz="4" w:space="0" w:color="auto"/>
              <w:right w:val="single" w:sz="4" w:space="0" w:color="auto"/>
            </w:tcBorders>
          </w:tcPr>
          <w:p w14:paraId="36714CC5" w14:textId="77777777" w:rsidR="00344B87" w:rsidRPr="009E03E0" w:rsidRDefault="00344B87" w:rsidP="009E03E0">
            <w:pPr>
              <w:tabs>
                <w:tab w:val="left" w:pos="256"/>
              </w:tabs>
              <w:spacing w:after="0"/>
              <w:jc w:val="both"/>
              <w:rPr>
                <w:rFonts w:ascii="Arial" w:eastAsia="Times New Roman" w:hAnsi="Arial" w:cs="Arial"/>
                <w:highlight w:val="yellow"/>
                <w:lang w:val="en-US"/>
              </w:rPr>
            </w:pPr>
          </w:p>
        </w:tc>
      </w:tr>
      <w:tr w:rsidR="000C5FC4" w:rsidRPr="00BE5D18" w14:paraId="35F102E8" w14:textId="339B0004" w:rsidTr="000C5FC4">
        <w:tc>
          <w:tcPr>
            <w:tcW w:w="5000" w:type="pct"/>
            <w:gridSpan w:val="3"/>
            <w:tcBorders>
              <w:top w:val="single" w:sz="4" w:space="0" w:color="auto"/>
              <w:left w:val="single" w:sz="4" w:space="0" w:color="auto"/>
              <w:bottom w:val="single" w:sz="4" w:space="0" w:color="auto"/>
              <w:right w:val="single" w:sz="4" w:space="0" w:color="auto"/>
            </w:tcBorders>
          </w:tcPr>
          <w:p w14:paraId="5C5C5E89" w14:textId="4BD3A19D"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4E Private Open Space and Balconies</w:t>
            </w:r>
          </w:p>
        </w:tc>
      </w:tr>
      <w:tr w:rsidR="00F11C83" w:rsidRPr="00BE5D18" w14:paraId="722A1C00" w14:textId="5EA399BD" w:rsidTr="00F848FA">
        <w:tc>
          <w:tcPr>
            <w:tcW w:w="2145" w:type="pct"/>
            <w:tcBorders>
              <w:top w:val="single" w:sz="4" w:space="0" w:color="auto"/>
              <w:left w:val="single" w:sz="4" w:space="0" w:color="auto"/>
              <w:bottom w:val="single" w:sz="4" w:space="0" w:color="auto"/>
              <w:right w:val="single" w:sz="4" w:space="0" w:color="auto"/>
            </w:tcBorders>
          </w:tcPr>
          <w:p w14:paraId="7A094BC1" w14:textId="77777777" w:rsidR="00F11C83" w:rsidRPr="009E03E0" w:rsidRDefault="00F11C83" w:rsidP="009E03E0">
            <w:pPr>
              <w:autoSpaceDE w:val="0"/>
              <w:autoSpaceDN w:val="0"/>
              <w:adjustRightInd w:val="0"/>
              <w:spacing w:before="120" w:after="0"/>
              <w:jc w:val="both"/>
              <w:rPr>
                <w:rFonts w:ascii="Arial" w:eastAsia="Times New Roman" w:hAnsi="Arial" w:cs="Arial"/>
                <w:i/>
                <w:color w:val="000000"/>
                <w:lang w:eastAsia="en-AU"/>
              </w:rPr>
            </w:pPr>
            <w:r w:rsidRPr="009E03E0">
              <w:rPr>
                <w:rFonts w:ascii="Arial" w:eastAsia="Times New Roman" w:hAnsi="Arial" w:cs="Arial"/>
                <w:i/>
                <w:color w:val="000000"/>
                <w:lang w:eastAsia="en-AU"/>
              </w:rPr>
              <w:t xml:space="preserve">All apartments are required to have primary balconies as follows: </w:t>
            </w:r>
          </w:p>
          <w:p w14:paraId="51AC2446" w14:textId="77777777" w:rsidR="00F11C83" w:rsidRPr="009E03E0" w:rsidRDefault="00F11C83" w:rsidP="009E03E0">
            <w:pPr>
              <w:autoSpaceDE w:val="0"/>
              <w:autoSpaceDN w:val="0"/>
              <w:adjustRightInd w:val="0"/>
              <w:spacing w:after="0"/>
              <w:jc w:val="both"/>
              <w:rPr>
                <w:rFonts w:ascii="Arial" w:eastAsia="Times New Roman" w:hAnsi="Arial" w:cs="Arial"/>
                <w:i/>
                <w:color w:val="000000"/>
                <w:lang w:eastAsia="en-AU"/>
              </w:rPr>
            </w:pPr>
          </w:p>
          <w:tbl>
            <w:tblPr>
              <w:tblW w:w="340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63"/>
              <w:gridCol w:w="1110"/>
              <w:gridCol w:w="1134"/>
            </w:tblGrid>
            <w:tr w:rsidR="00F11C83" w:rsidRPr="009E03E0" w14:paraId="522E7E6B" w14:textId="77777777" w:rsidTr="0057633D">
              <w:trPr>
                <w:trHeight w:val="455"/>
              </w:trPr>
              <w:tc>
                <w:tcPr>
                  <w:tcW w:w="1163" w:type="dxa"/>
                  <w:shd w:val="clear" w:color="auto" w:fill="auto"/>
                  <w:vAlign w:val="center"/>
                </w:tcPr>
                <w:p w14:paraId="53F86054"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 xml:space="preserve">Dwelling Type </w:t>
                  </w:r>
                </w:p>
              </w:tc>
              <w:tc>
                <w:tcPr>
                  <w:tcW w:w="1110" w:type="dxa"/>
                  <w:shd w:val="clear" w:color="auto" w:fill="auto"/>
                  <w:vAlign w:val="center"/>
                </w:tcPr>
                <w:p w14:paraId="7A945A9E"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Minimum Area</w:t>
                  </w:r>
                </w:p>
              </w:tc>
              <w:tc>
                <w:tcPr>
                  <w:tcW w:w="1134" w:type="dxa"/>
                  <w:shd w:val="clear" w:color="auto" w:fill="auto"/>
                </w:tcPr>
                <w:p w14:paraId="28655304"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Minimum Depth</w:t>
                  </w:r>
                </w:p>
              </w:tc>
            </w:tr>
            <w:tr w:rsidR="00F11C83" w:rsidRPr="009E03E0" w14:paraId="4D9B7DA9" w14:textId="77777777" w:rsidTr="0057633D">
              <w:trPr>
                <w:trHeight w:val="227"/>
              </w:trPr>
              <w:tc>
                <w:tcPr>
                  <w:tcW w:w="1163" w:type="dxa"/>
                  <w:shd w:val="clear" w:color="auto" w:fill="auto"/>
                  <w:vAlign w:val="center"/>
                </w:tcPr>
                <w:p w14:paraId="5CB4B107"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Studio</w:t>
                  </w:r>
                </w:p>
              </w:tc>
              <w:tc>
                <w:tcPr>
                  <w:tcW w:w="1110" w:type="dxa"/>
                  <w:shd w:val="clear" w:color="auto" w:fill="auto"/>
                  <w:vAlign w:val="center"/>
                </w:tcPr>
                <w:p w14:paraId="1AF83170"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4m</w:t>
                  </w:r>
                  <w:r w:rsidRPr="009E03E0">
                    <w:rPr>
                      <w:rFonts w:ascii="Arial" w:eastAsia="Times New Roman" w:hAnsi="Arial" w:cs="Arial"/>
                      <w:i/>
                      <w:color w:val="000000"/>
                      <w:vertAlign w:val="superscript"/>
                      <w:lang w:val="en-US"/>
                    </w:rPr>
                    <w:t>2</w:t>
                  </w:r>
                </w:p>
              </w:tc>
              <w:tc>
                <w:tcPr>
                  <w:tcW w:w="1134" w:type="dxa"/>
                  <w:shd w:val="clear" w:color="auto" w:fill="auto"/>
                </w:tcPr>
                <w:p w14:paraId="3E8D4BA3"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w:t>
                  </w:r>
                </w:p>
              </w:tc>
            </w:tr>
            <w:tr w:rsidR="00F11C83" w:rsidRPr="009E03E0" w14:paraId="419E28CD" w14:textId="77777777" w:rsidTr="0057633D">
              <w:trPr>
                <w:trHeight w:val="441"/>
              </w:trPr>
              <w:tc>
                <w:tcPr>
                  <w:tcW w:w="1163" w:type="dxa"/>
                  <w:shd w:val="clear" w:color="auto" w:fill="auto"/>
                  <w:vAlign w:val="center"/>
                </w:tcPr>
                <w:p w14:paraId="6130A73E"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1 bedroom</w:t>
                  </w:r>
                </w:p>
              </w:tc>
              <w:tc>
                <w:tcPr>
                  <w:tcW w:w="1110" w:type="dxa"/>
                  <w:shd w:val="clear" w:color="auto" w:fill="auto"/>
                  <w:vAlign w:val="center"/>
                </w:tcPr>
                <w:p w14:paraId="228CD01D"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8m</w:t>
                  </w:r>
                  <w:r w:rsidRPr="009E03E0">
                    <w:rPr>
                      <w:rFonts w:ascii="Arial" w:eastAsia="Times New Roman" w:hAnsi="Arial" w:cs="Arial"/>
                      <w:i/>
                      <w:color w:val="000000"/>
                      <w:vertAlign w:val="superscript"/>
                      <w:lang w:val="en-US"/>
                    </w:rPr>
                    <w:t>2</w:t>
                  </w:r>
                </w:p>
              </w:tc>
              <w:tc>
                <w:tcPr>
                  <w:tcW w:w="1134" w:type="dxa"/>
                  <w:shd w:val="clear" w:color="auto" w:fill="auto"/>
                </w:tcPr>
                <w:p w14:paraId="0F18B32B" w14:textId="77777777" w:rsidR="00F11C83" w:rsidRPr="009E03E0" w:rsidRDefault="00F11C83"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2m</w:t>
                  </w:r>
                </w:p>
              </w:tc>
            </w:tr>
            <w:tr w:rsidR="00F11C83" w:rsidRPr="009E03E0" w14:paraId="1A3239BF" w14:textId="77777777" w:rsidTr="0057633D">
              <w:trPr>
                <w:trHeight w:val="455"/>
              </w:trPr>
              <w:tc>
                <w:tcPr>
                  <w:tcW w:w="1163" w:type="dxa"/>
                  <w:shd w:val="clear" w:color="auto" w:fill="auto"/>
                  <w:vAlign w:val="center"/>
                </w:tcPr>
                <w:p w14:paraId="6B901271"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2 bedroom</w:t>
                  </w:r>
                </w:p>
              </w:tc>
              <w:tc>
                <w:tcPr>
                  <w:tcW w:w="1110" w:type="dxa"/>
                  <w:shd w:val="clear" w:color="auto" w:fill="auto"/>
                  <w:vAlign w:val="center"/>
                </w:tcPr>
                <w:p w14:paraId="11206E51"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10m</w:t>
                  </w:r>
                  <w:r w:rsidRPr="009E03E0">
                    <w:rPr>
                      <w:rFonts w:ascii="Arial" w:eastAsia="Times New Roman" w:hAnsi="Arial" w:cs="Arial"/>
                      <w:i/>
                      <w:color w:val="000000"/>
                      <w:vertAlign w:val="superscript"/>
                      <w:lang w:val="en-US"/>
                    </w:rPr>
                    <w:t>2</w:t>
                  </w:r>
                </w:p>
              </w:tc>
              <w:tc>
                <w:tcPr>
                  <w:tcW w:w="1134" w:type="dxa"/>
                  <w:shd w:val="clear" w:color="auto" w:fill="auto"/>
                </w:tcPr>
                <w:p w14:paraId="2434D73E" w14:textId="77777777" w:rsidR="00F11C83" w:rsidRPr="009E03E0" w:rsidRDefault="00F11C83"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2m</w:t>
                  </w:r>
                </w:p>
              </w:tc>
            </w:tr>
            <w:tr w:rsidR="00F11C83" w:rsidRPr="009E03E0" w14:paraId="1BD95BF4" w14:textId="77777777" w:rsidTr="0057633D">
              <w:trPr>
                <w:trHeight w:val="455"/>
              </w:trPr>
              <w:tc>
                <w:tcPr>
                  <w:tcW w:w="1163" w:type="dxa"/>
                  <w:shd w:val="clear" w:color="auto" w:fill="auto"/>
                  <w:vAlign w:val="center"/>
                </w:tcPr>
                <w:p w14:paraId="13DE0E29"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3 bedroom</w:t>
                  </w:r>
                </w:p>
              </w:tc>
              <w:tc>
                <w:tcPr>
                  <w:tcW w:w="1110" w:type="dxa"/>
                  <w:shd w:val="clear" w:color="auto" w:fill="auto"/>
                  <w:vAlign w:val="center"/>
                </w:tcPr>
                <w:p w14:paraId="48D1F018" w14:textId="77777777" w:rsidR="00F11C83" w:rsidRPr="009E03E0" w:rsidRDefault="00F11C83" w:rsidP="009E03E0">
                  <w:pPr>
                    <w:spacing w:after="0"/>
                    <w:jc w:val="both"/>
                    <w:rPr>
                      <w:rFonts w:ascii="Arial" w:eastAsia="Times New Roman" w:hAnsi="Arial" w:cs="Arial"/>
                      <w:i/>
                      <w:color w:val="000000"/>
                      <w:lang w:val="en-US"/>
                    </w:rPr>
                  </w:pPr>
                  <w:r w:rsidRPr="009E03E0">
                    <w:rPr>
                      <w:rFonts w:ascii="Arial" w:eastAsia="Times New Roman" w:hAnsi="Arial" w:cs="Arial"/>
                      <w:i/>
                      <w:color w:val="000000"/>
                      <w:lang w:val="en-US"/>
                    </w:rPr>
                    <w:t>12m</w:t>
                  </w:r>
                  <w:r w:rsidRPr="009E03E0">
                    <w:rPr>
                      <w:rFonts w:ascii="Arial" w:eastAsia="Times New Roman" w:hAnsi="Arial" w:cs="Arial"/>
                      <w:i/>
                      <w:color w:val="000000"/>
                      <w:vertAlign w:val="superscript"/>
                      <w:lang w:val="en-US"/>
                    </w:rPr>
                    <w:t>2</w:t>
                  </w:r>
                </w:p>
              </w:tc>
              <w:tc>
                <w:tcPr>
                  <w:tcW w:w="1134" w:type="dxa"/>
                  <w:shd w:val="clear" w:color="auto" w:fill="auto"/>
                </w:tcPr>
                <w:p w14:paraId="38F4A136" w14:textId="77777777" w:rsidR="00F11C83" w:rsidRPr="009E03E0" w:rsidRDefault="00F11C83" w:rsidP="009E03E0">
                  <w:pPr>
                    <w:spacing w:before="120" w:after="0"/>
                    <w:jc w:val="both"/>
                    <w:rPr>
                      <w:rFonts w:ascii="Arial" w:eastAsia="Times New Roman" w:hAnsi="Arial" w:cs="Arial"/>
                      <w:i/>
                      <w:color w:val="000000"/>
                      <w:lang w:val="en-US"/>
                    </w:rPr>
                  </w:pPr>
                  <w:r w:rsidRPr="009E03E0">
                    <w:rPr>
                      <w:rFonts w:ascii="Arial" w:eastAsia="Times New Roman" w:hAnsi="Arial" w:cs="Arial"/>
                      <w:i/>
                      <w:color w:val="000000"/>
                      <w:lang w:val="en-US"/>
                    </w:rPr>
                    <w:t>2.4m</w:t>
                  </w:r>
                </w:p>
              </w:tc>
            </w:tr>
          </w:tbl>
          <w:p w14:paraId="7CA9501E" w14:textId="77777777" w:rsidR="00F11C83" w:rsidRPr="009E03E0" w:rsidRDefault="00F11C83" w:rsidP="009E03E0">
            <w:pPr>
              <w:autoSpaceDE w:val="0"/>
              <w:autoSpaceDN w:val="0"/>
              <w:adjustRightInd w:val="0"/>
              <w:spacing w:after="0"/>
              <w:jc w:val="both"/>
              <w:rPr>
                <w:rFonts w:ascii="Arial" w:eastAsia="Times New Roman" w:hAnsi="Arial" w:cs="Arial"/>
                <w:i/>
                <w:color w:val="000000"/>
                <w:lang w:eastAsia="en-AU"/>
              </w:rPr>
            </w:pPr>
          </w:p>
          <w:p w14:paraId="06737CBF" w14:textId="77777777" w:rsidR="00F11C83" w:rsidRPr="009E03E0" w:rsidRDefault="00F11C83" w:rsidP="009E03E0">
            <w:pPr>
              <w:autoSpaceDE w:val="0"/>
              <w:autoSpaceDN w:val="0"/>
              <w:adjustRightInd w:val="0"/>
              <w:spacing w:after="120"/>
              <w:jc w:val="both"/>
              <w:rPr>
                <w:rFonts w:ascii="Arial" w:eastAsia="Times New Roman" w:hAnsi="Arial" w:cs="Arial"/>
                <w:b/>
                <w:color w:val="000000"/>
                <w:highlight w:val="yellow"/>
                <w:lang w:eastAsia="en-AU"/>
              </w:rPr>
            </w:pPr>
            <w:r w:rsidRPr="009E03E0">
              <w:rPr>
                <w:rFonts w:ascii="Arial" w:eastAsia="Times New Roman" w:hAnsi="Arial" w:cs="Arial"/>
                <w:i/>
                <w:color w:val="000000"/>
                <w:lang w:eastAsia="en-AU"/>
              </w:rPr>
              <w:lastRenderedPageBreak/>
              <w:t>The minimum balcony depth to be counted as contributing to the balcony area is 1m</w:t>
            </w:r>
          </w:p>
        </w:tc>
        <w:tc>
          <w:tcPr>
            <w:tcW w:w="2161" w:type="pct"/>
            <w:vMerge w:val="restart"/>
            <w:tcBorders>
              <w:left w:val="single" w:sz="4" w:space="0" w:color="auto"/>
              <w:right w:val="single" w:sz="4" w:space="0" w:color="auto"/>
            </w:tcBorders>
          </w:tcPr>
          <w:p w14:paraId="1A4ABF13" w14:textId="52B6DF47" w:rsidR="00DF34FC" w:rsidRDefault="00344B87" w:rsidP="00DF34FC">
            <w:pPr>
              <w:spacing w:before="120" w:after="0"/>
              <w:jc w:val="both"/>
              <w:rPr>
                <w:rFonts w:ascii="Arial" w:eastAsia="Times New Roman" w:hAnsi="Arial" w:cs="Arial"/>
                <w:lang w:val="en-US"/>
              </w:rPr>
            </w:pPr>
            <w:r>
              <w:rPr>
                <w:rFonts w:ascii="Arial" w:eastAsia="Times New Roman" w:hAnsi="Arial" w:cs="Arial"/>
                <w:lang w:val="en-US"/>
              </w:rPr>
              <w:lastRenderedPageBreak/>
              <w:t>A</w:t>
            </w:r>
            <w:r w:rsidR="00F11C83" w:rsidRPr="009E03E0">
              <w:rPr>
                <w:rFonts w:ascii="Arial" w:eastAsia="Times New Roman" w:hAnsi="Arial" w:cs="Arial"/>
                <w:lang w:val="en-US"/>
              </w:rPr>
              <w:t>reas and depths of balconies and private open space meet or exceed the minimum requirements of the ADG</w:t>
            </w:r>
            <w:r w:rsidR="00DF34FC">
              <w:rPr>
                <w:rFonts w:ascii="Arial" w:eastAsia="Times New Roman" w:hAnsi="Arial" w:cs="Arial"/>
                <w:lang w:val="en-US"/>
              </w:rPr>
              <w:t>.</w:t>
            </w:r>
          </w:p>
          <w:p w14:paraId="1D2D6937" w14:textId="160E1455" w:rsidR="00F11C83" w:rsidRPr="009E03E0" w:rsidRDefault="00F11C83" w:rsidP="00DF34FC">
            <w:pPr>
              <w:spacing w:before="120" w:after="0"/>
              <w:jc w:val="both"/>
              <w:rPr>
                <w:rFonts w:ascii="Arial" w:eastAsia="Times New Roman" w:hAnsi="Arial" w:cs="Arial"/>
                <w:lang w:val="en-US"/>
              </w:rPr>
            </w:pPr>
          </w:p>
        </w:tc>
        <w:tc>
          <w:tcPr>
            <w:tcW w:w="694" w:type="pct"/>
            <w:vMerge w:val="restart"/>
            <w:tcBorders>
              <w:left w:val="single" w:sz="4" w:space="0" w:color="auto"/>
              <w:right w:val="single" w:sz="4" w:space="0" w:color="auto"/>
            </w:tcBorders>
          </w:tcPr>
          <w:p w14:paraId="454DDE0C" w14:textId="4563A137" w:rsidR="00F11C83" w:rsidRPr="009E03E0" w:rsidRDefault="00F11C83" w:rsidP="009E03E0">
            <w:pPr>
              <w:spacing w:before="120" w:after="0"/>
              <w:jc w:val="both"/>
              <w:rPr>
                <w:rFonts w:ascii="Arial" w:eastAsia="Times New Roman" w:hAnsi="Arial" w:cs="Arial"/>
                <w:b/>
                <w:lang w:val="en-US"/>
              </w:rPr>
            </w:pPr>
            <w:r w:rsidRPr="00756EC1">
              <w:rPr>
                <w:rFonts w:ascii="Arial" w:eastAsia="Times New Roman" w:hAnsi="Arial" w:cs="Arial"/>
                <w:bCs/>
                <w:color w:val="000000"/>
                <w:kern w:val="28"/>
              </w:rPr>
              <w:t>Yes</w:t>
            </w:r>
          </w:p>
        </w:tc>
      </w:tr>
      <w:tr w:rsidR="00F11C83" w:rsidRPr="00BE5D18" w14:paraId="64F2BCB7" w14:textId="574C4BE6" w:rsidTr="00F848FA">
        <w:tc>
          <w:tcPr>
            <w:tcW w:w="2145" w:type="pct"/>
            <w:tcBorders>
              <w:top w:val="single" w:sz="4" w:space="0" w:color="auto"/>
              <w:left w:val="single" w:sz="4" w:space="0" w:color="auto"/>
              <w:bottom w:val="single" w:sz="4" w:space="0" w:color="auto"/>
              <w:right w:val="single" w:sz="4" w:space="0" w:color="auto"/>
            </w:tcBorders>
          </w:tcPr>
          <w:p w14:paraId="54810E9B" w14:textId="77777777" w:rsidR="00F11C83" w:rsidRPr="009E03E0" w:rsidRDefault="00F11C83" w:rsidP="009E03E0">
            <w:pPr>
              <w:autoSpaceDE w:val="0"/>
              <w:autoSpaceDN w:val="0"/>
              <w:adjustRightInd w:val="0"/>
              <w:spacing w:before="120" w:after="120"/>
              <w:jc w:val="both"/>
              <w:rPr>
                <w:rFonts w:ascii="Arial" w:eastAsia="Times New Roman" w:hAnsi="Arial" w:cs="Arial"/>
                <w:b/>
                <w:i/>
                <w:color w:val="000000"/>
                <w:highlight w:val="yellow"/>
                <w:lang w:eastAsia="en-AU"/>
              </w:rPr>
            </w:pPr>
            <w:r w:rsidRPr="009E03E0">
              <w:rPr>
                <w:rFonts w:ascii="Arial" w:eastAsia="Times New Roman" w:hAnsi="Arial" w:cs="Arial"/>
                <w:i/>
                <w:color w:val="000000"/>
                <w:lang w:eastAsia="en-AU"/>
              </w:rPr>
              <w:t>For apartments at ground level or on a podium or similar structure, a private open space is provided instead of a balcony. It must have a minimum area of 15m</w:t>
            </w:r>
            <w:r w:rsidRPr="009E03E0">
              <w:rPr>
                <w:rFonts w:ascii="Arial" w:eastAsia="Times New Roman" w:hAnsi="Arial" w:cs="Arial"/>
                <w:i/>
                <w:color w:val="000000"/>
                <w:vertAlign w:val="superscript"/>
                <w:lang w:eastAsia="en-AU"/>
              </w:rPr>
              <w:t>2</w:t>
            </w:r>
            <w:r w:rsidRPr="009E03E0">
              <w:rPr>
                <w:rFonts w:ascii="Arial" w:eastAsia="Times New Roman" w:hAnsi="Arial" w:cs="Arial"/>
                <w:i/>
                <w:color w:val="000000"/>
                <w:lang w:eastAsia="en-AU"/>
              </w:rPr>
              <w:t xml:space="preserve"> and a minimum depth of 3m</w:t>
            </w:r>
          </w:p>
        </w:tc>
        <w:tc>
          <w:tcPr>
            <w:tcW w:w="2161" w:type="pct"/>
            <w:vMerge/>
            <w:tcBorders>
              <w:left w:val="single" w:sz="4" w:space="0" w:color="auto"/>
              <w:bottom w:val="single" w:sz="4" w:space="0" w:color="auto"/>
              <w:right w:val="single" w:sz="4" w:space="0" w:color="auto"/>
            </w:tcBorders>
          </w:tcPr>
          <w:p w14:paraId="5B83A8E2" w14:textId="06DD1D4B" w:rsidR="00F11C83" w:rsidRPr="009E03E0" w:rsidRDefault="00F11C83" w:rsidP="009E03E0">
            <w:pPr>
              <w:tabs>
                <w:tab w:val="left" w:pos="256"/>
              </w:tabs>
              <w:autoSpaceDE w:val="0"/>
              <w:autoSpaceDN w:val="0"/>
              <w:adjustRightInd w:val="0"/>
              <w:spacing w:before="120" w:after="120"/>
              <w:jc w:val="both"/>
              <w:rPr>
                <w:rFonts w:ascii="Arial" w:eastAsia="Times New Roman" w:hAnsi="Arial" w:cs="Arial"/>
                <w:highlight w:val="yellow"/>
                <w:lang w:val="en-US"/>
              </w:rPr>
            </w:pPr>
          </w:p>
        </w:tc>
        <w:tc>
          <w:tcPr>
            <w:tcW w:w="694" w:type="pct"/>
            <w:vMerge/>
            <w:tcBorders>
              <w:left w:val="single" w:sz="4" w:space="0" w:color="auto"/>
              <w:bottom w:val="single" w:sz="4" w:space="0" w:color="auto"/>
              <w:right w:val="single" w:sz="4" w:space="0" w:color="auto"/>
            </w:tcBorders>
          </w:tcPr>
          <w:p w14:paraId="250892B8" w14:textId="77777777" w:rsidR="00F11C83" w:rsidRPr="009E03E0" w:rsidRDefault="00F11C83" w:rsidP="009E03E0">
            <w:pPr>
              <w:tabs>
                <w:tab w:val="left" w:pos="256"/>
              </w:tabs>
              <w:autoSpaceDE w:val="0"/>
              <w:autoSpaceDN w:val="0"/>
              <w:adjustRightInd w:val="0"/>
              <w:spacing w:before="120" w:after="120"/>
              <w:jc w:val="both"/>
              <w:rPr>
                <w:rFonts w:ascii="Arial" w:eastAsia="Times New Roman" w:hAnsi="Arial" w:cs="Arial"/>
                <w:highlight w:val="yellow"/>
                <w:lang w:val="en-US"/>
              </w:rPr>
            </w:pPr>
          </w:p>
        </w:tc>
      </w:tr>
      <w:tr w:rsidR="000C5FC4" w:rsidRPr="00BE5D18" w14:paraId="341D64CD" w14:textId="54F1605A" w:rsidTr="000C5FC4">
        <w:tc>
          <w:tcPr>
            <w:tcW w:w="5000" w:type="pct"/>
            <w:gridSpan w:val="3"/>
            <w:tcBorders>
              <w:top w:val="single" w:sz="4" w:space="0" w:color="auto"/>
              <w:left w:val="single" w:sz="4" w:space="0" w:color="auto"/>
              <w:bottom w:val="single" w:sz="4" w:space="0" w:color="auto"/>
              <w:right w:val="single" w:sz="4" w:space="0" w:color="auto"/>
            </w:tcBorders>
          </w:tcPr>
          <w:p w14:paraId="4B0A4FC9" w14:textId="005BECCE" w:rsidR="000C5FC4" w:rsidRPr="009E03E0" w:rsidRDefault="000C5FC4" w:rsidP="009E03E0">
            <w:pPr>
              <w:tabs>
                <w:tab w:val="left" w:pos="256"/>
                <w:tab w:val="left" w:pos="3805"/>
              </w:tabs>
              <w:spacing w:before="120" w:after="120"/>
              <w:jc w:val="both"/>
              <w:rPr>
                <w:rFonts w:ascii="Arial" w:eastAsia="Times New Roman" w:hAnsi="Arial" w:cs="Arial"/>
                <w:b/>
                <w:lang w:val="en-US"/>
              </w:rPr>
            </w:pPr>
            <w:r w:rsidRPr="009E03E0">
              <w:rPr>
                <w:rFonts w:ascii="Arial" w:eastAsia="Times New Roman" w:hAnsi="Arial" w:cs="Arial"/>
                <w:b/>
                <w:lang w:val="en-US"/>
              </w:rPr>
              <w:t>4F Common Circulation and Spaces</w:t>
            </w:r>
          </w:p>
        </w:tc>
      </w:tr>
      <w:tr w:rsidR="00B1133E" w:rsidRPr="00BE5D18" w14:paraId="5B345023" w14:textId="65A3ABDB" w:rsidTr="009B069C">
        <w:trPr>
          <w:trHeight w:val="1488"/>
        </w:trPr>
        <w:tc>
          <w:tcPr>
            <w:tcW w:w="2145" w:type="pct"/>
            <w:tcBorders>
              <w:top w:val="single" w:sz="4" w:space="0" w:color="auto"/>
              <w:left w:val="single" w:sz="4" w:space="0" w:color="auto"/>
              <w:bottom w:val="single" w:sz="4" w:space="0" w:color="auto"/>
              <w:right w:val="single" w:sz="4" w:space="0" w:color="auto"/>
            </w:tcBorders>
          </w:tcPr>
          <w:p w14:paraId="66B0CA96" w14:textId="77777777" w:rsidR="00B1133E" w:rsidRPr="009E03E0" w:rsidRDefault="00B1133E" w:rsidP="009E03E0">
            <w:pPr>
              <w:autoSpaceDE w:val="0"/>
              <w:autoSpaceDN w:val="0"/>
              <w:adjustRightInd w:val="0"/>
              <w:spacing w:before="120" w:after="120"/>
              <w:jc w:val="both"/>
              <w:rPr>
                <w:rFonts w:ascii="Arial" w:eastAsia="Times New Roman" w:hAnsi="Arial" w:cs="Arial"/>
                <w:b/>
                <w:i/>
                <w:highlight w:val="yellow"/>
                <w:lang w:eastAsia="en-AU"/>
              </w:rPr>
            </w:pPr>
            <w:r w:rsidRPr="009E03E0">
              <w:rPr>
                <w:rFonts w:ascii="Arial" w:eastAsia="Times New Roman" w:hAnsi="Arial" w:cs="Arial"/>
                <w:i/>
                <w:lang w:eastAsia="en-AU"/>
              </w:rPr>
              <w:t>The maximum number of apartments off a circulation core on a single level is eight</w:t>
            </w:r>
          </w:p>
        </w:tc>
        <w:tc>
          <w:tcPr>
            <w:tcW w:w="2161" w:type="pct"/>
            <w:tcBorders>
              <w:left w:val="single" w:sz="4" w:space="0" w:color="auto"/>
              <w:bottom w:val="single" w:sz="4" w:space="0" w:color="auto"/>
              <w:right w:val="single" w:sz="4" w:space="0" w:color="auto"/>
            </w:tcBorders>
          </w:tcPr>
          <w:p w14:paraId="1BD79967" w14:textId="42B18DD2" w:rsidR="00DF34FC" w:rsidRPr="00DF34FC" w:rsidRDefault="00DF34FC" w:rsidP="00DF34FC">
            <w:pPr>
              <w:spacing w:after="0"/>
              <w:jc w:val="both"/>
              <w:rPr>
                <w:rFonts w:ascii="Arial" w:eastAsia="Times New Roman" w:hAnsi="Arial" w:cs="Arial"/>
                <w:kern w:val="28"/>
              </w:rPr>
            </w:pPr>
            <w:r w:rsidRPr="00DF34FC">
              <w:rPr>
                <w:rFonts w:ascii="Arial" w:eastAsia="Times New Roman" w:hAnsi="Arial" w:cs="Arial"/>
                <w:kern w:val="28"/>
              </w:rPr>
              <w:t>Each building is provided with 1 lift</w:t>
            </w:r>
            <w:r w:rsidR="00344B87">
              <w:rPr>
                <w:rFonts w:ascii="Arial" w:eastAsia="Times New Roman" w:hAnsi="Arial" w:cs="Arial"/>
                <w:kern w:val="28"/>
              </w:rPr>
              <w:t>. The RFB development has three lifts in total</w:t>
            </w:r>
            <w:r w:rsidRPr="00DF34FC">
              <w:rPr>
                <w:rFonts w:ascii="Arial" w:eastAsia="Times New Roman" w:hAnsi="Arial" w:cs="Arial"/>
                <w:kern w:val="28"/>
              </w:rPr>
              <w:t xml:space="preserve">. </w:t>
            </w:r>
            <w:r w:rsidR="00344B87">
              <w:rPr>
                <w:rFonts w:ascii="Arial" w:eastAsia="Times New Roman" w:hAnsi="Arial" w:cs="Arial"/>
                <w:kern w:val="28"/>
              </w:rPr>
              <w:t>Each building complies as follows:</w:t>
            </w:r>
          </w:p>
          <w:p w14:paraId="57411CD2" w14:textId="7204E008" w:rsidR="00DF34FC" w:rsidRDefault="00B86E1A" w:rsidP="00FD3CA9">
            <w:pPr>
              <w:pStyle w:val="ListParagraph"/>
              <w:numPr>
                <w:ilvl w:val="0"/>
                <w:numId w:val="55"/>
              </w:numPr>
              <w:spacing w:after="0"/>
              <w:ind w:left="303" w:hanging="284"/>
              <w:jc w:val="both"/>
              <w:rPr>
                <w:rFonts w:ascii="Arial" w:eastAsia="Times New Roman" w:hAnsi="Arial" w:cs="Arial"/>
                <w:kern w:val="28"/>
              </w:rPr>
            </w:pPr>
            <w:r w:rsidRPr="00DF34FC">
              <w:rPr>
                <w:rFonts w:ascii="Arial" w:eastAsia="Times New Roman" w:hAnsi="Arial" w:cs="Arial"/>
                <w:kern w:val="28"/>
              </w:rPr>
              <w:t xml:space="preserve">Building A </w:t>
            </w:r>
            <w:r>
              <w:rPr>
                <w:rFonts w:ascii="Arial" w:eastAsia="Times New Roman" w:hAnsi="Arial" w:cs="Arial"/>
                <w:kern w:val="28"/>
              </w:rPr>
              <w:t>has</w:t>
            </w:r>
            <w:r w:rsidR="00DF34FC" w:rsidRPr="00DF34FC">
              <w:rPr>
                <w:rFonts w:ascii="Arial" w:eastAsia="Times New Roman" w:hAnsi="Arial" w:cs="Arial"/>
                <w:kern w:val="28"/>
              </w:rPr>
              <w:t xml:space="preserve"> a total of 20 units with 4 units of each floor level</w:t>
            </w:r>
            <w:r>
              <w:rPr>
                <w:rFonts w:ascii="Arial" w:eastAsia="Times New Roman" w:hAnsi="Arial" w:cs="Arial"/>
                <w:kern w:val="28"/>
              </w:rPr>
              <w:t>.</w:t>
            </w:r>
          </w:p>
          <w:p w14:paraId="225F06BD" w14:textId="1AB5564F" w:rsidR="00B86E1A" w:rsidRPr="00B86E1A" w:rsidRDefault="00B86E1A" w:rsidP="00FD3CA9">
            <w:pPr>
              <w:pStyle w:val="ListParagraph"/>
              <w:numPr>
                <w:ilvl w:val="0"/>
                <w:numId w:val="55"/>
              </w:numPr>
              <w:ind w:left="303" w:hanging="284"/>
              <w:rPr>
                <w:rFonts w:ascii="Arial" w:eastAsia="Times New Roman" w:hAnsi="Arial" w:cs="Arial"/>
                <w:kern w:val="28"/>
              </w:rPr>
            </w:pPr>
            <w:r w:rsidRPr="00B86E1A">
              <w:rPr>
                <w:rFonts w:ascii="Arial" w:eastAsia="Times New Roman" w:hAnsi="Arial" w:cs="Arial"/>
                <w:kern w:val="28"/>
              </w:rPr>
              <w:t xml:space="preserve">Building </w:t>
            </w:r>
            <w:r>
              <w:rPr>
                <w:rFonts w:ascii="Arial" w:eastAsia="Times New Roman" w:hAnsi="Arial" w:cs="Arial"/>
                <w:kern w:val="28"/>
              </w:rPr>
              <w:t>B</w:t>
            </w:r>
            <w:r w:rsidRPr="00B86E1A">
              <w:rPr>
                <w:rFonts w:ascii="Arial" w:eastAsia="Times New Roman" w:hAnsi="Arial" w:cs="Arial"/>
                <w:kern w:val="28"/>
              </w:rPr>
              <w:t xml:space="preserve"> has a total of 2</w:t>
            </w:r>
            <w:r>
              <w:rPr>
                <w:rFonts w:ascii="Arial" w:eastAsia="Times New Roman" w:hAnsi="Arial" w:cs="Arial"/>
                <w:kern w:val="28"/>
              </w:rPr>
              <w:t>3</w:t>
            </w:r>
            <w:r w:rsidRPr="00B86E1A">
              <w:rPr>
                <w:rFonts w:ascii="Arial" w:eastAsia="Times New Roman" w:hAnsi="Arial" w:cs="Arial"/>
                <w:kern w:val="28"/>
              </w:rPr>
              <w:t xml:space="preserve"> units with 4 </w:t>
            </w:r>
            <w:r>
              <w:rPr>
                <w:rFonts w:ascii="Arial" w:eastAsia="Times New Roman" w:hAnsi="Arial" w:cs="Arial"/>
                <w:kern w:val="28"/>
              </w:rPr>
              <w:t xml:space="preserve">or 5 </w:t>
            </w:r>
            <w:r w:rsidRPr="00B86E1A">
              <w:rPr>
                <w:rFonts w:ascii="Arial" w:eastAsia="Times New Roman" w:hAnsi="Arial" w:cs="Arial"/>
                <w:kern w:val="28"/>
              </w:rPr>
              <w:t>units of each floor level.</w:t>
            </w:r>
          </w:p>
          <w:p w14:paraId="14AD6625" w14:textId="0629F4F3" w:rsidR="00B1133E" w:rsidRPr="00B86E1A" w:rsidRDefault="00B86E1A" w:rsidP="00FD3CA9">
            <w:pPr>
              <w:pStyle w:val="ListParagraph"/>
              <w:numPr>
                <w:ilvl w:val="0"/>
                <w:numId w:val="55"/>
              </w:numPr>
              <w:spacing w:after="0"/>
              <w:ind w:left="301" w:hanging="284"/>
              <w:rPr>
                <w:rFonts w:ascii="Arial" w:eastAsia="Times New Roman" w:hAnsi="Arial" w:cs="Arial"/>
                <w:kern w:val="28"/>
              </w:rPr>
            </w:pPr>
            <w:r w:rsidRPr="00B86E1A">
              <w:rPr>
                <w:rFonts w:ascii="Arial" w:eastAsia="Times New Roman" w:hAnsi="Arial" w:cs="Arial"/>
                <w:kern w:val="28"/>
              </w:rPr>
              <w:t xml:space="preserve">Building </w:t>
            </w:r>
            <w:r>
              <w:rPr>
                <w:rFonts w:ascii="Arial" w:eastAsia="Times New Roman" w:hAnsi="Arial" w:cs="Arial"/>
                <w:kern w:val="28"/>
              </w:rPr>
              <w:t>C</w:t>
            </w:r>
            <w:r w:rsidRPr="00B86E1A">
              <w:rPr>
                <w:rFonts w:ascii="Arial" w:eastAsia="Times New Roman" w:hAnsi="Arial" w:cs="Arial"/>
                <w:kern w:val="28"/>
              </w:rPr>
              <w:t xml:space="preserve"> has a total of 23 units with 4 or 5 units of each floor level.</w:t>
            </w:r>
            <w:r w:rsidR="00B1133E" w:rsidRPr="00B86E1A">
              <w:rPr>
                <w:rFonts w:ascii="Arial" w:eastAsia="Times New Roman" w:hAnsi="Arial" w:cs="Arial"/>
                <w:kern w:val="28"/>
                <w:lang w:val="en-US"/>
              </w:rPr>
              <w:t xml:space="preserve"> </w:t>
            </w:r>
          </w:p>
        </w:tc>
        <w:tc>
          <w:tcPr>
            <w:tcW w:w="694" w:type="pct"/>
            <w:vMerge w:val="restart"/>
            <w:tcBorders>
              <w:left w:val="single" w:sz="4" w:space="0" w:color="auto"/>
              <w:right w:val="single" w:sz="4" w:space="0" w:color="auto"/>
            </w:tcBorders>
          </w:tcPr>
          <w:p w14:paraId="5304E898" w14:textId="6AF87BDD" w:rsidR="00B1133E" w:rsidRPr="009E03E0" w:rsidRDefault="00B1133E" w:rsidP="009E03E0">
            <w:pPr>
              <w:jc w:val="both"/>
              <w:rPr>
                <w:rFonts w:ascii="Arial" w:eastAsia="Times New Roman" w:hAnsi="Arial" w:cs="Arial"/>
                <w:kern w:val="28"/>
              </w:rPr>
            </w:pPr>
            <w:r w:rsidRPr="00B1133E">
              <w:rPr>
                <w:rFonts w:ascii="Arial" w:eastAsia="Times New Roman" w:hAnsi="Arial" w:cs="Arial"/>
                <w:kern w:val="28"/>
              </w:rPr>
              <w:t>Yes</w:t>
            </w:r>
          </w:p>
        </w:tc>
      </w:tr>
      <w:tr w:rsidR="00B1133E" w:rsidRPr="00BE5D18" w14:paraId="58DDDFEC" w14:textId="7E5BE89B" w:rsidTr="00F848FA">
        <w:tc>
          <w:tcPr>
            <w:tcW w:w="2145" w:type="pct"/>
            <w:tcBorders>
              <w:top w:val="single" w:sz="4" w:space="0" w:color="auto"/>
              <w:left w:val="single" w:sz="4" w:space="0" w:color="auto"/>
              <w:bottom w:val="single" w:sz="4" w:space="0" w:color="auto"/>
              <w:right w:val="single" w:sz="4" w:space="0" w:color="auto"/>
            </w:tcBorders>
          </w:tcPr>
          <w:p w14:paraId="00F33F7C" w14:textId="77777777" w:rsidR="00B1133E" w:rsidRPr="009E03E0" w:rsidRDefault="00B1133E" w:rsidP="009E03E0">
            <w:pPr>
              <w:autoSpaceDE w:val="0"/>
              <w:autoSpaceDN w:val="0"/>
              <w:adjustRightInd w:val="0"/>
              <w:spacing w:before="120" w:after="120"/>
              <w:jc w:val="both"/>
              <w:rPr>
                <w:rFonts w:ascii="Arial" w:eastAsia="Times New Roman" w:hAnsi="Arial" w:cs="Arial"/>
                <w:b/>
                <w:i/>
                <w:lang w:eastAsia="en-AU"/>
              </w:rPr>
            </w:pPr>
            <w:r w:rsidRPr="009E03E0">
              <w:rPr>
                <w:rFonts w:ascii="Arial" w:eastAsia="Times New Roman" w:hAnsi="Arial" w:cs="Arial"/>
                <w:i/>
                <w:lang w:eastAsia="en-AU"/>
              </w:rPr>
              <w:t>For buildings of 10 storeys and over, the maximum number of apartments sharing a single lift is 40</w:t>
            </w:r>
          </w:p>
        </w:tc>
        <w:tc>
          <w:tcPr>
            <w:tcW w:w="2161" w:type="pct"/>
            <w:tcBorders>
              <w:left w:val="single" w:sz="4" w:space="0" w:color="auto"/>
              <w:bottom w:val="single" w:sz="4" w:space="0" w:color="auto"/>
              <w:right w:val="single" w:sz="4" w:space="0" w:color="auto"/>
            </w:tcBorders>
          </w:tcPr>
          <w:p w14:paraId="71CCCCE8" w14:textId="195152D3" w:rsidR="00B1133E" w:rsidRPr="009E03E0" w:rsidRDefault="00B86E1A" w:rsidP="009B069C">
            <w:pPr>
              <w:autoSpaceDE w:val="0"/>
              <w:autoSpaceDN w:val="0"/>
              <w:adjustRightInd w:val="0"/>
              <w:spacing w:before="120" w:after="120"/>
              <w:jc w:val="both"/>
              <w:rPr>
                <w:rFonts w:ascii="Arial" w:eastAsia="Times New Roman" w:hAnsi="Arial" w:cs="Arial"/>
                <w:lang w:val="en-US"/>
              </w:rPr>
            </w:pPr>
            <w:r>
              <w:rPr>
                <w:rFonts w:ascii="Arial" w:eastAsia="Times New Roman" w:hAnsi="Arial" w:cs="Arial"/>
                <w:lang w:val="en-US"/>
              </w:rPr>
              <w:t>N/A</w:t>
            </w:r>
          </w:p>
        </w:tc>
        <w:tc>
          <w:tcPr>
            <w:tcW w:w="694" w:type="pct"/>
            <w:vMerge/>
            <w:tcBorders>
              <w:left w:val="single" w:sz="4" w:space="0" w:color="auto"/>
              <w:bottom w:val="single" w:sz="4" w:space="0" w:color="auto"/>
              <w:right w:val="single" w:sz="4" w:space="0" w:color="auto"/>
            </w:tcBorders>
          </w:tcPr>
          <w:p w14:paraId="26F776E6" w14:textId="77777777" w:rsidR="00B1133E" w:rsidRPr="009E03E0" w:rsidRDefault="00B1133E" w:rsidP="009E03E0">
            <w:pPr>
              <w:autoSpaceDE w:val="0"/>
              <w:autoSpaceDN w:val="0"/>
              <w:adjustRightInd w:val="0"/>
              <w:spacing w:before="120" w:after="120"/>
              <w:jc w:val="both"/>
              <w:rPr>
                <w:rFonts w:ascii="Arial" w:eastAsia="Times New Roman" w:hAnsi="Arial" w:cs="Arial"/>
                <w:lang w:val="en-US"/>
              </w:rPr>
            </w:pPr>
          </w:p>
        </w:tc>
      </w:tr>
      <w:tr w:rsidR="00BB07AE" w:rsidRPr="00BE5D18" w14:paraId="08394DB1" w14:textId="7E99214E" w:rsidTr="00F848FA">
        <w:tc>
          <w:tcPr>
            <w:tcW w:w="2145" w:type="pct"/>
            <w:tcBorders>
              <w:top w:val="single" w:sz="4" w:space="0" w:color="auto"/>
              <w:left w:val="single" w:sz="4" w:space="0" w:color="auto"/>
              <w:bottom w:val="single" w:sz="4" w:space="0" w:color="auto"/>
              <w:right w:val="single" w:sz="4" w:space="0" w:color="auto"/>
            </w:tcBorders>
          </w:tcPr>
          <w:p w14:paraId="52E437BA" w14:textId="77777777" w:rsidR="00BB07AE" w:rsidRPr="009E03E0" w:rsidRDefault="00BB07A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Common circulation spaces promote safety and provide social interaction between residents</w:t>
            </w:r>
          </w:p>
        </w:tc>
        <w:tc>
          <w:tcPr>
            <w:tcW w:w="2161" w:type="pct"/>
            <w:tcBorders>
              <w:left w:val="single" w:sz="4" w:space="0" w:color="auto"/>
              <w:bottom w:val="single" w:sz="4" w:space="0" w:color="auto"/>
              <w:right w:val="single" w:sz="4" w:space="0" w:color="auto"/>
            </w:tcBorders>
          </w:tcPr>
          <w:p w14:paraId="22291D0A" w14:textId="00352487" w:rsidR="006C43A2" w:rsidRDefault="006C43A2" w:rsidP="009E03E0">
            <w:pPr>
              <w:autoSpaceDE w:val="0"/>
              <w:autoSpaceDN w:val="0"/>
              <w:adjustRightInd w:val="0"/>
              <w:spacing w:before="120" w:after="120"/>
              <w:jc w:val="both"/>
              <w:rPr>
                <w:rFonts w:ascii="Arial" w:eastAsia="Times New Roman" w:hAnsi="Arial" w:cs="Arial"/>
                <w:lang w:val="en-US"/>
              </w:rPr>
            </w:pPr>
            <w:r w:rsidRPr="006C43A2">
              <w:rPr>
                <w:rFonts w:ascii="Arial" w:eastAsia="Times New Roman" w:hAnsi="Arial" w:cs="Arial"/>
                <w:lang w:val="en-US"/>
              </w:rPr>
              <w:t xml:space="preserve">Common circulation spaces are well lit and take on the form </w:t>
            </w:r>
            <w:r w:rsidR="00344B87">
              <w:rPr>
                <w:rFonts w:ascii="Arial" w:eastAsia="Times New Roman" w:hAnsi="Arial" w:cs="Arial"/>
                <w:lang w:val="en-US"/>
              </w:rPr>
              <w:t xml:space="preserve">of </w:t>
            </w:r>
            <w:r w:rsidRPr="006C43A2">
              <w:rPr>
                <w:rFonts w:ascii="Arial" w:eastAsia="Times New Roman" w:hAnsi="Arial" w:cs="Arial"/>
                <w:lang w:val="en-US"/>
              </w:rPr>
              <w:t>open gallery spaces located along the edges of the building with good passive surveillance</w:t>
            </w:r>
            <w:r w:rsidR="00210521">
              <w:rPr>
                <w:rFonts w:ascii="Arial" w:eastAsia="Times New Roman" w:hAnsi="Arial" w:cs="Arial"/>
                <w:lang w:val="en-US"/>
              </w:rPr>
              <w:t>.</w:t>
            </w:r>
          </w:p>
          <w:p w14:paraId="2A468541" w14:textId="6BCC92D0" w:rsidR="00566F16" w:rsidRPr="009E03E0" w:rsidRDefault="00566F16" w:rsidP="009E03E0">
            <w:pPr>
              <w:autoSpaceDE w:val="0"/>
              <w:autoSpaceDN w:val="0"/>
              <w:adjustRightInd w:val="0"/>
              <w:spacing w:before="120" w:after="120"/>
              <w:jc w:val="both"/>
              <w:rPr>
                <w:rFonts w:ascii="Arial" w:eastAsia="Times New Roman" w:hAnsi="Arial" w:cs="Arial"/>
                <w:lang w:val="en-US"/>
              </w:rPr>
            </w:pPr>
            <w:r>
              <w:rPr>
                <w:rFonts w:ascii="Arial" w:eastAsia="Times New Roman" w:hAnsi="Arial" w:cs="Arial"/>
                <w:lang w:val="en-US"/>
              </w:rPr>
              <w:t xml:space="preserve">Upper level circulation spaces </w:t>
            </w:r>
            <w:r w:rsidR="00041DF5">
              <w:rPr>
                <w:rFonts w:ascii="Arial" w:eastAsia="Times New Roman" w:hAnsi="Arial" w:cs="Arial"/>
                <w:lang w:val="en-US"/>
              </w:rPr>
              <w:t>(</w:t>
            </w:r>
            <w:r>
              <w:rPr>
                <w:rFonts w:ascii="Arial" w:eastAsia="Times New Roman" w:hAnsi="Arial" w:cs="Arial"/>
                <w:lang w:val="en-US"/>
              </w:rPr>
              <w:t>lift lobby and hallways) are provided with natural light and ventilation.</w:t>
            </w:r>
          </w:p>
          <w:p w14:paraId="703A50C3" w14:textId="799D464A" w:rsidR="00BB07AE" w:rsidRPr="009E03E0" w:rsidRDefault="00BB07AE" w:rsidP="009E03E0">
            <w:pPr>
              <w:autoSpaceDE w:val="0"/>
              <w:autoSpaceDN w:val="0"/>
              <w:adjustRightInd w:val="0"/>
              <w:spacing w:before="120" w:after="120"/>
              <w:jc w:val="both"/>
              <w:rPr>
                <w:rFonts w:ascii="Arial" w:eastAsia="Times New Roman" w:hAnsi="Arial" w:cs="Arial"/>
                <w:lang w:val="en-US"/>
              </w:rPr>
            </w:pPr>
            <w:r w:rsidRPr="009E03E0">
              <w:rPr>
                <w:rFonts w:ascii="Arial" w:eastAsia="Times New Roman" w:hAnsi="Arial" w:cs="Arial"/>
                <w:lang w:val="en-US"/>
              </w:rPr>
              <w:t>Communal open space is easily accessible from the</w:t>
            </w:r>
            <w:r w:rsidR="0061031D">
              <w:rPr>
                <w:rFonts w:ascii="Arial" w:eastAsia="Times New Roman" w:hAnsi="Arial" w:cs="Arial"/>
                <w:lang w:val="en-US"/>
              </w:rPr>
              <w:t xml:space="preserve"> </w:t>
            </w:r>
            <w:r w:rsidRPr="009E03E0">
              <w:rPr>
                <w:rFonts w:ascii="Arial" w:eastAsia="Times New Roman" w:hAnsi="Arial" w:cs="Arial"/>
                <w:lang w:val="en-US"/>
              </w:rPr>
              <w:t xml:space="preserve">Ground Floor </w:t>
            </w:r>
            <w:r w:rsidR="006C43A2">
              <w:rPr>
                <w:rFonts w:ascii="Arial" w:eastAsia="Times New Roman" w:hAnsi="Arial" w:cs="Arial"/>
                <w:lang w:val="en-US"/>
              </w:rPr>
              <w:t>lobbies.</w:t>
            </w:r>
          </w:p>
        </w:tc>
        <w:tc>
          <w:tcPr>
            <w:tcW w:w="694" w:type="pct"/>
            <w:tcBorders>
              <w:left w:val="single" w:sz="4" w:space="0" w:color="auto"/>
              <w:bottom w:val="single" w:sz="4" w:space="0" w:color="auto"/>
              <w:right w:val="single" w:sz="4" w:space="0" w:color="auto"/>
            </w:tcBorders>
          </w:tcPr>
          <w:p w14:paraId="539F9FAD" w14:textId="02CF9E6B" w:rsidR="00BB07AE" w:rsidRPr="009E03E0" w:rsidRDefault="00041DF5" w:rsidP="009E03E0">
            <w:pPr>
              <w:autoSpaceDE w:val="0"/>
              <w:autoSpaceDN w:val="0"/>
              <w:adjustRightInd w:val="0"/>
              <w:spacing w:before="120" w:after="120"/>
              <w:jc w:val="both"/>
              <w:rPr>
                <w:rFonts w:ascii="Arial" w:eastAsia="Times New Roman" w:hAnsi="Arial" w:cs="Arial"/>
                <w:lang w:val="en-US"/>
              </w:rPr>
            </w:pPr>
            <w:r>
              <w:rPr>
                <w:rFonts w:ascii="Arial" w:eastAsia="Times New Roman" w:hAnsi="Arial" w:cs="Arial"/>
                <w:lang w:val="en-US"/>
              </w:rPr>
              <w:t>Yes</w:t>
            </w:r>
          </w:p>
        </w:tc>
      </w:tr>
      <w:tr w:rsidR="000C5FC4" w:rsidRPr="00BE5D18" w14:paraId="01018A9B" w14:textId="2DBD90E2" w:rsidTr="000C5FC4">
        <w:tc>
          <w:tcPr>
            <w:tcW w:w="5000" w:type="pct"/>
            <w:gridSpan w:val="3"/>
            <w:tcBorders>
              <w:top w:val="single" w:sz="4" w:space="0" w:color="auto"/>
              <w:left w:val="single" w:sz="4" w:space="0" w:color="auto"/>
              <w:bottom w:val="single" w:sz="4" w:space="0" w:color="auto"/>
              <w:right w:val="single" w:sz="4" w:space="0" w:color="auto"/>
            </w:tcBorders>
          </w:tcPr>
          <w:p w14:paraId="5C6BEA31" w14:textId="347B6AEC"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4G Storage</w:t>
            </w:r>
          </w:p>
        </w:tc>
      </w:tr>
      <w:tr w:rsidR="00BB07AE" w:rsidRPr="00BE5D18" w14:paraId="6EC45215" w14:textId="33044D91" w:rsidTr="00F848FA">
        <w:tc>
          <w:tcPr>
            <w:tcW w:w="2145" w:type="pct"/>
            <w:tcBorders>
              <w:top w:val="single" w:sz="4" w:space="0" w:color="auto"/>
              <w:left w:val="single" w:sz="4" w:space="0" w:color="auto"/>
              <w:bottom w:val="single" w:sz="4" w:space="0" w:color="auto"/>
              <w:right w:val="single" w:sz="4" w:space="0" w:color="auto"/>
            </w:tcBorders>
          </w:tcPr>
          <w:p w14:paraId="332F1747" w14:textId="77777777" w:rsidR="00BB07AE" w:rsidRPr="009E03E0" w:rsidRDefault="00BB07A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 xml:space="preserve">In addition to storage in kitchens, bathrooms and bedrooms, the following storage is provided: </w:t>
            </w:r>
          </w:p>
          <w:p w14:paraId="309CD6C3" w14:textId="77777777" w:rsidR="00BB07AE" w:rsidRPr="009E03E0" w:rsidRDefault="00BB07AE" w:rsidP="009E03E0">
            <w:pPr>
              <w:autoSpaceDE w:val="0"/>
              <w:autoSpaceDN w:val="0"/>
              <w:adjustRightInd w:val="0"/>
              <w:spacing w:after="0"/>
              <w:jc w:val="both"/>
              <w:rPr>
                <w:rFonts w:ascii="Arial" w:eastAsia="Times New Roman" w:hAnsi="Arial" w:cs="Arial"/>
                <w:i/>
                <w:lang w:eastAsia="en-AU"/>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305"/>
              <w:gridCol w:w="1446"/>
            </w:tblGrid>
            <w:tr w:rsidR="00BB07AE" w:rsidRPr="009E03E0" w14:paraId="44C6AFE9" w14:textId="77777777" w:rsidTr="002D610C">
              <w:trPr>
                <w:trHeight w:val="469"/>
              </w:trPr>
              <w:tc>
                <w:tcPr>
                  <w:tcW w:w="1305" w:type="dxa"/>
                  <w:shd w:val="clear" w:color="auto" w:fill="auto"/>
                  <w:vAlign w:val="center"/>
                </w:tcPr>
                <w:p w14:paraId="0BE7BF43"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Dwelling Type</w:t>
                  </w:r>
                </w:p>
              </w:tc>
              <w:tc>
                <w:tcPr>
                  <w:tcW w:w="1446" w:type="dxa"/>
                  <w:shd w:val="clear" w:color="auto" w:fill="auto"/>
                  <w:vAlign w:val="center"/>
                </w:tcPr>
                <w:p w14:paraId="54A122F3"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Storage Size Volume</w:t>
                  </w:r>
                </w:p>
              </w:tc>
            </w:tr>
            <w:tr w:rsidR="00BB07AE" w:rsidRPr="009E03E0" w14:paraId="1ABF5F4B" w14:textId="77777777" w:rsidTr="002D610C">
              <w:trPr>
                <w:trHeight w:val="234"/>
              </w:trPr>
              <w:tc>
                <w:tcPr>
                  <w:tcW w:w="1305" w:type="dxa"/>
                  <w:shd w:val="clear" w:color="auto" w:fill="auto"/>
                  <w:vAlign w:val="center"/>
                </w:tcPr>
                <w:p w14:paraId="155767E5"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Studio</w:t>
                  </w:r>
                </w:p>
              </w:tc>
              <w:tc>
                <w:tcPr>
                  <w:tcW w:w="1446" w:type="dxa"/>
                  <w:shd w:val="clear" w:color="auto" w:fill="auto"/>
                  <w:vAlign w:val="center"/>
                </w:tcPr>
                <w:p w14:paraId="55398565"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4m</w:t>
                  </w:r>
                  <w:r w:rsidRPr="009E03E0">
                    <w:rPr>
                      <w:rFonts w:ascii="Arial" w:eastAsia="Times New Roman" w:hAnsi="Arial" w:cs="Arial"/>
                      <w:i/>
                      <w:vertAlign w:val="superscript"/>
                      <w:lang w:val="en-US"/>
                    </w:rPr>
                    <w:t>3</w:t>
                  </w:r>
                </w:p>
              </w:tc>
            </w:tr>
            <w:tr w:rsidR="00BB07AE" w:rsidRPr="009E03E0" w14:paraId="253A3F50" w14:textId="77777777" w:rsidTr="002D610C">
              <w:trPr>
                <w:trHeight w:val="218"/>
              </w:trPr>
              <w:tc>
                <w:tcPr>
                  <w:tcW w:w="1305" w:type="dxa"/>
                  <w:shd w:val="clear" w:color="auto" w:fill="auto"/>
                  <w:vAlign w:val="center"/>
                </w:tcPr>
                <w:p w14:paraId="3AB76D6E"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1 bedroom</w:t>
                  </w:r>
                </w:p>
              </w:tc>
              <w:tc>
                <w:tcPr>
                  <w:tcW w:w="1446" w:type="dxa"/>
                  <w:shd w:val="clear" w:color="auto" w:fill="auto"/>
                  <w:vAlign w:val="center"/>
                </w:tcPr>
                <w:p w14:paraId="29EDDCBE"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6m</w:t>
                  </w:r>
                  <w:r w:rsidRPr="009E03E0">
                    <w:rPr>
                      <w:rFonts w:ascii="Arial" w:eastAsia="Times New Roman" w:hAnsi="Arial" w:cs="Arial"/>
                      <w:i/>
                      <w:vertAlign w:val="superscript"/>
                      <w:lang w:val="en-US"/>
                    </w:rPr>
                    <w:t>3</w:t>
                  </w:r>
                </w:p>
              </w:tc>
            </w:tr>
            <w:tr w:rsidR="00BB07AE" w:rsidRPr="009E03E0" w14:paraId="515DFF22" w14:textId="77777777" w:rsidTr="002D610C">
              <w:trPr>
                <w:trHeight w:val="234"/>
              </w:trPr>
              <w:tc>
                <w:tcPr>
                  <w:tcW w:w="1305" w:type="dxa"/>
                  <w:shd w:val="clear" w:color="auto" w:fill="auto"/>
                  <w:vAlign w:val="center"/>
                </w:tcPr>
                <w:p w14:paraId="469BB52E"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2 bedroom</w:t>
                  </w:r>
                </w:p>
              </w:tc>
              <w:tc>
                <w:tcPr>
                  <w:tcW w:w="1446" w:type="dxa"/>
                  <w:shd w:val="clear" w:color="auto" w:fill="auto"/>
                  <w:vAlign w:val="center"/>
                </w:tcPr>
                <w:p w14:paraId="5E828CBC"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8m</w:t>
                  </w:r>
                  <w:r w:rsidRPr="009E03E0">
                    <w:rPr>
                      <w:rFonts w:ascii="Arial" w:eastAsia="Times New Roman" w:hAnsi="Arial" w:cs="Arial"/>
                      <w:i/>
                      <w:vertAlign w:val="superscript"/>
                      <w:lang w:val="en-US"/>
                    </w:rPr>
                    <w:t>3</w:t>
                  </w:r>
                </w:p>
              </w:tc>
            </w:tr>
            <w:tr w:rsidR="00BB07AE" w:rsidRPr="009E03E0" w14:paraId="48E43CC1" w14:textId="77777777" w:rsidTr="002D610C">
              <w:trPr>
                <w:trHeight w:val="218"/>
              </w:trPr>
              <w:tc>
                <w:tcPr>
                  <w:tcW w:w="1305" w:type="dxa"/>
                  <w:shd w:val="clear" w:color="auto" w:fill="auto"/>
                  <w:vAlign w:val="center"/>
                </w:tcPr>
                <w:p w14:paraId="1E119857"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3 bedroom</w:t>
                  </w:r>
                </w:p>
              </w:tc>
              <w:tc>
                <w:tcPr>
                  <w:tcW w:w="1446" w:type="dxa"/>
                  <w:shd w:val="clear" w:color="auto" w:fill="auto"/>
                  <w:vAlign w:val="center"/>
                </w:tcPr>
                <w:p w14:paraId="240E050B" w14:textId="77777777" w:rsidR="00BB07AE" w:rsidRPr="009E03E0" w:rsidRDefault="00BB07AE" w:rsidP="009E03E0">
                  <w:pPr>
                    <w:spacing w:after="0"/>
                    <w:jc w:val="both"/>
                    <w:rPr>
                      <w:rFonts w:ascii="Arial" w:eastAsia="Times New Roman" w:hAnsi="Arial" w:cs="Arial"/>
                      <w:i/>
                      <w:lang w:val="en-US"/>
                    </w:rPr>
                  </w:pPr>
                  <w:r w:rsidRPr="009E03E0">
                    <w:rPr>
                      <w:rFonts w:ascii="Arial" w:eastAsia="Times New Roman" w:hAnsi="Arial" w:cs="Arial"/>
                      <w:i/>
                      <w:lang w:val="en-US"/>
                    </w:rPr>
                    <w:t>10m</w:t>
                  </w:r>
                  <w:r w:rsidRPr="009E03E0">
                    <w:rPr>
                      <w:rFonts w:ascii="Arial" w:eastAsia="Times New Roman" w:hAnsi="Arial" w:cs="Arial"/>
                      <w:i/>
                      <w:vertAlign w:val="superscript"/>
                      <w:lang w:val="en-US"/>
                    </w:rPr>
                    <w:t>3</w:t>
                  </w:r>
                </w:p>
              </w:tc>
            </w:tr>
          </w:tbl>
          <w:p w14:paraId="76FB9612" w14:textId="77777777" w:rsidR="00BB07AE" w:rsidRPr="009E03E0" w:rsidRDefault="00BB07AE" w:rsidP="009E03E0">
            <w:pPr>
              <w:autoSpaceDE w:val="0"/>
              <w:autoSpaceDN w:val="0"/>
              <w:adjustRightInd w:val="0"/>
              <w:spacing w:after="0"/>
              <w:jc w:val="both"/>
              <w:rPr>
                <w:rFonts w:ascii="Arial" w:eastAsia="Times New Roman" w:hAnsi="Arial" w:cs="Arial"/>
                <w:i/>
                <w:lang w:eastAsia="en-AU"/>
              </w:rPr>
            </w:pPr>
          </w:p>
          <w:p w14:paraId="2CB92833" w14:textId="77777777" w:rsidR="00BB07AE" w:rsidRPr="009E03E0" w:rsidRDefault="00BB07AE" w:rsidP="009E03E0">
            <w:pPr>
              <w:autoSpaceDE w:val="0"/>
              <w:autoSpaceDN w:val="0"/>
              <w:adjustRightInd w:val="0"/>
              <w:spacing w:after="120"/>
              <w:jc w:val="both"/>
              <w:rPr>
                <w:rFonts w:ascii="Arial" w:eastAsia="Times New Roman" w:hAnsi="Arial" w:cs="Arial"/>
                <w:highlight w:val="yellow"/>
                <w:lang w:eastAsia="en-AU"/>
              </w:rPr>
            </w:pPr>
            <w:r w:rsidRPr="009E03E0">
              <w:rPr>
                <w:rFonts w:ascii="Arial" w:eastAsia="Times New Roman" w:hAnsi="Arial" w:cs="Arial"/>
                <w:i/>
                <w:lang w:eastAsia="en-AU"/>
              </w:rPr>
              <w:t>At least 50% of the required storage is to be located within the apartment.</w:t>
            </w:r>
          </w:p>
        </w:tc>
        <w:tc>
          <w:tcPr>
            <w:tcW w:w="2161" w:type="pct"/>
            <w:tcBorders>
              <w:left w:val="single" w:sz="4" w:space="0" w:color="auto"/>
              <w:bottom w:val="single" w:sz="4" w:space="0" w:color="auto"/>
              <w:right w:val="single" w:sz="4" w:space="0" w:color="auto"/>
            </w:tcBorders>
          </w:tcPr>
          <w:p w14:paraId="24A1D064" w14:textId="0243DD92" w:rsidR="00BB07AE" w:rsidRPr="00756EC1" w:rsidRDefault="00A452DD" w:rsidP="00756EC1">
            <w:pPr>
              <w:spacing w:before="120" w:after="120"/>
              <w:jc w:val="both"/>
              <w:rPr>
                <w:rFonts w:ascii="Arial" w:eastAsia="Times New Roman" w:hAnsi="Arial" w:cs="Arial"/>
                <w:color w:val="000000"/>
                <w:lang w:val="en-US"/>
              </w:rPr>
            </w:pPr>
            <w:r>
              <w:rPr>
                <w:rFonts w:ascii="Arial" w:eastAsia="Times New Roman" w:hAnsi="Arial" w:cs="Arial"/>
                <w:color w:val="000000"/>
                <w:lang w:val="en-US"/>
              </w:rPr>
              <w:lastRenderedPageBreak/>
              <w:t>Each apartment is provided with the required amount of storage space.</w:t>
            </w:r>
          </w:p>
        </w:tc>
        <w:tc>
          <w:tcPr>
            <w:tcW w:w="694" w:type="pct"/>
            <w:tcBorders>
              <w:left w:val="single" w:sz="4" w:space="0" w:color="auto"/>
              <w:bottom w:val="single" w:sz="4" w:space="0" w:color="auto"/>
              <w:right w:val="single" w:sz="4" w:space="0" w:color="auto"/>
            </w:tcBorders>
          </w:tcPr>
          <w:p w14:paraId="47207F81" w14:textId="01645CAC" w:rsidR="00BB07AE" w:rsidRPr="009C560C" w:rsidRDefault="00A452DD" w:rsidP="009E03E0">
            <w:pPr>
              <w:spacing w:before="120" w:after="120"/>
              <w:jc w:val="both"/>
              <w:rPr>
                <w:rFonts w:ascii="Arial" w:eastAsia="Times New Roman" w:hAnsi="Arial" w:cs="Arial"/>
                <w:b/>
                <w:color w:val="000000"/>
                <w:lang w:val="en-US"/>
              </w:rPr>
            </w:pPr>
            <w:r>
              <w:rPr>
                <w:rFonts w:ascii="Arial" w:eastAsia="Times New Roman" w:hAnsi="Arial" w:cs="Arial"/>
                <w:bCs/>
                <w:color w:val="000000"/>
                <w:kern w:val="28"/>
              </w:rPr>
              <w:t>Complies</w:t>
            </w:r>
          </w:p>
        </w:tc>
      </w:tr>
      <w:tr w:rsidR="000C5FC4" w:rsidRPr="00BE5D18" w14:paraId="6CD4A916" w14:textId="44C84ACF" w:rsidTr="000C5FC4">
        <w:tc>
          <w:tcPr>
            <w:tcW w:w="5000" w:type="pct"/>
            <w:gridSpan w:val="3"/>
            <w:tcBorders>
              <w:top w:val="single" w:sz="4" w:space="0" w:color="auto"/>
              <w:left w:val="single" w:sz="4" w:space="0" w:color="auto"/>
              <w:bottom w:val="single" w:sz="4" w:space="0" w:color="auto"/>
              <w:right w:val="single" w:sz="4" w:space="0" w:color="auto"/>
            </w:tcBorders>
          </w:tcPr>
          <w:p w14:paraId="52EAC3F6" w14:textId="4C65FC26"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4H Acoustic Privacy</w:t>
            </w:r>
          </w:p>
        </w:tc>
      </w:tr>
      <w:tr w:rsidR="009557CE" w:rsidRPr="00BE5D18" w14:paraId="0A6479EE" w14:textId="136C8944" w:rsidTr="00F848FA">
        <w:tc>
          <w:tcPr>
            <w:tcW w:w="2145" w:type="pct"/>
            <w:tcBorders>
              <w:top w:val="single" w:sz="4" w:space="0" w:color="auto"/>
              <w:left w:val="single" w:sz="4" w:space="0" w:color="auto"/>
              <w:bottom w:val="single" w:sz="4" w:space="0" w:color="auto"/>
              <w:right w:val="single" w:sz="4" w:space="0" w:color="auto"/>
            </w:tcBorders>
          </w:tcPr>
          <w:p w14:paraId="35679BEA" w14:textId="77777777" w:rsidR="009557CE" w:rsidRPr="009E03E0" w:rsidRDefault="009557CE" w:rsidP="009E03E0">
            <w:pPr>
              <w:autoSpaceDE w:val="0"/>
              <w:autoSpaceDN w:val="0"/>
              <w:adjustRightInd w:val="0"/>
              <w:spacing w:before="120" w:after="120"/>
              <w:jc w:val="both"/>
              <w:rPr>
                <w:rFonts w:ascii="Arial" w:eastAsia="Times New Roman" w:hAnsi="Arial" w:cs="Arial"/>
                <w:lang w:eastAsia="en-AU"/>
              </w:rPr>
            </w:pPr>
            <w:r w:rsidRPr="009E03E0">
              <w:rPr>
                <w:rFonts w:ascii="Arial" w:eastAsia="Times New Roman" w:hAnsi="Arial" w:cs="Arial"/>
                <w:lang w:eastAsia="en-AU"/>
              </w:rPr>
              <w:t>Noise transfer is minimised through the siting of buildings and building layout</w:t>
            </w:r>
          </w:p>
        </w:tc>
        <w:tc>
          <w:tcPr>
            <w:tcW w:w="2161" w:type="pct"/>
            <w:vMerge w:val="restart"/>
            <w:tcBorders>
              <w:left w:val="single" w:sz="4" w:space="0" w:color="auto"/>
              <w:right w:val="single" w:sz="4" w:space="0" w:color="auto"/>
            </w:tcBorders>
          </w:tcPr>
          <w:p w14:paraId="2E3D94CA" w14:textId="0B81E014" w:rsidR="00A1799C" w:rsidRDefault="00A1799C" w:rsidP="009E03E0">
            <w:pPr>
              <w:autoSpaceDE w:val="0"/>
              <w:autoSpaceDN w:val="0"/>
              <w:adjustRightInd w:val="0"/>
              <w:spacing w:before="120" w:after="120"/>
              <w:jc w:val="both"/>
              <w:rPr>
                <w:rFonts w:ascii="Arial" w:eastAsia="Times New Roman" w:hAnsi="Arial" w:cs="Arial"/>
                <w:lang w:val="en-US"/>
              </w:rPr>
            </w:pPr>
            <w:r w:rsidRPr="00A1799C">
              <w:rPr>
                <w:rFonts w:ascii="Arial" w:eastAsia="Times New Roman" w:hAnsi="Arial" w:cs="Arial"/>
                <w:lang w:val="en-US"/>
              </w:rPr>
              <w:t>Noise transfer within the development has been controlled through the adequate separation of buildings and the stacking of dwellings with similar usage patterns</w:t>
            </w:r>
            <w:r>
              <w:rPr>
                <w:rFonts w:ascii="Arial" w:eastAsia="Times New Roman" w:hAnsi="Arial" w:cs="Arial"/>
                <w:lang w:val="en-US"/>
              </w:rPr>
              <w:t>.</w:t>
            </w:r>
          </w:p>
          <w:p w14:paraId="65837153" w14:textId="00F9C55C" w:rsidR="00A1799C" w:rsidRDefault="00A1799C" w:rsidP="00A1799C">
            <w:pPr>
              <w:autoSpaceDE w:val="0"/>
              <w:autoSpaceDN w:val="0"/>
              <w:adjustRightInd w:val="0"/>
              <w:spacing w:before="120" w:after="120"/>
              <w:jc w:val="both"/>
              <w:rPr>
                <w:rFonts w:ascii="Arial" w:eastAsia="Times New Roman" w:hAnsi="Arial" w:cs="Arial"/>
                <w:lang w:val="en-US"/>
              </w:rPr>
            </w:pPr>
            <w:r w:rsidRPr="00A1799C">
              <w:rPr>
                <w:rFonts w:ascii="Arial" w:eastAsia="Times New Roman" w:hAnsi="Arial" w:cs="Arial"/>
                <w:lang w:val="en-US"/>
              </w:rPr>
              <w:t>Noise transfer has been controlled within apartments through the use of doors to separate spaces and the inclusion of laundry spaces within bathroom areas.</w:t>
            </w:r>
          </w:p>
          <w:p w14:paraId="0D7631E3" w14:textId="2497155F" w:rsidR="009557CE" w:rsidRPr="009E03E0" w:rsidRDefault="009557CE" w:rsidP="00A1799C">
            <w:pPr>
              <w:autoSpaceDE w:val="0"/>
              <w:autoSpaceDN w:val="0"/>
              <w:adjustRightInd w:val="0"/>
              <w:spacing w:before="120" w:after="120"/>
              <w:jc w:val="both"/>
              <w:rPr>
                <w:rFonts w:ascii="Arial" w:eastAsia="Times New Roman" w:hAnsi="Arial" w:cs="Arial"/>
                <w:lang w:val="en-US"/>
              </w:rPr>
            </w:pPr>
            <w:r w:rsidRPr="009E03E0">
              <w:rPr>
                <w:rFonts w:ascii="Arial" w:eastAsia="Times New Roman" w:hAnsi="Arial" w:cs="Arial"/>
                <w:lang w:val="en-US"/>
              </w:rPr>
              <w:t xml:space="preserve">Walls, glazing, and roofs are </w:t>
            </w:r>
            <w:r w:rsidR="00A1799C">
              <w:rPr>
                <w:rFonts w:ascii="Arial" w:eastAsia="Times New Roman" w:hAnsi="Arial" w:cs="Arial"/>
                <w:lang w:val="en-US"/>
              </w:rPr>
              <w:t xml:space="preserve">to be </w:t>
            </w:r>
            <w:r w:rsidRPr="009E03E0">
              <w:rPr>
                <w:rFonts w:ascii="Arial" w:eastAsia="Times New Roman" w:hAnsi="Arial" w:cs="Arial"/>
                <w:lang w:val="en-US"/>
              </w:rPr>
              <w:t xml:space="preserve">designed to meet the requirements of the acoustic report for sound mitigation, particularly from the </w:t>
            </w:r>
            <w:r w:rsidR="00A1799C">
              <w:rPr>
                <w:rFonts w:ascii="Arial" w:eastAsia="Times New Roman" w:hAnsi="Arial" w:cs="Arial"/>
                <w:lang w:val="en-US"/>
              </w:rPr>
              <w:t>T-way.</w:t>
            </w:r>
          </w:p>
        </w:tc>
        <w:tc>
          <w:tcPr>
            <w:tcW w:w="694" w:type="pct"/>
            <w:vMerge w:val="restart"/>
            <w:tcBorders>
              <w:left w:val="single" w:sz="4" w:space="0" w:color="auto"/>
              <w:right w:val="single" w:sz="4" w:space="0" w:color="auto"/>
            </w:tcBorders>
          </w:tcPr>
          <w:p w14:paraId="45DAA176" w14:textId="493AFE44" w:rsidR="009557CE" w:rsidRPr="009E03E0" w:rsidRDefault="009557CE" w:rsidP="009E03E0">
            <w:pPr>
              <w:autoSpaceDE w:val="0"/>
              <w:autoSpaceDN w:val="0"/>
              <w:adjustRightInd w:val="0"/>
              <w:spacing w:before="120" w:after="120"/>
              <w:jc w:val="both"/>
              <w:rPr>
                <w:rFonts w:ascii="Arial" w:eastAsia="Times New Roman" w:hAnsi="Arial" w:cs="Arial"/>
                <w:b/>
                <w:lang w:val="en-US"/>
              </w:rPr>
            </w:pPr>
            <w:r w:rsidRPr="00756EC1">
              <w:rPr>
                <w:rFonts w:ascii="Arial" w:eastAsia="Times New Roman" w:hAnsi="Arial" w:cs="Arial"/>
                <w:bCs/>
                <w:color w:val="000000"/>
                <w:kern w:val="28"/>
              </w:rPr>
              <w:t>Yes</w:t>
            </w:r>
          </w:p>
        </w:tc>
      </w:tr>
      <w:tr w:rsidR="009557CE" w:rsidRPr="00BE5D18" w14:paraId="6E262335" w14:textId="6F7108B3" w:rsidTr="00F848FA">
        <w:tc>
          <w:tcPr>
            <w:tcW w:w="2145" w:type="pct"/>
            <w:tcBorders>
              <w:top w:val="single" w:sz="4" w:space="0" w:color="auto"/>
              <w:left w:val="single" w:sz="4" w:space="0" w:color="auto"/>
              <w:bottom w:val="single" w:sz="4" w:space="0" w:color="auto"/>
              <w:right w:val="single" w:sz="4" w:space="0" w:color="auto"/>
            </w:tcBorders>
          </w:tcPr>
          <w:p w14:paraId="4BA6563C" w14:textId="50095779" w:rsidR="009557CE" w:rsidRPr="009E03E0" w:rsidRDefault="009557CE" w:rsidP="009E03E0">
            <w:pPr>
              <w:autoSpaceDE w:val="0"/>
              <w:autoSpaceDN w:val="0"/>
              <w:adjustRightInd w:val="0"/>
              <w:spacing w:before="120" w:after="120"/>
              <w:jc w:val="both"/>
              <w:rPr>
                <w:rFonts w:ascii="Arial" w:eastAsia="Times New Roman" w:hAnsi="Arial" w:cs="Arial"/>
                <w:lang w:eastAsia="en-AU"/>
              </w:rPr>
            </w:pPr>
            <w:r w:rsidRPr="009E03E0">
              <w:rPr>
                <w:rFonts w:ascii="Arial" w:eastAsia="Times New Roman" w:hAnsi="Arial" w:cs="Arial"/>
                <w:lang w:eastAsia="en-AU"/>
              </w:rPr>
              <w:t>Noise impacts are mitigated within apartments through layout and acoustic treatments</w:t>
            </w:r>
          </w:p>
        </w:tc>
        <w:tc>
          <w:tcPr>
            <w:tcW w:w="2161" w:type="pct"/>
            <w:vMerge/>
            <w:tcBorders>
              <w:left w:val="single" w:sz="4" w:space="0" w:color="auto"/>
              <w:bottom w:val="single" w:sz="4" w:space="0" w:color="auto"/>
              <w:right w:val="single" w:sz="4" w:space="0" w:color="auto"/>
            </w:tcBorders>
          </w:tcPr>
          <w:p w14:paraId="0BD10E81"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bottom w:val="single" w:sz="4" w:space="0" w:color="auto"/>
              <w:right w:val="single" w:sz="4" w:space="0" w:color="auto"/>
            </w:tcBorders>
          </w:tcPr>
          <w:p w14:paraId="5E67BD40"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r>
      <w:tr w:rsidR="000C5FC4" w:rsidRPr="00BE5D18" w14:paraId="4BF27D26" w14:textId="4CD434C3" w:rsidTr="000C5FC4">
        <w:tc>
          <w:tcPr>
            <w:tcW w:w="5000" w:type="pct"/>
            <w:gridSpan w:val="3"/>
            <w:tcBorders>
              <w:top w:val="single" w:sz="4" w:space="0" w:color="auto"/>
              <w:left w:val="single" w:sz="4" w:space="0" w:color="auto"/>
              <w:bottom w:val="single" w:sz="4" w:space="0" w:color="auto"/>
              <w:right w:val="single" w:sz="4" w:space="0" w:color="auto"/>
            </w:tcBorders>
          </w:tcPr>
          <w:p w14:paraId="03F907FE" w14:textId="7A3A24B9"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4K Apartment Mix</w:t>
            </w:r>
          </w:p>
        </w:tc>
      </w:tr>
      <w:tr w:rsidR="009557CE" w:rsidRPr="00BE5D18" w14:paraId="5E94C464" w14:textId="03B44503" w:rsidTr="00F848FA">
        <w:tc>
          <w:tcPr>
            <w:tcW w:w="2145" w:type="pct"/>
            <w:tcBorders>
              <w:top w:val="single" w:sz="4" w:space="0" w:color="auto"/>
              <w:left w:val="single" w:sz="4" w:space="0" w:color="auto"/>
              <w:bottom w:val="single" w:sz="4" w:space="0" w:color="auto"/>
              <w:right w:val="single" w:sz="4" w:space="0" w:color="auto"/>
            </w:tcBorders>
          </w:tcPr>
          <w:p w14:paraId="30B8085A"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 range of apartment types and sizes is provided to cater for different household types now and into the future</w:t>
            </w:r>
          </w:p>
        </w:tc>
        <w:tc>
          <w:tcPr>
            <w:tcW w:w="2161" w:type="pct"/>
            <w:vMerge w:val="restart"/>
            <w:tcBorders>
              <w:left w:val="single" w:sz="4" w:space="0" w:color="auto"/>
              <w:right w:val="single" w:sz="4" w:space="0" w:color="auto"/>
            </w:tcBorders>
          </w:tcPr>
          <w:p w14:paraId="58E8D2CF" w14:textId="48DD39BC" w:rsidR="00730161" w:rsidRPr="00730161" w:rsidRDefault="009557CE" w:rsidP="00730161">
            <w:pPr>
              <w:spacing w:before="120" w:after="0"/>
              <w:jc w:val="both"/>
              <w:rPr>
                <w:rFonts w:ascii="Arial" w:eastAsia="Times New Roman" w:hAnsi="Arial" w:cs="Arial"/>
                <w:b/>
                <w:color w:val="000000"/>
              </w:rPr>
            </w:pPr>
            <w:r w:rsidRPr="009E03E0">
              <w:rPr>
                <w:rFonts w:ascii="Arial" w:eastAsia="Times New Roman" w:hAnsi="Arial" w:cs="Arial"/>
                <w:color w:val="000000"/>
              </w:rPr>
              <w:t>A variety of apartment types are provided</w:t>
            </w:r>
            <w:r w:rsidR="00041DF5">
              <w:rPr>
                <w:rFonts w:ascii="Arial" w:eastAsia="Times New Roman" w:hAnsi="Arial" w:cs="Arial"/>
                <w:color w:val="000000"/>
              </w:rPr>
              <w:t>.</w:t>
            </w:r>
            <w:r w:rsidR="00730161">
              <w:rPr>
                <w:rFonts w:ascii="Arial" w:eastAsia="Times New Roman" w:hAnsi="Arial" w:cs="Arial"/>
                <w:color w:val="000000"/>
              </w:rPr>
              <w:t xml:space="preserve"> </w:t>
            </w:r>
            <w:r w:rsidR="00730161" w:rsidRPr="00730161">
              <w:rPr>
                <w:rFonts w:ascii="Arial" w:eastAsia="Times New Roman" w:hAnsi="Arial" w:cs="Arial"/>
                <w:color w:val="000000"/>
              </w:rPr>
              <w:t>The proposed development includes the following mix:</w:t>
            </w:r>
          </w:p>
          <w:p w14:paraId="76EC3A1E" w14:textId="172C35A8" w:rsidR="00730161" w:rsidRDefault="000C5FC4" w:rsidP="00FD3CA9">
            <w:pPr>
              <w:pStyle w:val="ListParagraph"/>
              <w:numPr>
                <w:ilvl w:val="0"/>
                <w:numId w:val="57"/>
              </w:numPr>
              <w:spacing w:before="120" w:after="0"/>
              <w:ind w:left="303" w:hanging="284"/>
              <w:jc w:val="both"/>
              <w:rPr>
                <w:rFonts w:ascii="Arial" w:eastAsia="Times New Roman" w:hAnsi="Arial" w:cs="Arial"/>
                <w:color w:val="000000"/>
              </w:rPr>
            </w:pPr>
            <w:r>
              <w:rPr>
                <w:rFonts w:ascii="Arial" w:eastAsia="Times New Roman" w:hAnsi="Arial" w:cs="Arial"/>
                <w:color w:val="000000"/>
              </w:rPr>
              <w:t xml:space="preserve">15 x </w:t>
            </w:r>
            <w:r w:rsidR="00730161" w:rsidRPr="00730161">
              <w:rPr>
                <w:rFonts w:ascii="Arial" w:eastAsia="Times New Roman" w:hAnsi="Arial" w:cs="Arial"/>
                <w:color w:val="000000"/>
              </w:rPr>
              <w:t>One bedroom</w:t>
            </w:r>
            <w:r w:rsidR="001C1EA2">
              <w:rPr>
                <w:rFonts w:ascii="Arial" w:eastAsia="Times New Roman" w:hAnsi="Arial" w:cs="Arial"/>
                <w:color w:val="000000"/>
              </w:rPr>
              <w:t>;</w:t>
            </w:r>
          </w:p>
          <w:p w14:paraId="5F7E98D1" w14:textId="161336F0" w:rsidR="00730161" w:rsidRDefault="000C5FC4" w:rsidP="00FD3CA9">
            <w:pPr>
              <w:pStyle w:val="ListParagraph"/>
              <w:numPr>
                <w:ilvl w:val="0"/>
                <w:numId w:val="57"/>
              </w:numPr>
              <w:spacing w:before="120" w:after="0"/>
              <w:ind w:left="303" w:hanging="284"/>
              <w:jc w:val="both"/>
              <w:rPr>
                <w:rFonts w:ascii="Arial" w:eastAsia="Times New Roman" w:hAnsi="Arial" w:cs="Arial"/>
                <w:color w:val="000000"/>
              </w:rPr>
            </w:pPr>
            <w:r>
              <w:rPr>
                <w:rFonts w:ascii="Arial" w:eastAsia="Times New Roman" w:hAnsi="Arial" w:cs="Arial"/>
                <w:color w:val="000000"/>
              </w:rPr>
              <w:t xml:space="preserve">43 x </w:t>
            </w:r>
            <w:r w:rsidR="00730161" w:rsidRPr="00730161">
              <w:rPr>
                <w:rFonts w:ascii="Arial" w:eastAsia="Times New Roman" w:hAnsi="Arial" w:cs="Arial"/>
                <w:color w:val="000000"/>
              </w:rPr>
              <w:t>Two bedrooms</w:t>
            </w:r>
            <w:r w:rsidR="001C1EA2">
              <w:rPr>
                <w:rFonts w:ascii="Arial" w:eastAsia="Times New Roman" w:hAnsi="Arial" w:cs="Arial"/>
                <w:color w:val="000000"/>
              </w:rPr>
              <w:t>; and</w:t>
            </w:r>
          </w:p>
          <w:p w14:paraId="7D6D20EB" w14:textId="7F76ECAC" w:rsidR="009557CE" w:rsidRPr="00730161" w:rsidRDefault="000C5FC4" w:rsidP="00FD3CA9">
            <w:pPr>
              <w:pStyle w:val="ListParagraph"/>
              <w:numPr>
                <w:ilvl w:val="0"/>
                <w:numId w:val="57"/>
              </w:numPr>
              <w:spacing w:before="120" w:after="0"/>
              <w:ind w:left="303" w:hanging="284"/>
              <w:jc w:val="both"/>
              <w:rPr>
                <w:rFonts w:ascii="Arial" w:eastAsia="Times New Roman" w:hAnsi="Arial" w:cs="Arial"/>
                <w:color w:val="000000"/>
              </w:rPr>
            </w:pPr>
            <w:r>
              <w:rPr>
                <w:rFonts w:ascii="Arial" w:eastAsia="Times New Roman" w:hAnsi="Arial" w:cs="Arial"/>
                <w:color w:val="000000"/>
              </w:rPr>
              <w:t xml:space="preserve">5 x </w:t>
            </w:r>
            <w:r w:rsidR="00730161" w:rsidRPr="00730161">
              <w:rPr>
                <w:rFonts w:ascii="Arial" w:eastAsia="Times New Roman" w:hAnsi="Arial" w:cs="Arial"/>
                <w:color w:val="000000"/>
              </w:rPr>
              <w:t>Three bedroom</w:t>
            </w:r>
            <w:r w:rsidR="009557CE" w:rsidRPr="00730161">
              <w:rPr>
                <w:rFonts w:ascii="Arial" w:eastAsia="Times New Roman" w:hAnsi="Arial" w:cs="Arial"/>
                <w:color w:val="000000"/>
              </w:rPr>
              <w:t>.</w:t>
            </w:r>
          </w:p>
        </w:tc>
        <w:tc>
          <w:tcPr>
            <w:tcW w:w="694" w:type="pct"/>
            <w:vMerge w:val="restart"/>
            <w:tcBorders>
              <w:left w:val="single" w:sz="4" w:space="0" w:color="auto"/>
              <w:right w:val="single" w:sz="4" w:space="0" w:color="auto"/>
            </w:tcBorders>
          </w:tcPr>
          <w:p w14:paraId="35C83E3C" w14:textId="09614392" w:rsidR="009557CE" w:rsidRPr="009E03E0" w:rsidRDefault="009557CE" w:rsidP="009E03E0">
            <w:pPr>
              <w:spacing w:before="120" w:after="0"/>
              <w:jc w:val="both"/>
              <w:rPr>
                <w:rFonts w:ascii="Arial" w:eastAsia="Times New Roman" w:hAnsi="Arial" w:cs="Arial"/>
                <w:b/>
                <w:color w:val="000000"/>
              </w:rPr>
            </w:pPr>
            <w:r w:rsidRPr="00756EC1">
              <w:rPr>
                <w:rFonts w:ascii="Arial" w:eastAsia="Times New Roman" w:hAnsi="Arial" w:cs="Arial"/>
                <w:bCs/>
                <w:color w:val="000000"/>
                <w:kern w:val="28"/>
              </w:rPr>
              <w:t>Yes</w:t>
            </w:r>
          </w:p>
        </w:tc>
      </w:tr>
      <w:tr w:rsidR="009557CE" w:rsidRPr="00BE5D18" w14:paraId="20E96487" w14:textId="5E085BD6" w:rsidTr="00F848FA">
        <w:tc>
          <w:tcPr>
            <w:tcW w:w="2145" w:type="pct"/>
            <w:tcBorders>
              <w:top w:val="single" w:sz="4" w:space="0" w:color="auto"/>
              <w:left w:val="single" w:sz="4" w:space="0" w:color="auto"/>
              <w:bottom w:val="single" w:sz="4" w:space="0" w:color="auto"/>
              <w:right w:val="single" w:sz="4" w:space="0" w:color="auto"/>
            </w:tcBorders>
          </w:tcPr>
          <w:p w14:paraId="0C3F1543" w14:textId="6282D8F5"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The apartment mix is distributed to suitable locations within the building</w:t>
            </w:r>
          </w:p>
        </w:tc>
        <w:tc>
          <w:tcPr>
            <w:tcW w:w="2161" w:type="pct"/>
            <w:vMerge/>
            <w:tcBorders>
              <w:left w:val="single" w:sz="4" w:space="0" w:color="auto"/>
              <w:bottom w:val="single" w:sz="4" w:space="0" w:color="auto"/>
              <w:right w:val="single" w:sz="4" w:space="0" w:color="auto"/>
            </w:tcBorders>
          </w:tcPr>
          <w:p w14:paraId="2B9F7F75"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01B80AFF"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BB07AE" w:rsidRPr="00BE5D18" w14:paraId="1CCF0ADC" w14:textId="0C8A7B7B" w:rsidTr="00BB07AE">
        <w:tc>
          <w:tcPr>
            <w:tcW w:w="4306" w:type="pct"/>
            <w:gridSpan w:val="2"/>
            <w:tcBorders>
              <w:top w:val="single" w:sz="4" w:space="0" w:color="auto"/>
              <w:left w:val="single" w:sz="4" w:space="0" w:color="auto"/>
              <w:bottom w:val="single" w:sz="4" w:space="0" w:color="auto"/>
              <w:right w:val="single" w:sz="4" w:space="0" w:color="auto"/>
            </w:tcBorders>
          </w:tcPr>
          <w:p w14:paraId="34C24B49" w14:textId="77777777" w:rsidR="00BB07AE" w:rsidRPr="009E03E0" w:rsidRDefault="00BB07AE" w:rsidP="009E03E0">
            <w:pPr>
              <w:tabs>
                <w:tab w:val="left" w:pos="256"/>
              </w:tabs>
              <w:spacing w:before="120" w:after="120"/>
              <w:jc w:val="both"/>
              <w:rPr>
                <w:rFonts w:ascii="Arial" w:eastAsia="Times New Roman" w:hAnsi="Arial" w:cs="Arial"/>
                <w:highlight w:val="yellow"/>
                <w:lang w:val="en-US"/>
              </w:rPr>
            </w:pPr>
            <w:r w:rsidRPr="009E03E0">
              <w:rPr>
                <w:rFonts w:ascii="Arial" w:eastAsia="Times New Roman" w:hAnsi="Arial" w:cs="Arial"/>
                <w:b/>
                <w:lang w:val="en-US"/>
              </w:rPr>
              <w:t>4L Ground Floor Apartments</w:t>
            </w:r>
          </w:p>
        </w:tc>
        <w:tc>
          <w:tcPr>
            <w:tcW w:w="694" w:type="pct"/>
            <w:tcBorders>
              <w:top w:val="single" w:sz="4" w:space="0" w:color="auto"/>
              <w:left w:val="single" w:sz="4" w:space="0" w:color="auto"/>
              <w:bottom w:val="single" w:sz="4" w:space="0" w:color="auto"/>
              <w:right w:val="single" w:sz="4" w:space="0" w:color="auto"/>
            </w:tcBorders>
          </w:tcPr>
          <w:p w14:paraId="37AFE2EC" w14:textId="77777777" w:rsidR="00BB07AE" w:rsidRPr="009E03E0" w:rsidRDefault="00BB07AE" w:rsidP="009E03E0">
            <w:pPr>
              <w:tabs>
                <w:tab w:val="left" w:pos="256"/>
              </w:tabs>
              <w:spacing w:before="120" w:after="120"/>
              <w:jc w:val="both"/>
              <w:rPr>
                <w:rFonts w:ascii="Arial" w:eastAsia="Times New Roman" w:hAnsi="Arial" w:cs="Arial"/>
                <w:b/>
                <w:lang w:val="en-US"/>
              </w:rPr>
            </w:pPr>
          </w:p>
        </w:tc>
      </w:tr>
      <w:tr w:rsidR="009557CE" w:rsidRPr="00BE5D18" w14:paraId="746C6961" w14:textId="71A13BE8" w:rsidTr="00F848FA">
        <w:tc>
          <w:tcPr>
            <w:tcW w:w="2145" w:type="pct"/>
            <w:tcBorders>
              <w:top w:val="single" w:sz="4" w:space="0" w:color="auto"/>
              <w:left w:val="single" w:sz="4" w:space="0" w:color="auto"/>
              <w:bottom w:val="single" w:sz="4" w:space="0" w:color="auto"/>
              <w:right w:val="single" w:sz="4" w:space="0" w:color="auto"/>
            </w:tcBorders>
          </w:tcPr>
          <w:p w14:paraId="4DE05D82"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Street frontage activity is maximised where ground floor apartments are located.</w:t>
            </w:r>
          </w:p>
          <w:p w14:paraId="337017EC"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Direct street access should be provide to ground floor apartments.</w:t>
            </w:r>
          </w:p>
        </w:tc>
        <w:tc>
          <w:tcPr>
            <w:tcW w:w="2161" w:type="pct"/>
            <w:vMerge w:val="restart"/>
            <w:tcBorders>
              <w:left w:val="single" w:sz="4" w:space="0" w:color="auto"/>
              <w:right w:val="single" w:sz="4" w:space="0" w:color="auto"/>
            </w:tcBorders>
          </w:tcPr>
          <w:p w14:paraId="228AE838" w14:textId="77777777" w:rsidR="00E50489" w:rsidRDefault="00DE27B4" w:rsidP="00DE27B4">
            <w:pPr>
              <w:tabs>
                <w:tab w:val="left" w:pos="256"/>
              </w:tabs>
              <w:autoSpaceDE w:val="0"/>
              <w:autoSpaceDN w:val="0"/>
              <w:adjustRightInd w:val="0"/>
              <w:spacing w:before="120" w:after="120"/>
              <w:jc w:val="both"/>
              <w:rPr>
                <w:rFonts w:ascii="Arial" w:eastAsia="Times New Roman" w:hAnsi="Arial" w:cs="Arial"/>
                <w:color w:val="000000"/>
                <w:lang w:val="en-US"/>
              </w:rPr>
            </w:pPr>
            <w:r>
              <w:rPr>
                <w:rFonts w:ascii="Arial" w:eastAsia="Times New Roman" w:hAnsi="Arial" w:cs="Arial"/>
                <w:color w:val="000000"/>
                <w:lang w:val="en-US"/>
              </w:rPr>
              <w:t>Direct access to units on the ground floor level was not adopted for security reasons. Howeve</w:t>
            </w:r>
            <w:r w:rsidR="00E50489">
              <w:rPr>
                <w:rFonts w:ascii="Arial" w:eastAsia="Times New Roman" w:hAnsi="Arial" w:cs="Arial"/>
                <w:color w:val="000000"/>
                <w:lang w:val="en-US"/>
              </w:rPr>
              <w:t>r</w:t>
            </w:r>
            <w:r>
              <w:rPr>
                <w:rFonts w:ascii="Arial" w:eastAsia="Times New Roman" w:hAnsi="Arial" w:cs="Arial"/>
                <w:color w:val="000000"/>
                <w:lang w:val="en-US"/>
              </w:rPr>
              <w:t xml:space="preserve">, </w:t>
            </w:r>
            <w:r w:rsidR="00E50489">
              <w:rPr>
                <w:rFonts w:ascii="Arial" w:eastAsia="Times New Roman" w:hAnsi="Arial" w:cs="Arial"/>
                <w:color w:val="000000"/>
                <w:lang w:val="en-US"/>
              </w:rPr>
              <w:t>m</w:t>
            </w:r>
            <w:r w:rsidRPr="00DE27B4">
              <w:rPr>
                <w:rFonts w:ascii="Arial" w:eastAsia="Times New Roman" w:hAnsi="Arial" w:cs="Arial"/>
                <w:color w:val="000000"/>
                <w:lang w:val="en-US"/>
              </w:rPr>
              <w:t>ost ground</w:t>
            </w:r>
            <w:r>
              <w:rPr>
                <w:rFonts w:ascii="Arial" w:eastAsia="Times New Roman" w:hAnsi="Arial" w:cs="Arial"/>
                <w:color w:val="000000"/>
                <w:lang w:val="en-US"/>
              </w:rPr>
              <w:t xml:space="preserve"> </w:t>
            </w:r>
            <w:r w:rsidRPr="00DE27B4">
              <w:rPr>
                <w:rFonts w:ascii="Arial" w:eastAsia="Times New Roman" w:hAnsi="Arial" w:cs="Arial"/>
                <w:color w:val="000000"/>
                <w:lang w:val="en-US"/>
              </w:rPr>
              <w:t xml:space="preserve">floor apartments have their private open space located to the </w:t>
            </w:r>
            <w:r w:rsidRPr="00DE27B4">
              <w:rPr>
                <w:rFonts w:ascii="Arial" w:eastAsia="Times New Roman" w:hAnsi="Arial" w:cs="Arial"/>
                <w:color w:val="000000"/>
                <w:lang w:val="en-US"/>
              </w:rPr>
              <w:lastRenderedPageBreak/>
              <w:t xml:space="preserve">north of the building and are facing away from the street. </w:t>
            </w:r>
          </w:p>
          <w:p w14:paraId="633B1A51" w14:textId="1A7A9391" w:rsidR="00E50489" w:rsidRDefault="00DE27B4" w:rsidP="00DE27B4">
            <w:pPr>
              <w:tabs>
                <w:tab w:val="left" w:pos="256"/>
              </w:tabs>
              <w:autoSpaceDE w:val="0"/>
              <w:autoSpaceDN w:val="0"/>
              <w:adjustRightInd w:val="0"/>
              <w:spacing w:before="120" w:after="120"/>
              <w:jc w:val="both"/>
              <w:rPr>
                <w:rFonts w:ascii="Arial" w:eastAsia="Times New Roman" w:hAnsi="Arial" w:cs="Arial"/>
                <w:color w:val="000000"/>
                <w:lang w:val="en-US"/>
              </w:rPr>
            </w:pPr>
            <w:r w:rsidRPr="00DE27B4">
              <w:rPr>
                <w:rFonts w:ascii="Arial" w:eastAsia="Times New Roman" w:hAnsi="Arial" w:cs="Arial"/>
                <w:color w:val="000000"/>
                <w:lang w:val="en-US"/>
              </w:rPr>
              <w:t>The limited number of apartments with private open spaces fronting the street have been located behind a commonly maintained landscape</w:t>
            </w:r>
            <w:r w:rsidR="00E50489">
              <w:rPr>
                <w:rFonts w:ascii="Arial" w:eastAsia="Times New Roman" w:hAnsi="Arial" w:cs="Arial"/>
                <w:color w:val="000000"/>
                <w:lang w:val="en-US"/>
              </w:rPr>
              <w:t>d area.</w:t>
            </w:r>
          </w:p>
          <w:p w14:paraId="702FCA2F" w14:textId="6D4ABE2C" w:rsidR="009557CE" w:rsidRPr="009E03E0" w:rsidRDefault="009557CE" w:rsidP="009E03E0">
            <w:pPr>
              <w:tabs>
                <w:tab w:val="left" w:pos="256"/>
              </w:tabs>
              <w:autoSpaceDE w:val="0"/>
              <w:autoSpaceDN w:val="0"/>
              <w:adjustRightInd w:val="0"/>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Provision of gates and fences will be designed to offer a surveillance of the public domain and privacy for residents through a balance of permeability and opacity</w:t>
            </w:r>
            <w:r w:rsidR="00041DF5">
              <w:rPr>
                <w:rFonts w:ascii="Arial" w:eastAsia="Times New Roman" w:hAnsi="Arial" w:cs="Arial"/>
                <w:color w:val="000000"/>
                <w:lang w:val="en-US"/>
              </w:rPr>
              <w:t>.</w:t>
            </w:r>
          </w:p>
        </w:tc>
        <w:tc>
          <w:tcPr>
            <w:tcW w:w="694" w:type="pct"/>
            <w:vMerge w:val="restart"/>
            <w:tcBorders>
              <w:left w:val="single" w:sz="4" w:space="0" w:color="auto"/>
              <w:right w:val="single" w:sz="4" w:space="0" w:color="auto"/>
            </w:tcBorders>
          </w:tcPr>
          <w:p w14:paraId="51842F70" w14:textId="7913BD23" w:rsidR="009557CE" w:rsidRPr="009E03E0" w:rsidRDefault="009557CE" w:rsidP="009E03E0">
            <w:pPr>
              <w:tabs>
                <w:tab w:val="left" w:pos="256"/>
              </w:tabs>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lastRenderedPageBreak/>
              <w:t>Yes</w:t>
            </w:r>
          </w:p>
        </w:tc>
      </w:tr>
      <w:tr w:rsidR="009557CE" w:rsidRPr="00BE5D18" w14:paraId="5A1AF170" w14:textId="571CB4C7" w:rsidTr="00F848FA">
        <w:tc>
          <w:tcPr>
            <w:tcW w:w="2145" w:type="pct"/>
            <w:tcBorders>
              <w:top w:val="single" w:sz="4" w:space="0" w:color="auto"/>
              <w:left w:val="single" w:sz="4" w:space="0" w:color="auto"/>
              <w:bottom w:val="single" w:sz="4" w:space="0" w:color="auto"/>
              <w:right w:val="single" w:sz="4" w:space="0" w:color="auto"/>
            </w:tcBorders>
          </w:tcPr>
          <w:p w14:paraId="7E139543" w14:textId="0804C76D"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lastRenderedPageBreak/>
              <w:t>Design of ground floor apartments delivers amenity and safety for residents</w:t>
            </w:r>
          </w:p>
        </w:tc>
        <w:tc>
          <w:tcPr>
            <w:tcW w:w="2161" w:type="pct"/>
            <w:vMerge/>
            <w:tcBorders>
              <w:left w:val="single" w:sz="4" w:space="0" w:color="auto"/>
              <w:bottom w:val="single" w:sz="4" w:space="0" w:color="auto"/>
              <w:right w:val="single" w:sz="4" w:space="0" w:color="auto"/>
            </w:tcBorders>
          </w:tcPr>
          <w:p w14:paraId="79F8D547"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03500F03"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0C5FC4" w:rsidRPr="00BE5D18" w14:paraId="4F38865E" w14:textId="315C9BF7" w:rsidTr="000C5FC4">
        <w:tc>
          <w:tcPr>
            <w:tcW w:w="5000" w:type="pct"/>
            <w:gridSpan w:val="3"/>
            <w:tcBorders>
              <w:top w:val="single" w:sz="4" w:space="0" w:color="auto"/>
              <w:left w:val="single" w:sz="4" w:space="0" w:color="auto"/>
              <w:bottom w:val="single" w:sz="4" w:space="0" w:color="auto"/>
              <w:right w:val="single" w:sz="4" w:space="0" w:color="auto"/>
            </w:tcBorders>
          </w:tcPr>
          <w:p w14:paraId="48D81D36" w14:textId="47D8ECCB"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4M Facades</w:t>
            </w:r>
          </w:p>
        </w:tc>
      </w:tr>
      <w:tr w:rsidR="009557CE" w:rsidRPr="00BE5D18" w14:paraId="42502CDF" w14:textId="25E5803A" w:rsidTr="00F848FA">
        <w:tc>
          <w:tcPr>
            <w:tcW w:w="2145" w:type="pct"/>
            <w:tcBorders>
              <w:top w:val="single" w:sz="4" w:space="0" w:color="auto"/>
              <w:left w:val="single" w:sz="4" w:space="0" w:color="auto"/>
              <w:bottom w:val="single" w:sz="4" w:space="0" w:color="auto"/>
              <w:right w:val="single" w:sz="4" w:space="0" w:color="auto"/>
            </w:tcBorders>
          </w:tcPr>
          <w:p w14:paraId="46879B71" w14:textId="77777777" w:rsidR="009557CE" w:rsidRPr="009E03E0" w:rsidRDefault="009557CE" w:rsidP="009E03E0">
            <w:pPr>
              <w:autoSpaceDE w:val="0"/>
              <w:autoSpaceDN w:val="0"/>
              <w:adjustRightInd w:val="0"/>
              <w:spacing w:before="120" w:after="120"/>
              <w:jc w:val="both"/>
              <w:rPr>
                <w:rFonts w:ascii="Arial" w:eastAsia="Times New Roman" w:hAnsi="Arial" w:cs="Arial"/>
                <w:b/>
                <w:i/>
                <w:lang w:eastAsia="en-AU"/>
              </w:rPr>
            </w:pPr>
            <w:r w:rsidRPr="009E03E0">
              <w:rPr>
                <w:rFonts w:ascii="Arial" w:eastAsia="Times New Roman" w:hAnsi="Arial" w:cs="Arial"/>
                <w:i/>
                <w:lang w:eastAsia="en-AU"/>
              </w:rPr>
              <w:t>Building facades provide visual interest along the street while respecting the character of the local area</w:t>
            </w:r>
          </w:p>
        </w:tc>
        <w:tc>
          <w:tcPr>
            <w:tcW w:w="2161" w:type="pct"/>
            <w:vMerge w:val="restart"/>
            <w:tcBorders>
              <w:left w:val="single" w:sz="4" w:space="0" w:color="auto"/>
              <w:right w:val="single" w:sz="4" w:space="0" w:color="auto"/>
            </w:tcBorders>
          </w:tcPr>
          <w:p w14:paraId="273874A5" w14:textId="77777777" w:rsidR="009557CE" w:rsidRDefault="00E50489" w:rsidP="00756EC1">
            <w:pPr>
              <w:autoSpaceDE w:val="0"/>
              <w:autoSpaceDN w:val="0"/>
              <w:adjustRightInd w:val="0"/>
              <w:spacing w:before="120" w:after="120"/>
              <w:jc w:val="both"/>
              <w:rPr>
                <w:rFonts w:ascii="Arial" w:eastAsia="Times New Roman" w:hAnsi="Arial" w:cs="Arial"/>
                <w:color w:val="000000"/>
                <w:lang w:val="en-US"/>
              </w:rPr>
            </w:pPr>
            <w:r w:rsidRPr="00E50489">
              <w:rPr>
                <w:rFonts w:ascii="Arial" w:eastAsia="Times New Roman" w:hAnsi="Arial" w:cs="Arial"/>
                <w:color w:val="000000"/>
                <w:lang w:val="en-US"/>
              </w:rPr>
              <w:t>The building façade has been designed to create visual interest through a careful control of scale and use of materials and the careful modulation of the scale of the building</w:t>
            </w:r>
            <w:r>
              <w:rPr>
                <w:rFonts w:ascii="Arial" w:eastAsia="Times New Roman" w:hAnsi="Arial" w:cs="Arial"/>
                <w:color w:val="000000"/>
                <w:lang w:val="en-US"/>
              </w:rPr>
              <w:t>.</w:t>
            </w:r>
          </w:p>
          <w:p w14:paraId="5A607AB4" w14:textId="263DA347" w:rsidR="00E50489" w:rsidRPr="009E03E0" w:rsidRDefault="00E50489" w:rsidP="00756EC1">
            <w:pPr>
              <w:autoSpaceDE w:val="0"/>
              <w:autoSpaceDN w:val="0"/>
              <w:adjustRightInd w:val="0"/>
              <w:spacing w:before="120" w:after="120"/>
              <w:jc w:val="both"/>
              <w:rPr>
                <w:rFonts w:ascii="Arial" w:eastAsia="Times New Roman" w:hAnsi="Arial" w:cs="Arial"/>
                <w:color w:val="000000"/>
                <w:lang w:val="en-US"/>
              </w:rPr>
            </w:pPr>
            <w:r w:rsidRPr="00E50489">
              <w:rPr>
                <w:rFonts w:ascii="Arial" w:eastAsia="Times New Roman" w:hAnsi="Arial" w:cs="Arial"/>
                <w:color w:val="000000"/>
                <w:lang w:val="en-US"/>
              </w:rPr>
              <w:t>The entrances to the building front the street directly and are clearly identifiable through the changing scale of the building at the entrances and the use of different materials to highlight the entrances. This is also supported through the design of the landscaped areas adjacent to the entrances</w:t>
            </w:r>
            <w:r w:rsidR="000C5FC4">
              <w:rPr>
                <w:rFonts w:ascii="Arial" w:eastAsia="Times New Roman" w:hAnsi="Arial" w:cs="Arial"/>
                <w:color w:val="000000"/>
                <w:lang w:val="en-US"/>
              </w:rPr>
              <w:t>.</w:t>
            </w:r>
          </w:p>
        </w:tc>
        <w:tc>
          <w:tcPr>
            <w:tcW w:w="694" w:type="pct"/>
            <w:vMerge w:val="restart"/>
            <w:tcBorders>
              <w:left w:val="single" w:sz="4" w:space="0" w:color="auto"/>
              <w:right w:val="single" w:sz="4" w:space="0" w:color="auto"/>
            </w:tcBorders>
          </w:tcPr>
          <w:p w14:paraId="70750237" w14:textId="5B4BD9B4" w:rsidR="009557CE" w:rsidRPr="009E03E0" w:rsidRDefault="009557CE" w:rsidP="009E03E0">
            <w:pPr>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t>Yes</w:t>
            </w:r>
          </w:p>
        </w:tc>
      </w:tr>
      <w:tr w:rsidR="009557CE" w:rsidRPr="00BE5D18" w14:paraId="73B340A6" w14:textId="53E2ED51" w:rsidTr="00F848FA">
        <w:tc>
          <w:tcPr>
            <w:tcW w:w="2145" w:type="pct"/>
            <w:tcBorders>
              <w:top w:val="single" w:sz="4" w:space="0" w:color="auto"/>
              <w:left w:val="single" w:sz="4" w:space="0" w:color="auto"/>
              <w:bottom w:val="single" w:sz="4" w:space="0" w:color="auto"/>
              <w:right w:val="single" w:sz="4" w:space="0" w:color="auto"/>
            </w:tcBorders>
          </w:tcPr>
          <w:p w14:paraId="18D64CEB" w14:textId="5FC7B1DD" w:rsidR="009557CE" w:rsidRPr="009E03E0" w:rsidRDefault="009557CE" w:rsidP="009E03E0">
            <w:pPr>
              <w:autoSpaceDE w:val="0"/>
              <w:autoSpaceDN w:val="0"/>
              <w:adjustRightInd w:val="0"/>
              <w:spacing w:before="120" w:after="120"/>
              <w:jc w:val="both"/>
              <w:rPr>
                <w:rFonts w:ascii="Arial" w:eastAsia="Times New Roman" w:hAnsi="Arial" w:cs="Arial"/>
                <w:b/>
                <w:i/>
                <w:lang w:eastAsia="en-AU"/>
              </w:rPr>
            </w:pPr>
            <w:r w:rsidRPr="009E03E0">
              <w:rPr>
                <w:rFonts w:ascii="Arial" w:eastAsia="Times New Roman" w:hAnsi="Arial" w:cs="Arial"/>
                <w:i/>
                <w:lang w:eastAsia="en-AU"/>
              </w:rPr>
              <w:t>Building functions are expressed by the facade</w:t>
            </w:r>
          </w:p>
        </w:tc>
        <w:tc>
          <w:tcPr>
            <w:tcW w:w="2161" w:type="pct"/>
            <w:vMerge/>
            <w:tcBorders>
              <w:left w:val="single" w:sz="4" w:space="0" w:color="auto"/>
              <w:bottom w:val="single" w:sz="4" w:space="0" w:color="auto"/>
              <w:right w:val="single" w:sz="4" w:space="0" w:color="auto"/>
            </w:tcBorders>
          </w:tcPr>
          <w:p w14:paraId="02DD0270" w14:textId="77777777" w:rsidR="009557CE" w:rsidRPr="009E03E0" w:rsidRDefault="009557CE" w:rsidP="009E03E0">
            <w:pPr>
              <w:tabs>
                <w:tab w:val="left" w:pos="256"/>
              </w:tabs>
              <w:spacing w:after="0"/>
              <w:jc w:val="both"/>
              <w:rPr>
                <w:rFonts w:ascii="Arial" w:eastAsia="Times New Roman" w:hAnsi="Arial" w:cs="Arial"/>
                <w:color w:val="000000"/>
                <w:lang w:val="en-US"/>
              </w:rPr>
            </w:pPr>
          </w:p>
        </w:tc>
        <w:tc>
          <w:tcPr>
            <w:tcW w:w="694" w:type="pct"/>
            <w:vMerge/>
            <w:tcBorders>
              <w:left w:val="single" w:sz="4" w:space="0" w:color="auto"/>
              <w:bottom w:val="single" w:sz="4" w:space="0" w:color="auto"/>
              <w:right w:val="single" w:sz="4" w:space="0" w:color="auto"/>
            </w:tcBorders>
          </w:tcPr>
          <w:p w14:paraId="43B727A6" w14:textId="77777777" w:rsidR="009557CE" w:rsidRPr="009E03E0" w:rsidRDefault="009557CE" w:rsidP="009E03E0">
            <w:pPr>
              <w:tabs>
                <w:tab w:val="left" w:pos="256"/>
              </w:tabs>
              <w:spacing w:after="0"/>
              <w:jc w:val="both"/>
              <w:rPr>
                <w:rFonts w:ascii="Arial" w:eastAsia="Times New Roman" w:hAnsi="Arial" w:cs="Arial"/>
                <w:color w:val="000000"/>
                <w:lang w:val="en-US"/>
              </w:rPr>
            </w:pPr>
          </w:p>
        </w:tc>
      </w:tr>
      <w:tr w:rsidR="000C5FC4" w:rsidRPr="00BE5D18" w14:paraId="065F15A0" w14:textId="6478E25F" w:rsidTr="000C5FC4">
        <w:tc>
          <w:tcPr>
            <w:tcW w:w="5000" w:type="pct"/>
            <w:gridSpan w:val="3"/>
            <w:tcBorders>
              <w:top w:val="single" w:sz="4" w:space="0" w:color="auto"/>
              <w:left w:val="single" w:sz="4" w:space="0" w:color="auto"/>
              <w:bottom w:val="single" w:sz="4" w:space="0" w:color="auto"/>
              <w:right w:val="single" w:sz="4" w:space="0" w:color="auto"/>
            </w:tcBorders>
          </w:tcPr>
          <w:p w14:paraId="0C9132E7" w14:textId="6D283D71" w:rsidR="000C5FC4" w:rsidRPr="009E03E0" w:rsidRDefault="000C5FC4"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4N Roof Design</w:t>
            </w:r>
          </w:p>
        </w:tc>
      </w:tr>
      <w:tr w:rsidR="009557CE" w:rsidRPr="00BE5D18" w14:paraId="1BF5A546" w14:textId="395A79F9" w:rsidTr="00F848FA">
        <w:tc>
          <w:tcPr>
            <w:tcW w:w="2145" w:type="pct"/>
            <w:tcBorders>
              <w:top w:val="single" w:sz="4" w:space="0" w:color="auto"/>
              <w:left w:val="single" w:sz="4" w:space="0" w:color="auto"/>
              <w:bottom w:val="single" w:sz="4" w:space="0" w:color="auto"/>
              <w:right w:val="single" w:sz="4" w:space="0" w:color="auto"/>
            </w:tcBorders>
          </w:tcPr>
          <w:p w14:paraId="08CD4EFB" w14:textId="77777777" w:rsidR="009557CE" w:rsidRPr="009E03E0" w:rsidRDefault="009557CE" w:rsidP="009E03E0">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Roof treatments are integrated into the building design and positively respond to the street</w:t>
            </w:r>
          </w:p>
        </w:tc>
        <w:tc>
          <w:tcPr>
            <w:tcW w:w="2161" w:type="pct"/>
            <w:vMerge w:val="restart"/>
            <w:tcBorders>
              <w:left w:val="single" w:sz="4" w:space="0" w:color="auto"/>
              <w:right w:val="single" w:sz="4" w:space="0" w:color="auto"/>
            </w:tcBorders>
          </w:tcPr>
          <w:p w14:paraId="7876FB13" w14:textId="77777777" w:rsidR="009557CE" w:rsidRDefault="00E50489" w:rsidP="009E03E0">
            <w:pPr>
              <w:spacing w:before="120" w:after="0"/>
              <w:jc w:val="both"/>
              <w:rPr>
                <w:rFonts w:ascii="Arial" w:eastAsia="Times New Roman" w:hAnsi="Arial" w:cs="Arial"/>
                <w:color w:val="000000"/>
                <w:lang w:val="en-US"/>
              </w:rPr>
            </w:pPr>
            <w:r w:rsidRPr="00E50489">
              <w:rPr>
                <w:rFonts w:ascii="Arial" w:eastAsia="Times New Roman" w:hAnsi="Arial" w:cs="Arial"/>
                <w:color w:val="000000"/>
                <w:lang w:val="en-US"/>
              </w:rPr>
              <w:t>The roof of the building has been articulated to create the greatest scale adjacent to the building entrances, with a general reduction in scale of the roof line towards the balcony elements that make up the street front corners of the site.</w:t>
            </w:r>
          </w:p>
          <w:p w14:paraId="2FD96661" w14:textId="73D0F46A" w:rsidR="00E50489" w:rsidRDefault="00E50489" w:rsidP="00E50489">
            <w:pPr>
              <w:spacing w:before="120" w:after="0"/>
              <w:jc w:val="both"/>
              <w:rPr>
                <w:rFonts w:ascii="Arial" w:eastAsia="Times New Roman" w:hAnsi="Arial" w:cs="Arial"/>
                <w:color w:val="000000"/>
                <w:lang w:val="en-US"/>
              </w:rPr>
            </w:pPr>
            <w:r w:rsidRPr="00E50489">
              <w:rPr>
                <w:rFonts w:ascii="Arial" w:eastAsia="Times New Roman" w:hAnsi="Arial" w:cs="Arial"/>
                <w:color w:val="000000"/>
                <w:lang w:val="en-US"/>
              </w:rPr>
              <w:t>The roof top areas of this development are not accessible as ample high quality communal  spaces have been better located at ground floor level where they can be</w:t>
            </w:r>
            <w:r w:rsidR="00E23419">
              <w:rPr>
                <w:rFonts w:ascii="Arial" w:eastAsia="Times New Roman" w:hAnsi="Arial" w:cs="Arial"/>
                <w:color w:val="000000"/>
                <w:lang w:val="en-US"/>
              </w:rPr>
              <w:t xml:space="preserve"> </w:t>
            </w:r>
            <w:r w:rsidRPr="00E50489">
              <w:rPr>
                <w:rFonts w:ascii="Arial" w:eastAsia="Times New Roman" w:hAnsi="Arial" w:cs="Arial"/>
                <w:color w:val="000000"/>
                <w:lang w:val="en-US"/>
              </w:rPr>
              <w:lastRenderedPageBreak/>
              <w:t>passively observed with access to deep soil planting.</w:t>
            </w:r>
          </w:p>
          <w:p w14:paraId="7903A59E" w14:textId="22C54A97" w:rsidR="00E50489" w:rsidRPr="009E03E0" w:rsidRDefault="00E50489" w:rsidP="00E50489">
            <w:pPr>
              <w:spacing w:before="120" w:after="0"/>
              <w:jc w:val="both"/>
              <w:rPr>
                <w:rFonts w:ascii="Arial" w:eastAsia="Times New Roman" w:hAnsi="Arial" w:cs="Arial"/>
                <w:color w:val="000000"/>
                <w:lang w:val="en-US"/>
              </w:rPr>
            </w:pPr>
            <w:r w:rsidRPr="00E50489">
              <w:rPr>
                <w:rFonts w:ascii="Arial" w:eastAsia="Times New Roman" w:hAnsi="Arial" w:cs="Arial"/>
                <w:color w:val="000000"/>
                <w:lang w:val="en-US"/>
              </w:rPr>
              <w:t>The flat roof nature of this project is optimal for the location of photovoltaic solar collectors</w:t>
            </w:r>
            <w:r>
              <w:rPr>
                <w:rFonts w:ascii="Arial" w:eastAsia="Times New Roman" w:hAnsi="Arial" w:cs="Arial"/>
                <w:color w:val="000000"/>
                <w:lang w:val="en-US"/>
              </w:rPr>
              <w:t>.</w:t>
            </w:r>
          </w:p>
        </w:tc>
        <w:tc>
          <w:tcPr>
            <w:tcW w:w="694" w:type="pct"/>
            <w:vMerge w:val="restart"/>
            <w:tcBorders>
              <w:left w:val="single" w:sz="4" w:space="0" w:color="auto"/>
              <w:right w:val="single" w:sz="4" w:space="0" w:color="auto"/>
            </w:tcBorders>
          </w:tcPr>
          <w:p w14:paraId="5F0605D2" w14:textId="4EE2D211" w:rsidR="009557CE" w:rsidRPr="009E03E0" w:rsidRDefault="009557CE" w:rsidP="009E03E0">
            <w:pPr>
              <w:spacing w:before="120" w:after="0"/>
              <w:jc w:val="both"/>
              <w:rPr>
                <w:rFonts w:ascii="Arial" w:eastAsia="Times New Roman" w:hAnsi="Arial" w:cs="Arial"/>
                <w:b/>
                <w:color w:val="000000"/>
                <w:lang w:val="en-US"/>
              </w:rPr>
            </w:pPr>
            <w:r w:rsidRPr="00756EC1">
              <w:rPr>
                <w:rFonts w:ascii="Arial" w:eastAsia="Times New Roman" w:hAnsi="Arial" w:cs="Arial"/>
                <w:bCs/>
                <w:color w:val="000000"/>
                <w:kern w:val="28"/>
              </w:rPr>
              <w:lastRenderedPageBreak/>
              <w:t>Yes</w:t>
            </w:r>
          </w:p>
        </w:tc>
      </w:tr>
      <w:tr w:rsidR="009557CE" w:rsidRPr="00BE5D18" w14:paraId="24D5A044" w14:textId="051A2442" w:rsidTr="00F848FA">
        <w:tc>
          <w:tcPr>
            <w:tcW w:w="2145" w:type="pct"/>
            <w:tcBorders>
              <w:top w:val="single" w:sz="4" w:space="0" w:color="auto"/>
              <w:left w:val="single" w:sz="4" w:space="0" w:color="auto"/>
              <w:bottom w:val="single" w:sz="4" w:space="0" w:color="auto"/>
              <w:right w:val="single" w:sz="4" w:space="0" w:color="auto"/>
            </w:tcBorders>
          </w:tcPr>
          <w:p w14:paraId="39D2201C" w14:textId="2354BEB6" w:rsidR="009557CE" w:rsidRPr="009E03E0" w:rsidRDefault="009557CE" w:rsidP="009E03E0">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Opportunities to use roof space for residential accommodation and open space are maximised</w:t>
            </w:r>
          </w:p>
        </w:tc>
        <w:tc>
          <w:tcPr>
            <w:tcW w:w="2161" w:type="pct"/>
            <w:vMerge/>
            <w:tcBorders>
              <w:left w:val="single" w:sz="4" w:space="0" w:color="auto"/>
              <w:right w:val="single" w:sz="4" w:space="0" w:color="auto"/>
            </w:tcBorders>
          </w:tcPr>
          <w:p w14:paraId="5C5786A7"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56ED98B8"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9557CE" w:rsidRPr="00BE5D18" w14:paraId="032B5749" w14:textId="7408B324" w:rsidTr="00F848FA">
        <w:trPr>
          <w:trHeight w:val="710"/>
        </w:trPr>
        <w:tc>
          <w:tcPr>
            <w:tcW w:w="2145" w:type="pct"/>
            <w:tcBorders>
              <w:top w:val="single" w:sz="4" w:space="0" w:color="auto"/>
              <w:left w:val="single" w:sz="4" w:space="0" w:color="auto"/>
              <w:bottom w:val="single" w:sz="4" w:space="0" w:color="auto"/>
              <w:right w:val="single" w:sz="4" w:space="0" w:color="auto"/>
            </w:tcBorders>
          </w:tcPr>
          <w:p w14:paraId="32722440" w14:textId="77777777" w:rsidR="009557CE" w:rsidRPr="009E03E0" w:rsidRDefault="009557CE" w:rsidP="009E03E0">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Roof design incorporates sustainability features</w:t>
            </w:r>
          </w:p>
        </w:tc>
        <w:tc>
          <w:tcPr>
            <w:tcW w:w="2161" w:type="pct"/>
            <w:vMerge/>
            <w:tcBorders>
              <w:left w:val="single" w:sz="4" w:space="0" w:color="auto"/>
              <w:bottom w:val="single" w:sz="4" w:space="0" w:color="auto"/>
              <w:right w:val="single" w:sz="4" w:space="0" w:color="auto"/>
            </w:tcBorders>
          </w:tcPr>
          <w:p w14:paraId="007AD433"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0CCD664A"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0C5FC4" w:rsidRPr="00BE5D18" w14:paraId="5C37830C" w14:textId="3ED9E240" w:rsidTr="000C5FC4">
        <w:tc>
          <w:tcPr>
            <w:tcW w:w="5000" w:type="pct"/>
            <w:gridSpan w:val="3"/>
            <w:tcBorders>
              <w:top w:val="single" w:sz="4" w:space="0" w:color="auto"/>
              <w:left w:val="single" w:sz="4" w:space="0" w:color="auto"/>
              <w:bottom w:val="single" w:sz="4" w:space="0" w:color="auto"/>
              <w:right w:val="single" w:sz="4" w:space="0" w:color="auto"/>
            </w:tcBorders>
          </w:tcPr>
          <w:p w14:paraId="47C98206" w14:textId="4C5513AE"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4O Landscape Design</w:t>
            </w:r>
          </w:p>
        </w:tc>
      </w:tr>
      <w:tr w:rsidR="009557CE" w:rsidRPr="00BE5D18" w14:paraId="52034A8F" w14:textId="188DF2AE" w:rsidTr="00F848FA">
        <w:tc>
          <w:tcPr>
            <w:tcW w:w="2145" w:type="pct"/>
            <w:tcBorders>
              <w:top w:val="single" w:sz="4" w:space="0" w:color="auto"/>
              <w:left w:val="single" w:sz="4" w:space="0" w:color="auto"/>
              <w:bottom w:val="single" w:sz="4" w:space="0" w:color="auto"/>
              <w:right w:val="single" w:sz="4" w:space="0" w:color="auto"/>
            </w:tcBorders>
          </w:tcPr>
          <w:p w14:paraId="58AB37FD"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Landscape design is viable and sustainable</w:t>
            </w:r>
          </w:p>
        </w:tc>
        <w:tc>
          <w:tcPr>
            <w:tcW w:w="2161" w:type="pct"/>
            <w:vMerge w:val="restart"/>
            <w:tcBorders>
              <w:left w:val="single" w:sz="4" w:space="0" w:color="auto"/>
              <w:right w:val="single" w:sz="4" w:space="0" w:color="auto"/>
            </w:tcBorders>
          </w:tcPr>
          <w:p w14:paraId="3D6D56CB" w14:textId="77777777" w:rsidR="009557CE" w:rsidRDefault="00DC6BEE" w:rsidP="00DC6BEE">
            <w:pPr>
              <w:autoSpaceDE w:val="0"/>
              <w:autoSpaceDN w:val="0"/>
              <w:adjustRightInd w:val="0"/>
              <w:spacing w:before="120" w:after="120"/>
              <w:jc w:val="both"/>
              <w:rPr>
                <w:rFonts w:ascii="Arial" w:eastAsia="Times New Roman" w:hAnsi="Arial" w:cs="Arial"/>
                <w:color w:val="000000"/>
                <w:lang w:val="en-US"/>
              </w:rPr>
            </w:pPr>
            <w:r w:rsidRPr="00DC6BEE">
              <w:rPr>
                <w:rFonts w:ascii="Arial" w:eastAsia="Times New Roman" w:hAnsi="Arial" w:cs="Arial"/>
                <w:color w:val="000000"/>
                <w:lang w:val="en-US"/>
              </w:rPr>
              <w:t>The landscape design has been carefully prepared to take into</w:t>
            </w:r>
            <w:r>
              <w:rPr>
                <w:rFonts w:ascii="Arial" w:eastAsia="Times New Roman" w:hAnsi="Arial" w:cs="Arial"/>
                <w:color w:val="000000"/>
                <w:lang w:val="en-US"/>
              </w:rPr>
              <w:t xml:space="preserve"> </w:t>
            </w:r>
            <w:r w:rsidRPr="00DC6BEE">
              <w:rPr>
                <w:rFonts w:ascii="Arial" w:eastAsia="Times New Roman" w:hAnsi="Arial" w:cs="Arial"/>
                <w:color w:val="000000"/>
                <w:lang w:val="en-US"/>
              </w:rPr>
              <w:t>account the ongoing viability of the landscape through the</w:t>
            </w:r>
            <w:r>
              <w:rPr>
                <w:rFonts w:ascii="Arial" w:eastAsia="Times New Roman" w:hAnsi="Arial" w:cs="Arial"/>
                <w:color w:val="000000"/>
                <w:lang w:val="en-US"/>
              </w:rPr>
              <w:t xml:space="preserve"> </w:t>
            </w:r>
            <w:r w:rsidRPr="00DC6BEE">
              <w:rPr>
                <w:rFonts w:ascii="Arial" w:eastAsia="Times New Roman" w:hAnsi="Arial" w:cs="Arial"/>
                <w:color w:val="000000"/>
                <w:lang w:val="en-US"/>
              </w:rPr>
              <w:t>selection of diverse plantings that are robust in nature and suited to the amount of space available to them. Provision has</w:t>
            </w:r>
            <w:r>
              <w:rPr>
                <w:rFonts w:ascii="Arial" w:eastAsia="Times New Roman" w:hAnsi="Arial" w:cs="Arial"/>
                <w:color w:val="000000"/>
                <w:lang w:val="en-US"/>
              </w:rPr>
              <w:t xml:space="preserve"> </w:t>
            </w:r>
            <w:r w:rsidRPr="00DC6BEE">
              <w:rPr>
                <w:rFonts w:ascii="Arial" w:eastAsia="Times New Roman" w:hAnsi="Arial" w:cs="Arial"/>
                <w:color w:val="000000"/>
                <w:lang w:val="en-US"/>
              </w:rPr>
              <w:t>also been made for larger plantings and substantial canopy trees within the deep soil zones at the periphery of the site. The design of the common open areas also makes provision for an area of vegetable garden with associated composting facilities.</w:t>
            </w:r>
          </w:p>
          <w:p w14:paraId="18641195" w14:textId="73EA6EF5" w:rsidR="00DC6BEE" w:rsidRPr="00756EC1" w:rsidRDefault="00DC6BEE" w:rsidP="00DC6BEE">
            <w:pPr>
              <w:autoSpaceDE w:val="0"/>
              <w:autoSpaceDN w:val="0"/>
              <w:adjustRightInd w:val="0"/>
              <w:spacing w:before="120" w:after="120"/>
              <w:jc w:val="both"/>
              <w:rPr>
                <w:rFonts w:ascii="Arial" w:eastAsia="Times New Roman" w:hAnsi="Arial" w:cs="Arial"/>
                <w:color w:val="000000"/>
                <w:lang w:val="en-US"/>
              </w:rPr>
            </w:pPr>
            <w:r w:rsidRPr="00DC6BEE">
              <w:rPr>
                <w:rFonts w:ascii="Arial" w:eastAsia="Times New Roman" w:hAnsi="Arial" w:cs="Arial"/>
                <w:color w:val="000000"/>
                <w:lang w:val="en-US"/>
              </w:rPr>
              <w:t>The substantial landscape elements that relate to this site are the existing tree plantings within the council footpath and these plantings will be retain and enhanced through the addition of new planting within the proposed development. The proposed new planting has been carefully selected to provide a variety of habitats including indigenous species that are well suited to this development.</w:t>
            </w:r>
          </w:p>
        </w:tc>
        <w:tc>
          <w:tcPr>
            <w:tcW w:w="694" w:type="pct"/>
            <w:vMerge w:val="restart"/>
            <w:tcBorders>
              <w:left w:val="single" w:sz="4" w:space="0" w:color="auto"/>
              <w:right w:val="single" w:sz="4" w:space="0" w:color="auto"/>
            </w:tcBorders>
          </w:tcPr>
          <w:p w14:paraId="18A3B02A" w14:textId="458772BB" w:rsidR="009557CE" w:rsidRPr="009E03E0" w:rsidRDefault="009557CE" w:rsidP="009E03E0">
            <w:pPr>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t>Yes</w:t>
            </w:r>
          </w:p>
        </w:tc>
      </w:tr>
      <w:tr w:rsidR="009557CE" w:rsidRPr="00BE5D18" w14:paraId="5E131D5B" w14:textId="5AAA0283" w:rsidTr="00F848FA">
        <w:trPr>
          <w:trHeight w:val="632"/>
        </w:trPr>
        <w:tc>
          <w:tcPr>
            <w:tcW w:w="2145" w:type="pct"/>
            <w:tcBorders>
              <w:top w:val="single" w:sz="4" w:space="0" w:color="auto"/>
              <w:left w:val="single" w:sz="4" w:space="0" w:color="auto"/>
              <w:bottom w:val="single" w:sz="4" w:space="0" w:color="auto"/>
              <w:right w:val="single" w:sz="4" w:space="0" w:color="auto"/>
            </w:tcBorders>
          </w:tcPr>
          <w:p w14:paraId="63502A16" w14:textId="30BC9BEB"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Landscape design contributes to the streetscape and amenity</w:t>
            </w:r>
          </w:p>
        </w:tc>
        <w:tc>
          <w:tcPr>
            <w:tcW w:w="2161" w:type="pct"/>
            <w:vMerge/>
            <w:tcBorders>
              <w:left w:val="single" w:sz="4" w:space="0" w:color="auto"/>
              <w:bottom w:val="single" w:sz="4" w:space="0" w:color="auto"/>
              <w:right w:val="single" w:sz="4" w:space="0" w:color="auto"/>
            </w:tcBorders>
          </w:tcPr>
          <w:p w14:paraId="576F2609"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472F51D4"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0C5FC4" w:rsidRPr="00BE5D18" w14:paraId="002808A4" w14:textId="7D62FD9D" w:rsidTr="000C5FC4">
        <w:tc>
          <w:tcPr>
            <w:tcW w:w="5000" w:type="pct"/>
            <w:gridSpan w:val="3"/>
            <w:tcBorders>
              <w:top w:val="single" w:sz="4" w:space="0" w:color="auto"/>
              <w:left w:val="single" w:sz="4" w:space="0" w:color="auto"/>
              <w:bottom w:val="single" w:sz="4" w:space="0" w:color="auto"/>
              <w:right w:val="single" w:sz="4" w:space="0" w:color="auto"/>
            </w:tcBorders>
          </w:tcPr>
          <w:p w14:paraId="59A87ACD" w14:textId="041EFDC4"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4P Planting on Structures</w:t>
            </w:r>
          </w:p>
        </w:tc>
      </w:tr>
      <w:tr w:rsidR="009557CE" w:rsidRPr="00BE5D18" w14:paraId="73D7C560" w14:textId="2F7BF399" w:rsidTr="00F848FA">
        <w:tc>
          <w:tcPr>
            <w:tcW w:w="2145" w:type="pct"/>
            <w:tcBorders>
              <w:top w:val="single" w:sz="4" w:space="0" w:color="auto"/>
              <w:left w:val="single" w:sz="4" w:space="0" w:color="auto"/>
              <w:bottom w:val="single" w:sz="4" w:space="0" w:color="auto"/>
              <w:right w:val="single" w:sz="4" w:space="0" w:color="auto"/>
            </w:tcBorders>
          </w:tcPr>
          <w:p w14:paraId="1AE03D98"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Appropriate soil profiles are provided</w:t>
            </w:r>
          </w:p>
        </w:tc>
        <w:tc>
          <w:tcPr>
            <w:tcW w:w="2161" w:type="pct"/>
            <w:vMerge w:val="restart"/>
            <w:tcBorders>
              <w:left w:val="single" w:sz="4" w:space="0" w:color="auto"/>
              <w:right w:val="single" w:sz="4" w:space="0" w:color="auto"/>
            </w:tcBorders>
          </w:tcPr>
          <w:p w14:paraId="5A0D6B45" w14:textId="13FFB9C7" w:rsidR="009557CE" w:rsidRDefault="00DC6BEE" w:rsidP="00DC6BEE">
            <w:pPr>
              <w:autoSpaceDE w:val="0"/>
              <w:autoSpaceDN w:val="0"/>
              <w:adjustRightInd w:val="0"/>
              <w:spacing w:before="120" w:after="120"/>
              <w:jc w:val="both"/>
              <w:rPr>
                <w:rFonts w:ascii="Arial" w:eastAsia="Times New Roman" w:hAnsi="Arial" w:cs="Arial"/>
                <w:color w:val="000000"/>
                <w:lang w:val="en-US"/>
              </w:rPr>
            </w:pPr>
            <w:r w:rsidRPr="00DC6BEE">
              <w:rPr>
                <w:rFonts w:ascii="Arial" w:eastAsia="Times New Roman" w:hAnsi="Arial" w:cs="Arial"/>
                <w:color w:val="000000"/>
                <w:lang w:val="en-US"/>
              </w:rPr>
              <w:t>Planting is proposed on the podium level at the top of the</w:t>
            </w:r>
            <w:r>
              <w:rPr>
                <w:rFonts w:ascii="Arial" w:eastAsia="Times New Roman" w:hAnsi="Arial" w:cs="Arial"/>
                <w:color w:val="000000"/>
                <w:lang w:val="en-US"/>
              </w:rPr>
              <w:t xml:space="preserve"> </w:t>
            </w:r>
            <w:r w:rsidRPr="00DC6BEE">
              <w:rPr>
                <w:rFonts w:ascii="Arial" w:eastAsia="Times New Roman" w:hAnsi="Arial" w:cs="Arial"/>
                <w:color w:val="000000"/>
                <w:lang w:val="en-US"/>
              </w:rPr>
              <w:t>basement carpark. Soil depths have been calculated to suit the propose</w:t>
            </w:r>
            <w:r w:rsidR="000C5FC4">
              <w:rPr>
                <w:rFonts w:ascii="Arial" w:eastAsia="Times New Roman" w:hAnsi="Arial" w:cs="Arial"/>
                <w:color w:val="000000"/>
                <w:lang w:val="en-US"/>
              </w:rPr>
              <w:t>d</w:t>
            </w:r>
            <w:r w:rsidRPr="00DC6BEE">
              <w:rPr>
                <w:rFonts w:ascii="Arial" w:eastAsia="Times New Roman" w:hAnsi="Arial" w:cs="Arial"/>
                <w:color w:val="000000"/>
                <w:lang w:val="en-US"/>
              </w:rPr>
              <w:t xml:space="preserve"> planting and in some cases raised garden beds are provided to achieve the required soil depths.</w:t>
            </w:r>
          </w:p>
          <w:p w14:paraId="77E0BBB7" w14:textId="77777777" w:rsidR="00DC6BEE" w:rsidRDefault="00DC6BEE" w:rsidP="00DC6BEE">
            <w:pPr>
              <w:autoSpaceDE w:val="0"/>
              <w:autoSpaceDN w:val="0"/>
              <w:adjustRightInd w:val="0"/>
              <w:spacing w:before="120" w:after="120"/>
              <w:jc w:val="both"/>
              <w:rPr>
                <w:rFonts w:ascii="Arial" w:eastAsia="Times New Roman" w:hAnsi="Arial" w:cs="Arial"/>
                <w:color w:val="000000"/>
                <w:lang w:val="en-US"/>
              </w:rPr>
            </w:pPr>
            <w:r w:rsidRPr="00DC6BEE">
              <w:rPr>
                <w:rFonts w:ascii="Arial" w:eastAsia="Times New Roman" w:hAnsi="Arial" w:cs="Arial"/>
                <w:color w:val="000000"/>
                <w:lang w:val="en-US"/>
              </w:rPr>
              <w:t xml:space="preserve">The landscape treatment has been designed to be low maintenance with </w:t>
            </w:r>
            <w:r w:rsidRPr="00DC6BEE">
              <w:rPr>
                <w:rFonts w:ascii="Arial" w:eastAsia="Times New Roman" w:hAnsi="Arial" w:cs="Arial"/>
                <w:color w:val="000000"/>
                <w:lang w:val="en-US"/>
              </w:rPr>
              <w:lastRenderedPageBreak/>
              <w:t>the selection of hardy species that are well suited to the local climate and the space available for them to grow naturally without pruning to shape</w:t>
            </w:r>
            <w:r>
              <w:rPr>
                <w:rFonts w:ascii="Arial" w:eastAsia="Times New Roman" w:hAnsi="Arial" w:cs="Arial"/>
                <w:color w:val="000000"/>
                <w:lang w:val="en-US"/>
              </w:rPr>
              <w:t>.</w:t>
            </w:r>
          </w:p>
          <w:p w14:paraId="6565220A" w14:textId="5486D3DE" w:rsidR="00DC6BEE" w:rsidRPr="009E03E0" w:rsidRDefault="00DC6BEE" w:rsidP="00DC6BEE">
            <w:pPr>
              <w:autoSpaceDE w:val="0"/>
              <w:autoSpaceDN w:val="0"/>
              <w:adjustRightInd w:val="0"/>
              <w:spacing w:before="120" w:after="120"/>
              <w:jc w:val="both"/>
              <w:rPr>
                <w:rFonts w:ascii="Arial" w:eastAsia="Times New Roman" w:hAnsi="Arial" w:cs="Arial"/>
                <w:color w:val="000000"/>
                <w:lang w:val="en-US"/>
              </w:rPr>
            </w:pPr>
            <w:r w:rsidRPr="00DC6BEE">
              <w:rPr>
                <w:rFonts w:ascii="Arial" w:eastAsia="Times New Roman" w:hAnsi="Arial" w:cs="Arial"/>
                <w:color w:val="000000"/>
                <w:lang w:val="en-US"/>
              </w:rPr>
              <w:t>The communal open space areas are surrounded by landscaping and contain numerous landscaped treatment</w:t>
            </w:r>
            <w:r w:rsidR="000C5FC4">
              <w:rPr>
                <w:rFonts w:ascii="Arial" w:eastAsia="Times New Roman" w:hAnsi="Arial" w:cs="Arial"/>
                <w:color w:val="000000"/>
                <w:lang w:val="en-US"/>
              </w:rPr>
              <w:t>s</w:t>
            </w:r>
            <w:r w:rsidRPr="00DC6BEE">
              <w:rPr>
                <w:rFonts w:ascii="Arial" w:eastAsia="Times New Roman" w:hAnsi="Arial" w:cs="Arial"/>
                <w:color w:val="000000"/>
                <w:lang w:val="en-US"/>
              </w:rPr>
              <w:t xml:space="preserve"> including deep soil planting.</w:t>
            </w:r>
          </w:p>
        </w:tc>
        <w:tc>
          <w:tcPr>
            <w:tcW w:w="694" w:type="pct"/>
            <w:vMerge w:val="restart"/>
            <w:tcBorders>
              <w:left w:val="single" w:sz="4" w:space="0" w:color="auto"/>
              <w:right w:val="single" w:sz="4" w:space="0" w:color="auto"/>
            </w:tcBorders>
          </w:tcPr>
          <w:p w14:paraId="413D085A" w14:textId="7B82B251" w:rsidR="009557CE" w:rsidRPr="009E03E0" w:rsidRDefault="009557CE" w:rsidP="009E03E0">
            <w:pPr>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lastRenderedPageBreak/>
              <w:t>Yes</w:t>
            </w:r>
          </w:p>
        </w:tc>
      </w:tr>
      <w:tr w:rsidR="009557CE" w:rsidRPr="00BE5D18" w14:paraId="1EB2FE91" w14:textId="5D764161" w:rsidTr="00F848FA">
        <w:tc>
          <w:tcPr>
            <w:tcW w:w="2145" w:type="pct"/>
            <w:tcBorders>
              <w:top w:val="single" w:sz="4" w:space="0" w:color="auto"/>
              <w:left w:val="single" w:sz="4" w:space="0" w:color="auto"/>
              <w:bottom w:val="single" w:sz="4" w:space="0" w:color="auto"/>
              <w:right w:val="single" w:sz="4" w:space="0" w:color="auto"/>
            </w:tcBorders>
          </w:tcPr>
          <w:p w14:paraId="37BBFBB9" w14:textId="5F489CA6" w:rsidR="009557CE" w:rsidRPr="009E03E0" w:rsidRDefault="009557CE" w:rsidP="009E03E0">
            <w:pPr>
              <w:tabs>
                <w:tab w:val="left" w:pos="954"/>
              </w:tabs>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Plant growth is optimised with appropriate selection and maintenance</w:t>
            </w:r>
          </w:p>
        </w:tc>
        <w:tc>
          <w:tcPr>
            <w:tcW w:w="2161" w:type="pct"/>
            <w:vMerge/>
            <w:tcBorders>
              <w:left w:val="single" w:sz="4" w:space="0" w:color="auto"/>
              <w:right w:val="single" w:sz="4" w:space="0" w:color="auto"/>
            </w:tcBorders>
          </w:tcPr>
          <w:p w14:paraId="4A97054C"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1CB71A88"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9557CE" w:rsidRPr="00BE5D18" w14:paraId="5837614E" w14:textId="37818349" w:rsidTr="00F848FA">
        <w:tc>
          <w:tcPr>
            <w:tcW w:w="2145" w:type="pct"/>
            <w:tcBorders>
              <w:top w:val="single" w:sz="4" w:space="0" w:color="auto"/>
              <w:left w:val="single" w:sz="4" w:space="0" w:color="auto"/>
              <w:bottom w:val="single" w:sz="4" w:space="0" w:color="auto"/>
              <w:right w:val="single" w:sz="4" w:space="0" w:color="auto"/>
            </w:tcBorders>
          </w:tcPr>
          <w:p w14:paraId="53DCBEDE"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Planting on structures contributes to the quality and amenity of communal and public open spaces</w:t>
            </w:r>
          </w:p>
          <w:p w14:paraId="56931B58" w14:textId="77777777" w:rsidR="009557CE" w:rsidRPr="009E03E0" w:rsidRDefault="009557CE" w:rsidP="009E03E0">
            <w:pPr>
              <w:autoSpaceDE w:val="0"/>
              <w:autoSpaceDN w:val="0"/>
              <w:adjustRightInd w:val="0"/>
              <w:spacing w:after="0"/>
              <w:rPr>
                <w:rFonts w:ascii="Arial" w:eastAsia="Times New Roman" w:hAnsi="Arial" w:cs="Arial"/>
                <w:i/>
                <w:lang w:eastAsia="en-AU"/>
              </w:rPr>
            </w:pPr>
          </w:p>
        </w:tc>
        <w:tc>
          <w:tcPr>
            <w:tcW w:w="2161" w:type="pct"/>
            <w:vMerge/>
            <w:tcBorders>
              <w:left w:val="single" w:sz="4" w:space="0" w:color="auto"/>
              <w:bottom w:val="single" w:sz="4" w:space="0" w:color="auto"/>
              <w:right w:val="single" w:sz="4" w:space="0" w:color="auto"/>
            </w:tcBorders>
          </w:tcPr>
          <w:p w14:paraId="0E01055C"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7E9663FA"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0C5FC4" w:rsidRPr="00BE5D18" w14:paraId="1B9AA625" w14:textId="6A867391" w:rsidTr="000C5FC4">
        <w:tc>
          <w:tcPr>
            <w:tcW w:w="5000" w:type="pct"/>
            <w:gridSpan w:val="3"/>
            <w:tcBorders>
              <w:top w:val="single" w:sz="4" w:space="0" w:color="auto"/>
              <w:left w:val="single" w:sz="4" w:space="0" w:color="auto"/>
              <w:bottom w:val="single" w:sz="4" w:space="0" w:color="auto"/>
              <w:right w:val="single" w:sz="4" w:space="0" w:color="auto"/>
            </w:tcBorders>
          </w:tcPr>
          <w:p w14:paraId="430C645B" w14:textId="368E8136"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4Q Universal Design</w:t>
            </w:r>
          </w:p>
        </w:tc>
      </w:tr>
      <w:tr w:rsidR="009557CE" w:rsidRPr="00BE5D18" w14:paraId="7F00EBB5" w14:textId="4D72D95D" w:rsidTr="00F848FA">
        <w:tc>
          <w:tcPr>
            <w:tcW w:w="2145" w:type="pct"/>
            <w:tcBorders>
              <w:top w:val="single" w:sz="4" w:space="0" w:color="auto"/>
              <w:left w:val="single" w:sz="4" w:space="0" w:color="auto"/>
              <w:bottom w:val="single" w:sz="4" w:space="0" w:color="auto"/>
              <w:right w:val="single" w:sz="4" w:space="0" w:color="auto"/>
            </w:tcBorders>
          </w:tcPr>
          <w:p w14:paraId="16E4959D"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Universal design features are included in apartment design to promote flexible housing for all community members</w:t>
            </w:r>
          </w:p>
        </w:tc>
        <w:tc>
          <w:tcPr>
            <w:tcW w:w="2161" w:type="pct"/>
            <w:vMerge w:val="restart"/>
            <w:tcBorders>
              <w:left w:val="single" w:sz="4" w:space="0" w:color="auto"/>
              <w:right w:val="single" w:sz="4" w:space="0" w:color="auto"/>
            </w:tcBorders>
          </w:tcPr>
          <w:p w14:paraId="5ACDE89F" w14:textId="43F7170B" w:rsidR="009557CE" w:rsidRDefault="00DC6BEE" w:rsidP="00A17302">
            <w:pPr>
              <w:autoSpaceDE w:val="0"/>
              <w:autoSpaceDN w:val="0"/>
              <w:adjustRightInd w:val="0"/>
              <w:spacing w:before="120" w:after="120"/>
              <w:jc w:val="both"/>
              <w:rPr>
                <w:rFonts w:ascii="Arial" w:eastAsia="Times New Roman" w:hAnsi="Arial" w:cs="Arial"/>
                <w:color w:val="000000"/>
                <w:lang w:eastAsia="en-AU"/>
              </w:rPr>
            </w:pPr>
            <w:r w:rsidRPr="00DC6BEE">
              <w:rPr>
                <w:rFonts w:ascii="Arial" w:eastAsia="Times New Roman" w:hAnsi="Arial" w:cs="Arial"/>
                <w:color w:val="000000"/>
                <w:lang w:eastAsia="en-AU"/>
              </w:rPr>
              <w:t>All units in the development are Livable Housing Australia Silver level.</w:t>
            </w:r>
          </w:p>
          <w:p w14:paraId="0ECDDB5F" w14:textId="572241AD" w:rsidR="00DC6BEE" w:rsidRDefault="00DC6BEE" w:rsidP="00DC6BEE">
            <w:pPr>
              <w:autoSpaceDE w:val="0"/>
              <w:autoSpaceDN w:val="0"/>
              <w:adjustRightInd w:val="0"/>
              <w:spacing w:before="120" w:after="120"/>
              <w:jc w:val="both"/>
              <w:rPr>
                <w:rFonts w:ascii="Arial" w:eastAsia="Times New Roman" w:hAnsi="Arial" w:cs="Arial"/>
                <w:color w:val="000000"/>
                <w:lang w:eastAsia="en-AU"/>
              </w:rPr>
            </w:pPr>
            <w:r w:rsidRPr="00DC6BEE">
              <w:rPr>
                <w:rFonts w:ascii="Arial" w:eastAsia="Times New Roman" w:hAnsi="Arial" w:cs="Arial"/>
                <w:color w:val="000000"/>
                <w:lang w:eastAsia="en-AU"/>
              </w:rPr>
              <w:t>Five of the apartments in the development have been designed to exceed adaptive housing requirements as they</w:t>
            </w:r>
            <w:r>
              <w:rPr>
                <w:rFonts w:ascii="Arial" w:eastAsia="Times New Roman" w:hAnsi="Arial" w:cs="Arial"/>
                <w:color w:val="000000"/>
                <w:lang w:eastAsia="en-AU"/>
              </w:rPr>
              <w:t xml:space="preserve"> </w:t>
            </w:r>
            <w:r w:rsidRPr="00DC6BEE">
              <w:rPr>
                <w:rFonts w:ascii="Arial" w:eastAsia="Times New Roman" w:hAnsi="Arial" w:cs="Arial"/>
                <w:color w:val="000000"/>
                <w:lang w:eastAsia="en-AU"/>
              </w:rPr>
              <w:t>comply with the design standar</w:t>
            </w:r>
            <w:r w:rsidR="000C5FC4">
              <w:rPr>
                <w:rFonts w:ascii="Arial" w:eastAsia="Times New Roman" w:hAnsi="Arial" w:cs="Arial"/>
                <w:color w:val="000000"/>
                <w:lang w:eastAsia="en-AU"/>
              </w:rPr>
              <w:t>d</w:t>
            </w:r>
            <w:r w:rsidRPr="00DC6BEE">
              <w:rPr>
                <w:rFonts w:ascii="Arial" w:eastAsia="Times New Roman" w:hAnsi="Arial" w:cs="Arial"/>
                <w:color w:val="000000"/>
                <w:lang w:eastAsia="en-AU"/>
              </w:rPr>
              <w:t>s applicable to the provision</w:t>
            </w:r>
            <w:r>
              <w:rPr>
                <w:rFonts w:ascii="Arial" w:eastAsia="Times New Roman" w:hAnsi="Arial" w:cs="Arial"/>
                <w:color w:val="000000"/>
                <w:lang w:eastAsia="en-AU"/>
              </w:rPr>
              <w:t xml:space="preserve"> </w:t>
            </w:r>
            <w:r w:rsidRPr="00DC6BEE">
              <w:rPr>
                <w:rFonts w:ascii="Arial" w:eastAsia="Times New Roman" w:hAnsi="Arial" w:cs="Arial"/>
                <w:color w:val="000000"/>
                <w:lang w:eastAsia="en-AU"/>
              </w:rPr>
              <w:t>of High Physical Support Specialist Disability Accommodation</w:t>
            </w:r>
            <w:r>
              <w:rPr>
                <w:rFonts w:ascii="Arial" w:eastAsia="Times New Roman" w:hAnsi="Arial" w:cs="Arial"/>
                <w:color w:val="000000"/>
                <w:lang w:eastAsia="en-AU"/>
              </w:rPr>
              <w:t>.</w:t>
            </w:r>
          </w:p>
          <w:p w14:paraId="3D8DABB4" w14:textId="40B3878E" w:rsidR="00DC6BEE" w:rsidRPr="00A17302" w:rsidRDefault="00DC6BEE" w:rsidP="00DC6BEE">
            <w:pPr>
              <w:autoSpaceDE w:val="0"/>
              <w:autoSpaceDN w:val="0"/>
              <w:adjustRightInd w:val="0"/>
              <w:spacing w:before="120" w:after="120"/>
              <w:jc w:val="both"/>
              <w:rPr>
                <w:rFonts w:ascii="Arial" w:eastAsia="Times New Roman" w:hAnsi="Arial" w:cs="Arial"/>
                <w:color w:val="000000"/>
                <w:lang w:eastAsia="en-AU"/>
              </w:rPr>
            </w:pPr>
            <w:r w:rsidRPr="00DC6BEE">
              <w:rPr>
                <w:rFonts w:ascii="Arial" w:eastAsia="Times New Roman" w:hAnsi="Arial" w:cs="Arial"/>
                <w:color w:val="000000"/>
                <w:lang w:eastAsia="en-AU"/>
              </w:rPr>
              <w:t>The development proposes a range of apartment layouts to suit various needs including one, two and three bedroom apartments</w:t>
            </w:r>
            <w:r w:rsidR="00E23419">
              <w:rPr>
                <w:rFonts w:ascii="Arial" w:eastAsia="Times New Roman" w:hAnsi="Arial" w:cs="Arial"/>
                <w:color w:val="000000"/>
                <w:lang w:eastAsia="en-AU"/>
              </w:rPr>
              <w:t xml:space="preserve"> </w:t>
            </w:r>
            <w:r w:rsidRPr="00DC6BEE">
              <w:rPr>
                <w:rFonts w:ascii="Arial" w:eastAsia="Times New Roman" w:hAnsi="Arial" w:cs="Arial"/>
                <w:color w:val="000000"/>
                <w:lang w:eastAsia="en-AU"/>
              </w:rPr>
              <w:t>for the National disability Insurance Scheme</w:t>
            </w:r>
          </w:p>
        </w:tc>
        <w:tc>
          <w:tcPr>
            <w:tcW w:w="694" w:type="pct"/>
            <w:vMerge w:val="restart"/>
            <w:tcBorders>
              <w:left w:val="single" w:sz="4" w:space="0" w:color="auto"/>
              <w:right w:val="single" w:sz="4" w:space="0" w:color="auto"/>
            </w:tcBorders>
          </w:tcPr>
          <w:p w14:paraId="4A09AA9D" w14:textId="63FDE3E0" w:rsidR="009557CE" w:rsidRPr="009E03E0" w:rsidRDefault="009557CE" w:rsidP="009E03E0">
            <w:pPr>
              <w:autoSpaceDE w:val="0"/>
              <w:autoSpaceDN w:val="0"/>
              <w:adjustRightInd w:val="0"/>
              <w:spacing w:before="120" w:after="120"/>
              <w:jc w:val="both"/>
              <w:rPr>
                <w:rFonts w:ascii="Arial" w:eastAsia="Times New Roman" w:hAnsi="Arial" w:cs="Arial"/>
                <w:b/>
                <w:color w:val="000000"/>
                <w:lang w:eastAsia="en-AU"/>
              </w:rPr>
            </w:pPr>
            <w:r w:rsidRPr="00756EC1">
              <w:rPr>
                <w:rFonts w:ascii="Arial" w:eastAsia="Times New Roman" w:hAnsi="Arial" w:cs="Arial"/>
                <w:bCs/>
                <w:color w:val="000000"/>
                <w:kern w:val="28"/>
              </w:rPr>
              <w:t>Yes</w:t>
            </w:r>
          </w:p>
        </w:tc>
      </w:tr>
      <w:tr w:rsidR="009557CE" w:rsidRPr="00BE5D18" w14:paraId="4C0D06A7" w14:textId="6FE31D1A" w:rsidTr="00F848FA">
        <w:tc>
          <w:tcPr>
            <w:tcW w:w="2145" w:type="pct"/>
            <w:tcBorders>
              <w:top w:val="single" w:sz="4" w:space="0" w:color="auto"/>
              <w:left w:val="single" w:sz="4" w:space="0" w:color="auto"/>
              <w:bottom w:val="single" w:sz="4" w:space="0" w:color="auto"/>
              <w:right w:val="single" w:sz="4" w:space="0" w:color="auto"/>
            </w:tcBorders>
          </w:tcPr>
          <w:p w14:paraId="615F7E5B" w14:textId="61E1BBFB"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 variety of apartments with adaptable designs are provided</w:t>
            </w:r>
          </w:p>
        </w:tc>
        <w:tc>
          <w:tcPr>
            <w:tcW w:w="2161" w:type="pct"/>
            <w:vMerge/>
            <w:tcBorders>
              <w:left w:val="single" w:sz="4" w:space="0" w:color="auto"/>
              <w:right w:val="single" w:sz="4" w:space="0" w:color="auto"/>
            </w:tcBorders>
          </w:tcPr>
          <w:p w14:paraId="5A24ACFB"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right w:val="single" w:sz="4" w:space="0" w:color="auto"/>
            </w:tcBorders>
          </w:tcPr>
          <w:p w14:paraId="76E06700"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9557CE" w:rsidRPr="00BE5D18" w14:paraId="290A8B46" w14:textId="19DC753F" w:rsidTr="00F848FA">
        <w:tc>
          <w:tcPr>
            <w:tcW w:w="2145" w:type="pct"/>
            <w:tcBorders>
              <w:top w:val="single" w:sz="4" w:space="0" w:color="auto"/>
              <w:left w:val="single" w:sz="4" w:space="0" w:color="auto"/>
              <w:bottom w:val="single" w:sz="4" w:space="0" w:color="auto"/>
              <w:right w:val="single" w:sz="4" w:space="0" w:color="auto"/>
            </w:tcBorders>
          </w:tcPr>
          <w:p w14:paraId="2AC51CF8"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Apartment layouts are flexible and accommodate a range of lifestyle needs</w:t>
            </w:r>
          </w:p>
        </w:tc>
        <w:tc>
          <w:tcPr>
            <w:tcW w:w="2161" w:type="pct"/>
            <w:vMerge/>
            <w:tcBorders>
              <w:left w:val="single" w:sz="4" w:space="0" w:color="auto"/>
              <w:bottom w:val="single" w:sz="4" w:space="0" w:color="auto"/>
              <w:right w:val="single" w:sz="4" w:space="0" w:color="auto"/>
            </w:tcBorders>
          </w:tcPr>
          <w:p w14:paraId="6656BFD7"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c>
          <w:tcPr>
            <w:tcW w:w="694" w:type="pct"/>
            <w:vMerge/>
            <w:tcBorders>
              <w:left w:val="single" w:sz="4" w:space="0" w:color="auto"/>
              <w:bottom w:val="single" w:sz="4" w:space="0" w:color="auto"/>
              <w:right w:val="single" w:sz="4" w:space="0" w:color="auto"/>
            </w:tcBorders>
          </w:tcPr>
          <w:p w14:paraId="398AAA4F" w14:textId="77777777" w:rsidR="009557CE" w:rsidRPr="009E03E0" w:rsidRDefault="009557CE" w:rsidP="009E03E0">
            <w:pPr>
              <w:tabs>
                <w:tab w:val="left" w:pos="256"/>
              </w:tabs>
              <w:spacing w:after="0"/>
              <w:jc w:val="both"/>
              <w:rPr>
                <w:rFonts w:ascii="Arial" w:eastAsia="Times New Roman" w:hAnsi="Arial" w:cs="Arial"/>
                <w:color w:val="FF0000"/>
                <w:highlight w:val="yellow"/>
                <w:lang w:val="en-US"/>
              </w:rPr>
            </w:pPr>
          </w:p>
        </w:tc>
      </w:tr>
      <w:tr w:rsidR="000C5FC4" w:rsidRPr="00BE5D18" w14:paraId="2C65D582" w14:textId="321A020D" w:rsidTr="000C5FC4">
        <w:tc>
          <w:tcPr>
            <w:tcW w:w="5000" w:type="pct"/>
            <w:gridSpan w:val="3"/>
            <w:tcBorders>
              <w:top w:val="single" w:sz="4" w:space="0" w:color="auto"/>
              <w:left w:val="single" w:sz="4" w:space="0" w:color="auto"/>
              <w:bottom w:val="single" w:sz="4" w:space="0" w:color="auto"/>
              <w:right w:val="single" w:sz="4" w:space="0" w:color="auto"/>
            </w:tcBorders>
          </w:tcPr>
          <w:p w14:paraId="2ACD89B6" w14:textId="5D9EC7BC" w:rsidR="000C5FC4" w:rsidRPr="009E03E0" w:rsidRDefault="000C5FC4"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4T Awnings and Signage</w:t>
            </w:r>
          </w:p>
        </w:tc>
      </w:tr>
      <w:tr w:rsidR="009557CE" w:rsidRPr="00BE5D18" w14:paraId="6213BB2A" w14:textId="2A28CE8E" w:rsidTr="00F848FA">
        <w:tc>
          <w:tcPr>
            <w:tcW w:w="2145" w:type="pct"/>
            <w:tcBorders>
              <w:top w:val="single" w:sz="4" w:space="0" w:color="auto"/>
              <w:left w:val="single" w:sz="4" w:space="0" w:color="auto"/>
              <w:bottom w:val="single" w:sz="4" w:space="0" w:color="auto"/>
              <w:right w:val="single" w:sz="4" w:space="0" w:color="auto"/>
            </w:tcBorders>
          </w:tcPr>
          <w:p w14:paraId="59BC9BEA"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Awnings are well located and complement and integrate with the building design</w:t>
            </w:r>
          </w:p>
        </w:tc>
        <w:tc>
          <w:tcPr>
            <w:tcW w:w="2161" w:type="pct"/>
            <w:vMerge w:val="restart"/>
            <w:tcBorders>
              <w:left w:val="single" w:sz="4" w:space="0" w:color="auto"/>
              <w:right w:val="single" w:sz="4" w:space="0" w:color="auto"/>
            </w:tcBorders>
          </w:tcPr>
          <w:p w14:paraId="1326DFE0" w14:textId="77777777" w:rsidR="009557CE" w:rsidRDefault="00DB22B6" w:rsidP="009E03E0">
            <w:pPr>
              <w:tabs>
                <w:tab w:val="left" w:pos="256"/>
              </w:tabs>
              <w:spacing w:before="120" w:after="0"/>
              <w:jc w:val="both"/>
              <w:rPr>
                <w:rFonts w:ascii="Arial" w:eastAsia="Times New Roman" w:hAnsi="Arial" w:cs="Arial"/>
                <w:lang w:val="en-US"/>
              </w:rPr>
            </w:pPr>
            <w:r w:rsidRPr="00DB22B6">
              <w:rPr>
                <w:rFonts w:ascii="Arial" w:eastAsia="Times New Roman" w:hAnsi="Arial" w:cs="Arial"/>
                <w:lang w:val="en-US"/>
              </w:rPr>
              <w:t>Awnings are proposed to the pedestrian entrances to the building to provide weather protection at door openings</w:t>
            </w:r>
            <w:r>
              <w:rPr>
                <w:rFonts w:ascii="Arial" w:eastAsia="Times New Roman" w:hAnsi="Arial" w:cs="Arial"/>
                <w:lang w:val="en-US"/>
              </w:rPr>
              <w:t>.</w:t>
            </w:r>
          </w:p>
          <w:p w14:paraId="731AB161" w14:textId="1995D16D" w:rsidR="00DB22B6" w:rsidRPr="009E03E0" w:rsidRDefault="00DB22B6" w:rsidP="00DB22B6">
            <w:pPr>
              <w:tabs>
                <w:tab w:val="left" w:pos="256"/>
              </w:tabs>
              <w:spacing w:before="120" w:after="0"/>
              <w:jc w:val="both"/>
              <w:rPr>
                <w:rFonts w:ascii="Arial" w:eastAsia="Times New Roman" w:hAnsi="Arial" w:cs="Arial"/>
                <w:lang w:val="en-US"/>
              </w:rPr>
            </w:pPr>
            <w:r w:rsidRPr="00DB22B6">
              <w:rPr>
                <w:rFonts w:ascii="Arial" w:eastAsia="Times New Roman" w:hAnsi="Arial" w:cs="Arial"/>
                <w:lang w:val="en-US"/>
              </w:rPr>
              <w:t>Street address signage will be incorporated in the landscape</w:t>
            </w:r>
            <w:r w:rsidR="00E23419">
              <w:rPr>
                <w:rFonts w:ascii="Arial" w:eastAsia="Times New Roman" w:hAnsi="Arial" w:cs="Arial"/>
                <w:lang w:val="en-US"/>
              </w:rPr>
              <w:t xml:space="preserve"> </w:t>
            </w:r>
            <w:r w:rsidRPr="00DB22B6">
              <w:rPr>
                <w:rFonts w:ascii="Arial" w:eastAsia="Times New Roman" w:hAnsi="Arial" w:cs="Arial"/>
                <w:lang w:val="en-US"/>
              </w:rPr>
              <w:t>walls at the edge of the letterboxes at each of the building entrances.</w:t>
            </w:r>
          </w:p>
        </w:tc>
        <w:tc>
          <w:tcPr>
            <w:tcW w:w="694" w:type="pct"/>
            <w:vMerge w:val="restart"/>
            <w:tcBorders>
              <w:left w:val="single" w:sz="4" w:space="0" w:color="auto"/>
              <w:right w:val="single" w:sz="4" w:space="0" w:color="auto"/>
            </w:tcBorders>
          </w:tcPr>
          <w:p w14:paraId="7A88E357" w14:textId="0BB5036D" w:rsidR="009557CE" w:rsidRPr="009E03E0" w:rsidRDefault="009557CE" w:rsidP="009E03E0">
            <w:pPr>
              <w:spacing w:before="120" w:after="0"/>
              <w:jc w:val="both"/>
              <w:rPr>
                <w:rFonts w:ascii="Arial" w:eastAsia="Times New Roman" w:hAnsi="Arial" w:cs="Arial"/>
                <w:lang w:val="en-US"/>
              </w:rPr>
            </w:pPr>
            <w:r w:rsidRPr="00756EC1">
              <w:rPr>
                <w:rFonts w:ascii="Arial" w:eastAsia="Times New Roman" w:hAnsi="Arial" w:cs="Arial"/>
                <w:bCs/>
                <w:color w:val="000000"/>
                <w:kern w:val="28"/>
              </w:rPr>
              <w:t>Yes</w:t>
            </w:r>
          </w:p>
        </w:tc>
      </w:tr>
      <w:tr w:rsidR="009557CE" w:rsidRPr="00BE5D18" w14:paraId="6307EDD7" w14:textId="708684ED" w:rsidTr="00F848FA">
        <w:tc>
          <w:tcPr>
            <w:tcW w:w="2145" w:type="pct"/>
            <w:tcBorders>
              <w:top w:val="single" w:sz="4" w:space="0" w:color="auto"/>
              <w:left w:val="single" w:sz="4" w:space="0" w:color="auto"/>
              <w:bottom w:val="single" w:sz="4" w:space="0" w:color="auto"/>
              <w:right w:val="single" w:sz="4" w:space="0" w:color="auto"/>
            </w:tcBorders>
          </w:tcPr>
          <w:p w14:paraId="2A002DE0"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Signage responds to the context and desired streetscape character</w:t>
            </w:r>
          </w:p>
        </w:tc>
        <w:tc>
          <w:tcPr>
            <w:tcW w:w="2161" w:type="pct"/>
            <w:vMerge/>
            <w:tcBorders>
              <w:left w:val="single" w:sz="4" w:space="0" w:color="auto"/>
              <w:right w:val="single" w:sz="4" w:space="0" w:color="auto"/>
            </w:tcBorders>
          </w:tcPr>
          <w:p w14:paraId="090013E5" w14:textId="77777777" w:rsidR="009557CE" w:rsidRPr="009E03E0" w:rsidRDefault="009557CE" w:rsidP="009E03E0">
            <w:pPr>
              <w:tabs>
                <w:tab w:val="left" w:pos="256"/>
              </w:tabs>
              <w:spacing w:after="0"/>
              <w:jc w:val="both"/>
              <w:rPr>
                <w:rFonts w:ascii="Arial" w:eastAsia="Times New Roman" w:hAnsi="Arial" w:cs="Arial"/>
                <w:lang w:val="en-US"/>
              </w:rPr>
            </w:pPr>
          </w:p>
        </w:tc>
        <w:tc>
          <w:tcPr>
            <w:tcW w:w="694" w:type="pct"/>
            <w:vMerge/>
            <w:tcBorders>
              <w:left w:val="single" w:sz="4" w:space="0" w:color="auto"/>
              <w:right w:val="single" w:sz="4" w:space="0" w:color="auto"/>
            </w:tcBorders>
          </w:tcPr>
          <w:p w14:paraId="73A66FE8" w14:textId="77777777" w:rsidR="009557CE" w:rsidRPr="009E03E0" w:rsidRDefault="009557CE" w:rsidP="009E03E0">
            <w:pPr>
              <w:tabs>
                <w:tab w:val="left" w:pos="256"/>
              </w:tabs>
              <w:spacing w:after="0"/>
              <w:jc w:val="both"/>
              <w:rPr>
                <w:rFonts w:ascii="Arial" w:eastAsia="Times New Roman" w:hAnsi="Arial" w:cs="Arial"/>
                <w:lang w:val="en-US"/>
              </w:rPr>
            </w:pPr>
          </w:p>
        </w:tc>
      </w:tr>
      <w:tr w:rsidR="00CD6D19" w:rsidRPr="00BE5D18" w14:paraId="1998D3F8" w14:textId="53200234" w:rsidTr="00CD6D19">
        <w:tc>
          <w:tcPr>
            <w:tcW w:w="5000" w:type="pct"/>
            <w:gridSpan w:val="3"/>
            <w:tcBorders>
              <w:top w:val="single" w:sz="4" w:space="0" w:color="auto"/>
              <w:left w:val="single" w:sz="4" w:space="0" w:color="auto"/>
              <w:bottom w:val="single" w:sz="4" w:space="0" w:color="auto"/>
              <w:right w:val="single" w:sz="4" w:space="0" w:color="auto"/>
            </w:tcBorders>
          </w:tcPr>
          <w:p w14:paraId="0E016687" w14:textId="50CB06CB" w:rsidR="00CD6D19" w:rsidRPr="009E03E0" w:rsidRDefault="00CD6D19"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4U Energy Efficiency</w:t>
            </w:r>
          </w:p>
        </w:tc>
      </w:tr>
      <w:tr w:rsidR="009557CE" w:rsidRPr="00BE5D18" w14:paraId="4AD74B2E" w14:textId="66C6F027" w:rsidTr="00F848FA">
        <w:tc>
          <w:tcPr>
            <w:tcW w:w="2145" w:type="pct"/>
            <w:tcBorders>
              <w:top w:val="single" w:sz="4" w:space="0" w:color="auto"/>
              <w:left w:val="single" w:sz="4" w:space="0" w:color="auto"/>
              <w:bottom w:val="single" w:sz="4" w:space="0" w:color="auto"/>
              <w:right w:val="single" w:sz="4" w:space="0" w:color="auto"/>
            </w:tcBorders>
          </w:tcPr>
          <w:p w14:paraId="170883D3"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Development incorporates passive environmental design</w:t>
            </w:r>
          </w:p>
        </w:tc>
        <w:tc>
          <w:tcPr>
            <w:tcW w:w="2161" w:type="pct"/>
            <w:vMerge w:val="restart"/>
            <w:tcBorders>
              <w:left w:val="single" w:sz="4" w:space="0" w:color="auto"/>
              <w:right w:val="single" w:sz="4" w:space="0" w:color="auto"/>
            </w:tcBorders>
          </w:tcPr>
          <w:p w14:paraId="69D2D54D" w14:textId="77777777" w:rsidR="009557CE" w:rsidRPr="009E03E0" w:rsidRDefault="009557CE" w:rsidP="009E03E0">
            <w:pPr>
              <w:autoSpaceDE w:val="0"/>
              <w:autoSpaceDN w:val="0"/>
              <w:adjustRightInd w:val="0"/>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Natural light will be provided to all habitable rooms.</w:t>
            </w:r>
          </w:p>
          <w:p w14:paraId="748AC70A" w14:textId="5B08D1F1" w:rsidR="00E6751E" w:rsidRDefault="00E6751E" w:rsidP="009E03E0">
            <w:pPr>
              <w:autoSpaceDE w:val="0"/>
              <w:autoSpaceDN w:val="0"/>
              <w:adjustRightInd w:val="0"/>
              <w:spacing w:before="120" w:after="120"/>
              <w:jc w:val="both"/>
              <w:rPr>
                <w:rFonts w:ascii="Arial" w:eastAsia="Times New Roman" w:hAnsi="Arial" w:cs="Arial"/>
                <w:color w:val="000000"/>
                <w:lang w:val="en-US"/>
              </w:rPr>
            </w:pPr>
            <w:r w:rsidRPr="00E6751E">
              <w:rPr>
                <w:rFonts w:ascii="Arial" w:eastAsia="Times New Roman" w:hAnsi="Arial" w:cs="Arial"/>
                <w:color w:val="000000"/>
                <w:lang w:val="en-US"/>
              </w:rPr>
              <w:lastRenderedPageBreak/>
              <w:t xml:space="preserve">The proposed building envelope is to </w:t>
            </w:r>
            <w:r>
              <w:rPr>
                <w:rFonts w:ascii="Arial" w:eastAsia="Times New Roman" w:hAnsi="Arial" w:cs="Arial"/>
                <w:color w:val="000000"/>
                <w:lang w:val="en-US"/>
              </w:rPr>
              <w:t>b</w:t>
            </w:r>
            <w:r w:rsidRPr="00E6751E">
              <w:rPr>
                <w:rFonts w:ascii="Arial" w:eastAsia="Times New Roman" w:hAnsi="Arial" w:cs="Arial"/>
                <w:color w:val="000000"/>
                <w:lang w:val="en-US"/>
              </w:rPr>
              <w:t xml:space="preserve">e highly insulated and </w:t>
            </w:r>
            <w:r w:rsidR="00CD6D19" w:rsidRPr="00E6751E">
              <w:rPr>
                <w:rFonts w:ascii="Arial" w:eastAsia="Times New Roman" w:hAnsi="Arial" w:cs="Arial"/>
                <w:color w:val="000000"/>
                <w:lang w:val="en-US"/>
              </w:rPr>
              <w:t>airtight</w:t>
            </w:r>
            <w:r w:rsidRPr="00E6751E">
              <w:rPr>
                <w:rFonts w:ascii="Arial" w:eastAsia="Times New Roman" w:hAnsi="Arial" w:cs="Arial"/>
                <w:color w:val="000000"/>
                <w:lang w:val="en-US"/>
              </w:rPr>
              <w:t xml:space="preserve"> to optimise thermal performance</w:t>
            </w:r>
            <w:r w:rsidR="00CD6D19">
              <w:rPr>
                <w:rFonts w:ascii="Arial" w:eastAsia="Times New Roman" w:hAnsi="Arial" w:cs="Arial"/>
                <w:color w:val="000000"/>
                <w:lang w:val="en-US"/>
              </w:rPr>
              <w:t>.</w:t>
            </w:r>
          </w:p>
          <w:p w14:paraId="30F17797" w14:textId="5D8045CE" w:rsidR="00E6751E" w:rsidRDefault="00E6751E" w:rsidP="009E03E0">
            <w:pPr>
              <w:autoSpaceDE w:val="0"/>
              <w:autoSpaceDN w:val="0"/>
              <w:adjustRightInd w:val="0"/>
              <w:spacing w:before="120" w:after="120"/>
              <w:jc w:val="both"/>
              <w:rPr>
                <w:rFonts w:ascii="Arial" w:eastAsia="Times New Roman" w:hAnsi="Arial" w:cs="Arial"/>
                <w:color w:val="000000"/>
                <w:lang w:val="en-US"/>
              </w:rPr>
            </w:pPr>
            <w:r w:rsidRPr="00E6751E">
              <w:rPr>
                <w:rFonts w:ascii="Arial" w:eastAsia="Times New Roman" w:hAnsi="Arial" w:cs="Arial"/>
                <w:color w:val="000000"/>
                <w:lang w:val="en-US"/>
              </w:rPr>
              <w:t>Water use throughout the building meets BASIX targets through the use of efficient fitting and rainwater collection and reuse</w:t>
            </w:r>
            <w:r w:rsidR="00CD6D19">
              <w:rPr>
                <w:rFonts w:ascii="Arial" w:eastAsia="Times New Roman" w:hAnsi="Arial" w:cs="Arial"/>
                <w:color w:val="000000"/>
                <w:lang w:val="en-US"/>
              </w:rPr>
              <w:t>.</w:t>
            </w:r>
          </w:p>
          <w:p w14:paraId="3B930CCC" w14:textId="3A85B74E" w:rsidR="009557CE" w:rsidRPr="009E03E0" w:rsidRDefault="00E6751E" w:rsidP="009E03E0">
            <w:pPr>
              <w:autoSpaceDE w:val="0"/>
              <w:autoSpaceDN w:val="0"/>
              <w:adjustRightInd w:val="0"/>
              <w:spacing w:before="120" w:after="120"/>
              <w:jc w:val="both"/>
              <w:rPr>
                <w:rFonts w:ascii="Arial" w:eastAsia="Times New Roman" w:hAnsi="Arial" w:cs="Arial"/>
                <w:color w:val="000000"/>
                <w:lang w:val="en-US"/>
              </w:rPr>
            </w:pPr>
            <w:r>
              <w:rPr>
                <w:rFonts w:ascii="Arial" w:eastAsia="Times New Roman" w:hAnsi="Arial" w:cs="Arial"/>
                <w:color w:val="000000"/>
                <w:lang w:val="en-US"/>
              </w:rPr>
              <w:t>T</w:t>
            </w:r>
            <w:r w:rsidR="009557CE" w:rsidRPr="009E03E0">
              <w:rPr>
                <w:rFonts w:ascii="Arial" w:eastAsia="Times New Roman" w:hAnsi="Arial" w:cs="Arial"/>
                <w:color w:val="000000"/>
                <w:lang w:val="en-US"/>
              </w:rPr>
              <w:t>he massing, internal layouts and orientation have been</w:t>
            </w:r>
            <w:r w:rsidR="00496702">
              <w:rPr>
                <w:rFonts w:ascii="Arial" w:eastAsia="Times New Roman" w:hAnsi="Arial" w:cs="Arial"/>
                <w:color w:val="000000"/>
                <w:lang w:val="en-US"/>
              </w:rPr>
              <w:t xml:space="preserve"> </w:t>
            </w:r>
            <w:r w:rsidR="009557CE" w:rsidRPr="009E03E0">
              <w:rPr>
                <w:rFonts w:ascii="Arial" w:eastAsia="Times New Roman" w:hAnsi="Arial" w:cs="Arial"/>
                <w:color w:val="000000"/>
                <w:lang w:val="en-US"/>
              </w:rPr>
              <w:t>organised so as to provide good natural daylighting and</w:t>
            </w:r>
            <w:r w:rsidR="00496702">
              <w:rPr>
                <w:rFonts w:ascii="Arial" w:eastAsia="Times New Roman" w:hAnsi="Arial" w:cs="Arial"/>
                <w:color w:val="000000"/>
                <w:lang w:val="en-US"/>
              </w:rPr>
              <w:t xml:space="preserve"> </w:t>
            </w:r>
            <w:r w:rsidR="009557CE" w:rsidRPr="009E03E0">
              <w:rPr>
                <w:rFonts w:ascii="Arial" w:eastAsia="Times New Roman" w:hAnsi="Arial" w:cs="Arial"/>
                <w:color w:val="000000"/>
                <w:lang w:val="en-US"/>
              </w:rPr>
              <w:t>solar access into the primary living spaces, external living</w:t>
            </w:r>
            <w:r w:rsidR="00496702">
              <w:rPr>
                <w:rFonts w:ascii="Arial" w:eastAsia="Times New Roman" w:hAnsi="Arial" w:cs="Arial"/>
                <w:color w:val="000000"/>
                <w:lang w:val="en-US"/>
              </w:rPr>
              <w:t xml:space="preserve"> </w:t>
            </w:r>
            <w:r w:rsidR="009557CE" w:rsidRPr="009E03E0">
              <w:rPr>
                <w:rFonts w:ascii="Arial" w:eastAsia="Times New Roman" w:hAnsi="Arial" w:cs="Arial"/>
                <w:color w:val="000000"/>
                <w:lang w:val="en-US"/>
              </w:rPr>
              <w:t>areas and courtyard.</w:t>
            </w:r>
          </w:p>
          <w:p w14:paraId="2B8217A4" w14:textId="5D207E07" w:rsidR="009557CE" w:rsidRPr="009E03E0" w:rsidRDefault="009557CE" w:rsidP="009E03E0">
            <w:pPr>
              <w:autoSpaceDE w:val="0"/>
              <w:autoSpaceDN w:val="0"/>
              <w:adjustRightInd w:val="0"/>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The massing also allows a greater proportion of</w:t>
            </w:r>
            <w:r w:rsidR="00496702">
              <w:rPr>
                <w:rFonts w:ascii="Arial" w:eastAsia="Times New Roman" w:hAnsi="Arial" w:cs="Arial"/>
                <w:color w:val="000000"/>
                <w:lang w:val="en-US"/>
              </w:rPr>
              <w:t xml:space="preserve"> </w:t>
            </w:r>
            <w:r w:rsidRPr="009E03E0">
              <w:rPr>
                <w:rFonts w:ascii="Arial" w:eastAsia="Times New Roman" w:hAnsi="Arial" w:cs="Arial"/>
                <w:color w:val="000000"/>
                <w:lang w:val="en-US"/>
              </w:rPr>
              <w:t xml:space="preserve">apartments to have a </w:t>
            </w:r>
            <w:r w:rsidR="00041DF5">
              <w:rPr>
                <w:rFonts w:ascii="Arial" w:eastAsia="Times New Roman" w:hAnsi="Arial" w:cs="Arial"/>
                <w:color w:val="000000"/>
                <w:lang w:val="en-US"/>
              </w:rPr>
              <w:t>n</w:t>
            </w:r>
            <w:r w:rsidR="00041DF5" w:rsidRPr="009E03E0">
              <w:rPr>
                <w:rFonts w:ascii="Arial" w:eastAsia="Times New Roman" w:hAnsi="Arial" w:cs="Arial"/>
                <w:color w:val="000000"/>
                <w:lang w:val="en-US"/>
              </w:rPr>
              <w:t xml:space="preserve">orthern </w:t>
            </w:r>
            <w:r w:rsidRPr="009E03E0">
              <w:rPr>
                <w:rFonts w:ascii="Arial" w:eastAsia="Times New Roman" w:hAnsi="Arial" w:cs="Arial"/>
                <w:color w:val="000000"/>
                <w:lang w:val="en-US"/>
              </w:rPr>
              <w:t>aspect. Eastern and Western aspects are then prioritised over south aspect</w:t>
            </w:r>
            <w:r w:rsidR="00496702">
              <w:rPr>
                <w:rFonts w:ascii="Arial" w:eastAsia="Times New Roman" w:hAnsi="Arial" w:cs="Arial"/>
                <w:color w:val="000000"/>
                <w:lang w:val="en-US"/>
              </w:rPr>
              <w:t xml:space="preserve"> </w:t>
            </w:r>
            <w:r w:rsidRPr="009E03E0">
              <w:rPr>
                <w:rFonts w:ascii="Arial" w:eastAsia="Times New Roman" w:hAnsi="Arial" w:cs="Arial"/>
                <w:color w:val="000000"/>
                <w:lang w:val="en-US"/>
              </w:rPr>
              <w:t>apartments.</w:t>
            </w:r>
          </w:p>
          <w:p w14:paraId="2496DE35" w14:textId="428FB872" w:rsidR="009557CE" w:rsidRPr="009E03E0" w:rsidRDefault="009557CE" w:rsidP="00F34E68">
            <w:pPr>
              <w:autoSpaceDE w:val="0"/>
              <w:autoSpaceDN w:val="0"/>
              <w:adjustRightInd w:val="0"/>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 xml:space="preserve">Photovoltaics will be included on the roofs to provide </w:t>
            </w:r>
            <w:r w:rsidR="00F34E68">
              <w:rPr>
                <w:rFonts w:ascii="Arial" w:eastAsia="Times New Roman" w:hAnsi="Arial" w:cs="Arial"/>
                <w:color w:val="000000"/>
                <w:lang w:val="en-US"/>
              </w:rPr>
              <w:t>energy to common area lighting.</w:t>
            </w:r>
          </w:p>
        </w:tc>
        <w:tc>
          <w:tcPr>
            <w:tcW w:w="694" w:type="pct"/>
            <w:vMerge w:val="restart"/>
            <w:tcBorders>
              <w:left w:val="single" w:sz="4" w:space="0" w:color="auto"/>
              <w:right w:val="single" w:sz="4" w:space="0" w:color="auto"/>
            </w:tcBorders>
          </w:tcPr>
          <w:p w14:paraId="78F80153" w14:textId="6B91D72B" w:rsidR="009557CE" w:rsidRPr="009E03E0" w:rsidRDefault="009557CE" w:rsidP="009E03E0">
            <w:pPr>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lastRenderedPageBreak/>
              <w:t>Yes</w:t>
            </w:r>
          </w:p>
        </w:tc>
      </w:tr>
      <w:tr w:rsidR="009557CE" w:rsidRPr="00BE5D18" w14:paraId="3DCE9A95" w14:textId="5D57C257" w:rsidTr="00F848FA">
        <w:tc>
          <w:tcPr>
            <w:tcW w:w="2145" w:type="pct"/>
            <w:tcBorders>
              <w:top w:val="single" w:sz="4" w:space="0" w:color="auto"/>
              <w:left w:val="single" w:sz="4" w:space="0" w:color="auto"/>
              <w:bottom w:val="single" w:sz="4" w:space="0" w:color="auto"/>
              <w:right w:val="single" w:sz="4" w:space="0" w:color="auto"/>
            </w:tcBorders>
          </w:tcPr>
          <w:p w14:paraId="406BF8D4" w14:textId="3B910AB4"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 xml:space="preserve">Development incorporates passive solar design to optimise heat storage </w:t>
            </w:r>
            <w:r w:rsidRPr="009E03E0">
              <w:rPr>
                <w:rFonts w:ascii="Arial" w:eastAsia="Times New Roman" w:hAnsi="Arial" w:cs="Arial"/>
                <w:i/>
                <w:lang w:eastAsia="en-AU"/>
              </w:rPr>
              <w:lastRenderedPageBreak/>
              <w:t>in winter and reduce heat transfer in summer</w:t>
            </w:r>
          </w:p>
        </w:tc>
        <w:tc>
          <w:tcPr>
            <w:tcW w:w="2161" w:type="pct"/>
            <w:vMerge/>
            <w:tcBorders>
              <w:left w:val="single" w:sz="4" w:space="0" w:color="auto"/>
              <w:right w:val="single" w:sz="4" w:space="0" w:color="auto"/>
            </w:tcBorders>
          </w:tcPr>
          <w:p w14:paraId="6EAEAA77"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right w:val="single" w:sz="4" w:space="0" w:color="auto"/>
            </w:tcBorders>
          </w:tcPr>
          <w:p w14:paraId="0AC760BF"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r>
      <w:tr w:rsidR="009557CE" w:rsidRPr="00BE5D18" w14:paraId="5BFB3F05" w14:textId="1DD72A66" w:rsidTr="00F848FA">
        <w:tc>
          <w:tcPr>
            <w:tcW w:w="2145" w:type="pct"/>
            <w:tcBorders>
              <w:top w:val="single" w:sz="4" w:space="0" w:color="auto"/>
              <w:left w:val="single" w:sz="4" w:space="0" w:color="auto"/>
              <w:bottom w:val="single" w:sz="4" w:space="0" w:color="auto"/>
              <w:right w:val="single" w:sz="4" w:space="0" w:color="auto"/>
            </w:tcBorders>
          </w:tcPr>
          <w:p w14:paraId="3A0D09A4"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Adequate natural ventilation minimises the need for mechanical ventilation</w:t>
            </w:r>
          </w:p>
        </w:tc>
        <w:tc>
          <w:tcPr>
            <w:tcW w:w="2161" w:type="pct"/>
            <w:vMerge/>
            <w:tcBorders>
              <w:left w:val="single" w:sz="4" w:space="0" w:color="auto"/>
              <w:right w:val="single" w:sz="4" w:space="0" w:color="auto"/>
            </w:tcBorders>
          </w:tcPr>
          <w:p w14:paraId="6ECD7B2C"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right w:val="single" w:sz="4" w:space="0" w:color="auto"/>
            </w:tcBorders>
          </w:tcPr>
          <w:p w14:paraId="62824892"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r>
      <w:tr w:rsidR="00CD6D19" w:rsidRPr="00BE5D18" w14:paraId="2A888B39" w14:textId="3B26E7C0" w:rsidTr="00CD6D19">
        <w:tc>
          <w:tcPr>
            <w:tcW w:w="5000" w:type="pct"/>
            <w:gridSpan w:val="3"/>
            <w:tcBorders>
              <w:top w:val="single" w:sz="4" w:space="0" w:color="auto"/>
              <w:left w:val="single" w:sz="4" w:space="0" w:color="auto"/>
              <w:bottom w:val="single" w:sz="4" w:space="0" w:color="auto"/>
              <w:right w:val="single" w:sz="4" w:space="0" w:color="auto"/>
            </w:tcBorders>
          </w:tcPr>
          <w:p w14:paraId="5E957B01" w14:textId="3378CF91" w:rsidR="00CD6D19" w:rsidRPr="009E03E0" w:rsidRDefault="00CD6D19"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4V Water Management and Conservation</w:t>
            </w:r>
          </w:p>
        </w:tc>
      </w:tr>
      <w:tr w:rsidR="009557CE" w:rsidRPr="00BE5D18" w14:paraId="361AB0E9" w14:textId="279CAF6E" w:rsidTr="00F848FA">
        <w:tc>
          <w:tcPr>
            <w:tcW w:w="2145" w:type="pct"/>
            <w:tcBorders>
              <w:top w:val="single" w:sz="4" w:space="0" w:color="auto"/>
              <w:left w:val="single" w:sz="4" w:space="0" w:color="auto"/>
              <w:bottom w:val="single" w:sz="4" w:space="0" w:color="auto"/>
              <w:right w:val="single" w:sz="4" w:space="0" w:color="auto"/>
            </w:tcBorders>
          </w:tcPr>
          <w:p w14:paraId="5351CD37" w14:textId="77777777" w:rsidR="009557CE" w:rsidRPr="009E03E0" w:rsidRDefault="009557CE" w:rsidP="009E03E0">
            <w:pPr>
              <w:autoSpaceDE w:val="0"/>
              <w:autoSpaceDN w:val="0"/>
              <w:adjustRightInd w:val="0"/>
              <w:spacing w:before="120" w:after="120"/>
              <w:jc w:val="both"/>
              <w:rPr>
                <w:rFonts w:ascii="Arial" w:eastAsia="Times New Roman" w:hAnsi="Arial" w:cs="Arial"/>
                <w:i/>
                <w:color w:val="000000"/>
                <w:lang w:eastAsia="en-AU"/>
              </w:rPr>
            </w:pPr>
            <w:r w:rsidRPr="009E03E0">
              <w:rPr>
                <w:rFonts w:ascii="Arial" w:eastAsia="Times New Roman" w:hAnsi="Arial" w:cs="Arial"/>
                <w:i/>
                <w:color w:val="000000"/>
                <w:lang w:eastAsia="en-AU"/>
              </w:rPr>
              <w:t>Potable water use is minimised</w:t>
            </w:r>
          </w:p>
        </w:tc>
        <w:tc>
          <w:tcPr>
            <w:tcW w:w="2161" w:type="pct"/>
            <w:tcBorders>
              <w:left w:val="single" w:sz="4" w:space="0" w:color="auto"/>
              <w:right w:val="single" w:sz="4" w:space="0" w:color="auto"/>
            </w:tcBorders>
          </w:tcPr>
          <w:p w14:paraId="18FBA4BB" w14:textId="77777777" w:rsidR="00E6751E" w:rsidRDefault="00E6751E" w:rsidP="009E03E0">
            <w:pPr>
              <w:autoSpaceDE w:val="0"/>
              <w:autoSpaceDN w:val="0"/>
              <w:adjustRightInd w:val="0"/>
              <w:spacing w:before="120" w:after="120"/>
              <w:jc w:val="both"/>
              <w:rPr>
                <w:rFonts w:ascii="Arial" w:eastAsia="Times New Roman" w:hAnsi="Arial" w:cs="Arial"/>
                <w:color w:val="000000"/>
                <w:lang w:val="en-US"/>
              </w:rPr>
            </w:pPr>
            <w:r w:rsidRPr="00E6751E">
              <w:rPr>
                <w:rFonts w:ascii="Arial" w:eastAsia="Times New Roman" w:hAnsi="Arial" w:cs="Arial"/>
                <w:color w:val="000000"/>
                <w:lang w:val="en-US"/>
              </w:rPr>
              <w:t>Water use throughout the building meets BASIX targets through the use of efficient fitting and rainwater collection and reuse.</w:t>
            </w:r>
          </w:p>
          <w:p w14:paraId="54C1AC88" w14:textId="3DAFB691" w:rsidR="009557CE" w:rsidRPr="009E03E0" w:rsidRDefault="009557CE" w:rsidP="009E03E0">
            <w:pPr>
              <w:autoSpaceDE w:val="0"/>
              <w:autoSpaceDN w:val="0"/>
              <w:adjustRightInd w:val="0"/>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The development will incorporate water efficient fittings, and rain-water re-use.</w:t>
            </w:r>
          </w:p>
          <w:p w14:paraId="599B4E60" w14:textId="13E297AC" w:rsidR="009557CE" w:rsidRPr="009E03E0" w:rsidRDefault="009557CE" w:rsidP="009E03E0">
            <w:pPr>
              <w:autoSpaceDE w:val="0"/>
              <w:autoSpaceDN w:val="0"/>
              <w:adjustRightInd w:val="0"/>
              <w:spacing w:before="120" w:after="120"/>
              <w:jc w:val="both"/>
              <w:rPr>
                <w:rFonts w:ascii="Arial" w:eastAsia="Times New Roman" w:hAnsi="Arial" w:cs="Arial"/>
                <w:color w:val="000000"/>
                <w:lang w:val="en-US"/>
              </w:rPr>
            </w:pPr>
            <w:r w:rsidRPr="009E03E0">
              <w:rPr>
                <w:rFonts w:ascii="Arial" w:eastAsia="Times New Roman" w:hAnsi="Arial" w:cs="Arial"/>
                <w:color w:val="000000"/>
                <w:lang w:val="en-US"/>
              </w:rPr>
              <w:t>Plant selections are designed for the microclimate and are typically low-water use.</w:t>
            </w:r>
          </w:p>
        </w:tc>
        <w:tc>
          <w:tcPr>
            <w:tcW w:w="694" w:type="pct"/>
            <w:vMerge w:val="restart"/>
            <w:tcBorders>
              <w:left w:val="single" w:sz="4" w:space="0" w:color="auto"/>
              <w:right w:val="single" w:sz="4" w:space="0" w:color="auto"/>
            </w:tcBorders>
          </w:tcPr>
          <w:p w14:paraId="4102CF2D" w14:textId="3AB34BA0" w:rsidR="009557CE" w:rsidRPr="009E03E0" w:rsidRDefault="009557CE" w:rsidP="009E03E0">
            <w:pPr>
              <w:autoSpaceDE w:val="0"/>
              <w:autoSpaceDN w:val="0"/>
              <w:adjustRightInd w:val="0"/>
              <w:spacing w:before="120" w:after="120"/>
              <w:jc w:val="both"/>
              <w:rPr>
                <w:rFonts w:ascii="Arial" w:eastAsia="Times New Roman" w:hAnsi="Arial" w:cs="Arial"/>
                <w:color w:val="000000"/>
                <w:lang w:val="en-US"/>
              </w:rPr>
            </w:pPr>
            <w:r w:rsidRPr="00756EC1">
              <w:rPr>
                <w:rFonts w:ascii="Arial" w:eastAsia="Times New Roman" w:hAnsi="Arial" w:cs="Arial"/>
                <w:bCs/>
                <w:color w:val="000000"/>
                <w:kern w:val="28"/>
              </w:rPr>
              <w:t>Yes</w:t>
            </w:r>
          </w:p>
        </w:tc>
      </w:tr>
      <w:tr w:rsidR="009557CE" w:rsidRPr="00BE5D18" w14:paraId="46A0C0CE" w14:textId="23D2BE60" w:rsidTr="00F848FA">
        <w:tc>
          <w:tcPr>
            <w:tcW w:w="2145" w:type="pct"/>
            <w:tcBorders>
              <w:top w:val="single" w:sz="4" w:space="0" w:color="auto"/>
              <w:left w:val="single" w:sz="4" w:space="0" w:color="auto"/>
              <w:bottom w:val="single" w:sz="4" w:space="0" w:color="auto"/>
              <w:right w:val="single" w:sz="4" w:space="0" w:color="auto"/>
            </w:tcBorders>
          </w:tcPr>
          <w:p w14:paraId="3901B409" w14:textId="2D5F356E"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Urban stormwater is treated on site before being discharged to receiving waters</w:t>
            </w:r>
          </w:p>
        </w:tc>
        <w:tc>
          <w:tcPr>
            <w:tcW w:w="2161" w:type="pct"/>
            <w:tcBorders>
              <w:left w:val="single" w:sz="4" w:space="0" w:color="auto"/>
              <w:right w:val="single" w:sz="4" w:space="0" w:color="auto"/>
            </w:tcBorders>
          </w:tcPr>
          <w:p w14:paraId="594852E3" w14:textId="38DD925A" w:rsidR="009557CE" w:rsidRPr="009E03E0" w:rsidRDefault="00E6751E" w:rsidP="00496702">
            <w:pPr>
              <w:autoSpaceDE w:val="0"/>
              <w:autoSpaceDN w:val="0"/>
              <w:adjustRightInd w:val="0"/>
              <w:spacing w:before="120" w:after="120"/>
              <w:jc w:val="both"/>
              <w:rPr>
                <w:rFonts w:ascii="Arial" w:eastAsia="Times New Roman" w:hAnsi="Arial" w:cs="Arial"/>
                <w:lang w:val="en-US"/>
              </w:rPr>
            </w:pPr>
            <w:r w:rsidRPr="00E6751E">
              <w:rPr>
                <w:rFonts w:ascii="Arial" w:eastAsia="Times New Roman" w:hAnsi="Arial" w:cs="Arial"/>
                <w:lang w:val="en-US"/>
              </w:rPr>
              <w:t>Rainwater that is collected on site that is unsuited to reuse is discharged through an on site detention system</w:t>
            </w:r>
            <w:r w:rsidR="00041DF5">
              <w:rPr>
                <w:rFonts w:ascii="Arial" w:eastAsia="Times New Roman" w:hAnsi="Arial" w:cs="Arial"/>
                <w:lang w:val="en-US"/>
              </w:rPr>
              <w:t>.</w:t>
            </w:r>
            <w:r w:rsidR="009557CE" w:rsidRPr="009E03E0">
              <w:rPr>
                <w:rFonts w:ascii="Arial" w:eastAsia="Times New Roman" w:hAnsi="Arial" w:cs="Arial"/>
                <w:lang w:val="en-US"/>
              </w:rPr>
              <w:t xml:space="preserve"> </w:t>
            </w:r>
          </w:p>
        </w:tc>
        <w:tc>
          <w:tcPr>
            <w:tcW w:w="694" w:type="pct"/>
            <w:vMerge/>
            <w:tcBorders>
              <w:left w:val="single" w:sz="4" w:space="0" w:color="auto"/>
              <w:right w:val="single" w:sz="4" w:space="0" w:color="auto"/>
            </w:tcBorders>
          </w:tcPr>
          <w:p w14:paraId="66DE3839" w14:textId="77777777" w:rsidR="009557CE" w:rsidRPr="009E03E0" w:rsidRDefault="009557CE" w:rsidP="009E03E0">
            <w:pPr>
              <w:autoSpaceDE w:val="0"/>
              <w:autoSpaceDN w:val="0"/>
              <w:adjustRightInd w:val="0"/>
              <w:spacing w:before="120" w:after="120"/>
              <w:jc w:val="both"/>
              <w:rPr>
                <w:rFonts w:ascii="Arial" w:eastAsia="Times New Roman" w:hAnsi="Arial" w:cs="Arial"/>
                <w:lang w:val="en-US"/>
              </w:rPr>
            </w:pPr>
          </w:p>
        </w:tc>
      </w:tr>
      <w:tr w:rsidR="009557CE" w:rsidRPr="00BE5D18" w14:paraId="6568320A" w14:textId="761FCA41" w:rsidTr="00F848FA">
        <w:tc>
          <w:tcPr>
            <w:tcW w:w="2145" w:type="pct"/>
            <w:tcBorders>
              <w:top w:val="single" w:sz="4" w:space="0" w:color="auto"/>
              <w:left w:val="single" w:sz="4" w:space="0" w:color="auto"/>
              <w:bottom w:val="single" w:sz="4" w:space="0" w:color="auto"/>
              <w:right w:val="single" w:sz="4" w:space="0" w:color="auto"/>
            </w:tcBorders>
          </w:tcPr>
          <w:p w14:paraId="20117FB8" w14:textId="442DA9D3"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Flood management systems are integrated into site design</w:t>
            </w:r>
          </w:p>
        </w:tc>
        <w:tc>
          <w:tcPr>
            <w:tcW w:w="2161" w:type="pct"/>
            <w:tcBorders>
              <w:left w:val="single" w:sz="4" w:space="0" w:color="auto"/>
              <w:right w:val="single" w:sz="4" w:space="0" w:color="auto"/>
            </w:tcBorders>
          </w:tcPr>
          <w:p w14:paraId="5F44089A" w14:textId="37963B8D" w:rsidR="009557CE" w:rsidRPr="009E03E0" w:rsidRDefault="009557CE" w:rsidP="009E03E0">
            <w:pPr>
              <w:autoSpaceDE w:val="0"/>
              <w:autoSpaceDN w:val="0"/>
              <w:adjustRightInd w:val="0"/>
              <w:spacing w:before="120" w:after="120"/>
              <w:jc w:val="both"/>
              <w:rPr>
                <w:rFonts w:ascii="Arial" w:eastAsia="Times New Roman" w:hAnsi="Arial" w:cs="Arial"/>
                <w:lang w:val="en-US"/>
              </w:rPr>
            </w:pPr>
            <w:r w:rsidRPr="009E03E0">
              <w:rPr>
                <w:rFonts w:ascii="Arial" w:eastAsia="Times New Roman" w:hAnsi="Arial" w:cs="Arial"/>
                <w:lang w:val="en-US"/>
              </w:rPr>
              <w:t>Not Applicable.</w:t>
            </w:r>
          </w:p>
          <w:p w14:paraId="5191E76D" w14:textId="0B21B438" w:rsidR="009557CE" w:rsidRPr="009E03E0" w:rsidRDefault="009557CE" w:rsidP="009E03E0">
            <w:pPr>
              <w:tabs>
                <w:tab w:val="left" w:pos="256"/>
              </w:tabs>
              <w:autoSpaceDE w:val="0"/>
              <w:autoSpaceDN w:val="0"/>
              <w:adjustRightInd w:val="0"/>
              <w:spacing w:before="120" w:after="120"/>
              <w:jc w:val="both"/>
              <w:rPr>
                <w:rFonts w:ascii="Arial" w:eastAsia="Times New Roman" w:hAnsi="Arial" w:cs="Arial"/>
                <w:lang w:val="en-US"/>
              </w:rPr>
            </w:pPr>
            <w:r w:rsidRPr="009E03E0">
              <w:rPr>
                <w:rFonts w:ascii="Arial" w:eastAsia="Times New Roman" w:hAnsi="Arial" w:cs="Arial"/>
                <w:lang w:val="en-US"/>
              </w:rPr>
              <w:t xml:space="preserve"> </w:t>
            </w:r>
          </w:p>
        </w:tc>
        <w:tc>
          <w:tcPr>
            <w:tcW w:w="694" w:type="pct"/>
            <w:vMerge/>
            <w:tcBorders>
              <w:left w:val="single" w:sz="4" w:space="0" w:color="auto"/>
              <w:right w:val="single" w:sz="4" w:space="0" w:color="auto"/>
            </w:tcBorders>
          </w:tcPr>
          <w:p w14:paraId="3C9F20DD" w14:textId="77777777" w:rsidR="009557CE" w:rsidRPr="009E03E0" w:rsidRDefault="009557CE" w:rsidP="009E03E0">
            <w:pPr>
              <w:autoSpaceDE w:val="0"/>
              <w:autoSpaceDN w:val="0"/>
              <w:adjustRightInd w:val="0"/>
              <w:spacing w:before="120" w:after="120"/>
              <w:jc w:val="both"/>
              <w:rPr>
                <w:rFonts w:ascii="Arial" w:eastAsia="Times New Roman" w:hAnsi="Arial" w:cs="Arial"/>
                <w:lang w:val="en-US"/>
              </w:rPr>
            </w:pPr>
          </w:p>
        </w:tc>
      </w:tr>
      <w:tr w:rsidR="00CD6D19" w:rsidRPr="00BE5D18" w14:paraId="6A4A4A5E" w14:textId="3FBCA4DD" w:rsidTr="00CD6D19">
        <w:tc>
          <w:tcPr>
            <w:tcW w:w="5000" w:type="pct"/>
            <w:gridSpan w:val="3"/>
            <w:tcBorders>
              <w:top w:val="single" w:sz="4" w:space="0" w:color="auto"/>
              <w:left w:val="single" w:sz="4" w:space="0" w:color="auto"/>
              <w:bottom w:val="single" w:sz="4" w:space="0" w:color="auto"/>
              <w:right w:val="single" w:sz="4" w:space="0" w:color="auto"/>
            </w:tcBorders>
          </w:tcPr>
          <w:p w14:paraId="430D7F50" w14:textId="7E1ACA9A" w:rsidR="00CD6D19" w:rsidRPr="009E03E0" w:rsidRDefault="00CD6D19" w:rsidP="009E03E0">
            <w:pPr>
              <w:tabs>
                <w:tab w:val="left" w:pos="256"/>
              </w:tabs>
              <w:spacing w:before="120" w:after="120"/>
              <w:jc w:val="both"/>
              <w:rPr>
                <w:rFonts w:ascii="Arial" w:eastAsia="Times New Roman" w:hAnsi="Arial" w:cs="Arial"/>
                <w:b/>
                <w:lang w:val="en-US"/>
              </w:rPr>
            </w:pPr>
            <w:r w:rsidRPr="009E03E0">
              <w:rPr>
                <w:rFonts w:ascii="Arial" w:eastAsia="Times New Roman" w:hAnsi="Arial" w:cs="Arial"/>
                <w:b/>
                <w:lang w:val="en-US"/>
              </w:rPr>
              <w:t>4W Waste Management</w:t>
            </w:r>
          </w:p>
        </w:tc>
      </w:tr>
      <w:tr w:rsidR="009557CE" w:rsidRPr="00BE5D18" w14:paraId="17310DEA" w14:textId="77D9EF69" w:rsidTr="00F848FA">
        <w:tc>
          <w:tcPr>
            <w:tcW w:w="2145" w:type="pct"/>
            <w:tcBorders>
              <w:top w:val="single" w:sz="4" w:space="0" w:color="auto"/>
              <w:left w:val="single" w:sz="4" w:space="0" w:color="auto"/>
              <w:bottom w:val="single" w:sz="4" w:space="0" w:color="auto"/>
              <w:right w:val="single" w:sz="4" w:space="0" w:color="auto"/>
            </w:tcBorders>
          </w:tcPr>
          <w:p w14:paraId="3F13EFA9" w14:textId="77777777" w:rsidR="009557CE" w:rsidRPr="009E03E0" w:rsidRDefault="009557CE" w:rsidP="009E03E0">
            <w:pPr>
              <w:autoSpaceDE w:val="0"/>
              <w:autoSpaceDN w:val="0"/>
              <w:adjustRightInd w:val="0"/>
              <w:spacing w:before="120" w:after="120"/>
              <w:jc w:val="both"/>
              <w:rPr>
                <w:rFonts w:ascii="Arial" w:eastAsia="Times New Roman" w:hAnsi="Arial" w:cs="Arial"/>
                <w:color w:val="000000"/>
                <w:lang w:eastAsia="en-AU"/>
              </w:rPr>
            </w:pPr>
            <w:r w:rsidRPr="009E03E0">
              <w:rPr>
                <w:rFonts w:ascii="Arial" w:eastAsia="Times New Roman" w:hAnsi="Arial" w:cs="Arial"/>
                <w:color w:val="000000"/>
                <w:lang w:eastAsia="en-AU"/>
              </w:rPr>
              <w:lastRenderedPageBreak/>
              <w:t>Waste storage facilities are designed to minimise impacts on the streetscape, building entry and amenity of residents</w:t>
            </w:r>
          </w:p>
        </w:tc>
        <w:tc>
          <w:tcPr>
            <w:tcW w:w="2161" w:type="pct"/>
            <w:vMerge w:val="restart"/>
            <w:tcBorders>
              <w:left w:val="single" w:sz="4" w:space="0" w:color="auto"/>
              <w:right w:val="single" w:sz="4" w:space="0" w:color="auto"/>
            </w:tcBorders>
          </w:tcPr>
          <w:p w14:paraId="0069E52B" w14:textId="77777777" w:rsidR="009557CE" w:rsidRDefault="00E6751E" w:rsidP="009E03E0">
            <w:pPr>
              <w:autoSpaceDE w:val="0"/>
              <w:autoSpaceDN w:val="0"/>
              <w:adjustRightInd w:val="0"/>
              <w:spacing w:before="120" w:after="120"/>
              <w:jc w:val="both"/>
              <w:rPr>
                <w:rFonts w:ascii="Arial" w:eastAsia="Times New Roman" w:hAnsi="Arial" w:cs="Arial"/>
                <w:color w:val="000000"/>
                <w:lang w:val="en-US"/>
              </w:rPr>
            </w:pPr>
            <w:r w:rsidRPr="00E6751E">
              <w:rPr>
                <w:rFonts w:ascii="Arial" w:eastAsia="Times New Roman" w:hAnsi="Arial" w:cs="Arial"/>
                <w:color w:val="000000"/>
                <w:lang w:val="en-US"/>
              </w:rPr>
              <w:t>Waste storage and recycling facilities have been located in basement areas and are easily accessible via waste chutes located within each building core</w:t>
            </w:r>
            <w:r>
              <w:rPr>
                <w:rFonts w:ascii="Arial" w:eastAsia="Times New Roman" w:hAnsi="Arial" w:cs="Arial"/>
                <w:color w:val="000000"/>
                <w:lang w:val="en-US"/>
              </w:rPr>
              <w:t>.</w:t>
            </w:r>
          </w:p>
          <w:p w14:paraId="301B0239" w14:textId="6BB8F3D3" w:rsidR="00E6751E" w:rsidRPr="009E03E0" w:rsidRDefault="00E6751E" w:rsidP="009E03E0">
            <w:pPr>
              <w:autoSpaceDE w:val="0"/>
              <w:autoSpaceDN w:val="0"/>
              <w:adjustRightInd w:val="0"/>
              <w:spacing w:before="120" w:after="120"/>
              <w:jc w:val="both"/>
              <w:rPr>
                <w:rFonts w:ascii="Arial" w:eastAsia="Times New Roman" w:hAnsi="Arial" w:cs="Arial"/>
                <w:color w:val="000000"/>
                <w:lang w:val="en-US"/>
              </w:rPr>
            </w:pPr>
            <w:r w:rsidRPr="00E6751E">
              <w:rPr>
                <w:rFonts w:ascii="Arial" w:eastAsia="Times New Roman" w:hAnsi="Arial" w:cs="Arial"/>
                <w:color w:val="000000"/>
                <w:lang w:val="en-US"/>
              </w:rPr>
              <w:t>Source separation is provided by a waste diverte</w:t>
            </w:r>
            <w:r w:rsidR="00CD6D19">
              <w:rPr>
                <w:rFonts w:ascii="Arial" w:eastAsia="Times New Roman" w:hAnsi="Arial" w:cs="Arial"/>
                <w:color w:val="000000"/>
                <w:lang w:val="en-US"/>
              </w:rPr>
              <w:t>r</w:t>
            </w:r>
            <w:r w:rsidRPr="00E6751E">
              <w:rPr>
                <w:rFonts w:ascii="Arial" w:eastAsia="Times New Roman" w:hAnsi="Arial" w:cs="Arial"/>
                <w:color w:val="000000"/>
                <w:lang w:val="en-US"/>
              </w:rPr>
              <w:t xml:space="preserve"> attached to each of the waste chutes to separate recyclables</w:t>
            </w:r>
            <w:r w:rsidR="00CD6D19">
              <w:rPr>
                <w:rFonts w:ascii="Arial" w:eastAsia="Times New Roman" w:hAnsi="Arial" w:cs="Arial"/>
                <w:color w:val="000000"/>
                <w:lang w:val="en-US"/>
              </w:rPr>
              <w:t>.</w:t>
            </w:r>
          </w:p>
        </w:tc>
        <w:tc>
          <w:tcPr>
            <w:tcW w:w="694" w:type="pct"/>
            <w:vMerge w:val="restart"/>
            <w:tcBorders>
              <w:left w:val="single" w:sz="4" w:space="0" w:color="auto"/>
              <w:right w:val="single" w:sz="4" w:space="0" w:color="auto"/>
            </w:tcBorders>
          </w:tcPr>
          <w:p w14:paraId="7EC276B1" w14:textId="47D0A57D" w:rsidR="009557CE" w:rsidRPr="009E03E0" w:rsidRDefault="009557CE" w:rsidP="009E03E0">
            <w:pPr>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t>Yes</w:t>
            </w:r>
          </w:p>
        </w:tc>
      </w:tr>
      <w:tr w:rsidR="009557CE" w:rsidRPr="00BE5D18" w14:paraId="4ABDCF14" w14:textId="055065B5" w:rsidTr="00F848FA">
        <w:tc>
          <w:tcPr>
            <w:tcW w:w="2145" w:type="pct"/>
            <w:tcBorders>
              <w:top w:val="single" w:sz="4" w:space="0" w:color="auto"/>
              <w:left w:val="single" w:sz="4" w:space="0" w:color="auto"/>
              <w:bottom w:val="single" w:sz="4" w:space="0" w:color="auto"/>
              <w:right w:val="single" w:sz="4" w:space="0" w:color="auto"/>
            </w:tcBorders>
          </w:tcPr>
          <w:p w14:paraId="4FEF8F3E" w14:textId="4FA3590C" w:rsidR="009557CE" w:rsidRPr="009E03E0" w:rsidRDefault="009557CE" w:rsidP="009E03E0">
            <w:pPr>
              <w:autoSpaceDE w:val="0"/>
              <w:autoSpaceDN w:val="0"/>
              <w:adjustRightInd w:val="0"/>
              <w:spacing w:before="120" w:after="120"/>
              <w:jc w:val="both"/>
              <w:rPr>
                <w:rFonts w:ascii="Arial" w:eastAsia="Times New Roman" w:hAnsi="Arial" w:cs="Arial"/>
                <w:color w:val="000000"/>
                <w:lang w:eastAsia="en-AU"/>
              </w:rPr>
            </w:pPr>
            <w:r w:rsidRPr="009E03E0">
              <w:rPr>
                <w:rFonts w:ascii="Arial" w:eastAsia="Times New Roman" w:hAnsi="Arial" w:cs="Arial"/>
                <w:color w:val="000000"/>
                <w:lang w:eastAsia="en-AU"/>
              </w:rPr>
              <w:t>Domestic waste is minimised by providing safe and convenient source separation and recycling</w:t>
            </w:r>
          </w:p>
        </w:tc>
        <w:tc>
          <w:tcPr>
            <w:tcW w:w="2161" w:type="pct"/>
            <w:vMerge/>
            <w:tcBorders>
              <w:left w:val="single" w:sz="4" w:space="0" w:color="auto"/>
              <w:right w:val="single" w:sz="4" w:space="0" w:color="auto"/>
            </w:tcBorders>
          </w:tcPr>
          <w:p w14:paraId="0B36A753" w14:textId="77777777" w:rsidR="009557CE" w:rsidRPr="009E03E0" w:rsidRDefault="009557CE" w:rsidP="009E03E0">
            <w:pPr>
              <w:tabs>
                <w:tab w:val="left" w:pos="256"/>
              </w:tabs>
              <w:spacing w:after="0"/>
              <w:jc w:val="both"/>
              <w:rPr>
                <w:rFonts w:ascii="Arial" w:eastAsia="Times New Roman" w:hAnsi="Arial" w:cs="Arial"/>
                <w:color w:val="000000"/>
                <w:lang w:val="en-US"/>
              </w:rPr>
            </w:pPr>
          </w:p>
        </w:tc>
        <w:tc>
          <w:tcPr>
            <w:tcW w:w="694" w:type="pct"/>
            <w:vMerge/>
            <w:tcBorders>
              <w:left w:val="single" w:sz="4" w:space="0" w:color="auto"/>
              <w:right w:val="single" w:sz="4" w:space="0" w:color="auto"/>
            </w:tcBorders>
          </w:tcPr>
          <w:p w14:paraId="785A788A" w14:textId="77777777" w:rsidR="009557CE" w:rsidRPr="009E03E0" w:rsidRDefault="009557CE" w:rsidP="009E03E0">
            <w:pPr>
              <w:tabs>
                <w:tab w:val="left" w:pos="256"/>
              </w:tabs>
              <w:spacing w:after="0"/>
              <w:jc w:val="both"/>
              <w:rPr>
                <w:rFonts w:ascii="Arial" w:eastAsia="Times New Roman" w:hAnsi="Arial" w:cs="Arial"/>
                <w:color w:val="000000"/>
                <w:lang w:val="en-US"/>
              </w:rPr>
            </w:pPr>
          </w:p>
        </w:tc>
      </w:tr>
      <w:tr w:rsidR="00CD6D19" w:rsidRPr="00BE5D18" w14:paraId="0B2E21A2" w14:textId="41CF3148" w:rsidTr="00CD6D19">
        <w:tc>
          <w:tcPr>
            <w:tcW w:w="5000" w:type="pct"/>
            <w:gridSpan w:val="3"/>
            <w:tcBorders>
              <w:top w:val="single" w:sz="4" w:space="0" w:color="auto"/>
              <w:left w:val="single" w:sz="4" w:space="0" w:color="auto"/>
              <w:bottom w:val="single" w:sz="4" w:space="0" w:color="auto"/>
              <w:right w:val="single" w:sz="4" w:space="0" w:color="auto"/>
            </w:tcBorders>
          </w:tcPr>
          <w:p w14:paraId="44A26768" w14:textId="4507E805" w:rsidR="00CD6D19" w:rsidRPr="009E03E0" w:rsidRDefault="00CD6D19" w:rsidP="009E03E0">
            <w:pPr>
              <w:tabs>
                <w:tab w:val="left" w:pos="256"/>
              </w:tabs>
              <w:spacing w:before="120" w:after="120"/>
              <w:jc w:val="both"/>
              <w:rPr>
                <w:rFonts w:ascii="Arial" w:eastAsia="Times New Roman" w:hAnsi="Arial" w:cs="Arial"/>
                <w:b/>
                <w:color w:val="000000"/>
                <w:lang w:val="en-US"/>
              </w:rPr>
            </w:pPr>
            <w:r w:rsidRPr="009E03E0">
              <w:rPr>
                <w:rFonts w:ascii="Arial" w:eastAsia="Times New Roman" w:hAnsi="Arial" w:cs="Arial"/>
                <w:b/>
                <w:color w:val="000000"/>
                <w:lang w:val="en-US"/>
              </w:rPr>
              <w:t>4X Building Maintenance</w:t>
            </w:r>
          </w:p>
        </w:tc>
      </w:tr>
      <w:tr w:rsidR="009557CE" w:rsidRPr="00BE5D18" w14:paraId="3BACD719" w14:textId="2565C8DD" w:rsidTr="00F848FA">
        <w:tc>
          <w:tcPr>
            <w:tcW w:w="2145" w:type="pct"/>
            <w:tcBorders>
              <w:top w:val="single" w:sz="4" w:space="0" w:color="auto"/>
              <w:left w:val="single" w:sz="4" w:space="0" w:color="auto"/>
              <w:bottom w:val="single" w:sz="4" w:space="0" w:color="auto"/>
              <w:right w:val="single" w:sz="4" w:space="0" w:color="auto"/>
            </w:tcBorders>
          </w:tcPr>
          <w:p w14:paraId="03CCEE0A"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Building design detail provides protection from weathering</w:t>
            </w:r>
          </w:p>
        </w:tc>
        <w:tc>
          <w:tcPr>
            <w:tcW w:w="2161" w:type="pct"/>
            <w:vMerge w:val="restart"/>
            <w:tcBorders>
              <w:left w:val="single" w:sz="4" w:space="0" w:color="auto"/>
              <w:right w:val="single" w:sz="4" w:space="0" w:color="auto"/>
            </w:tcBorders>
          </w:tcPr>
          <w:p w14:paraId="075C13E6" w14:textId="77777777" w:rsidR="00E6751E" w:rsidRDefault="00E6751E" w:rsidP="009E03E0">
            <w:pPr>
              <w:autoSpaceDE w:val="0"/>
              <w:autoSpaceDN w:val="0"/>
              <w:adjustRightInd w:val="0"/>
              <w:spacing w:before="120" w:after="120"/>
              <w:jc w:val="both"/>
              <w:rPr>
                <w:rFonts w:ascii="Arial" w:eastAsia="Times New Roman" w:hAnsi="Arial" w:cs="Arial"/>
                <w:color w:val="000000"/>
                <w:lang w:val="en-US"/>
              </w:rPr>
            </w:pPr>
            <w:r w:rsidRPr="00E6751E">
              <w:rPr>
                <w:rFonts w:ascii="Arial" w:eastAsia="Times New Roman" w:hAnsi="Arial" w:cs="Arial"/>
                <w:color w:val="000000"/>
                <w:lang w:val="en-US"/>
              </w:rPr>
              <w:t>Building materials have been chosen for their longevity and will be detailed during construction to avoid ledges that will create future staining.</w:t>
            </w:r>
          </w:p>
          <w:p w14:paraId="681B8324" w14:textId="687D8C1B" w:rsidR="00E6751E" w:rsidRDefault="00E6751E" w:rsidP="009E03E0">
            <w:pPr>
              <w:autoSpaceDE w:val="0"/>
              <w:autoSpaceDN w:val="0"/>
              <w:adjustRightInd w:val="0"/>
              <w:spacing w:before="120" w:after="120"/>
              <w:jc w:val="both"/>
              <w:rPr>
                <w:rFonts w:ascii="Arial" w:eastAsia="Times New Roman" w:hAnsi="Arial" w:cs="Arial"/>
                <w:bCs/>
                <w:color w:val="000000"/>
                <w:lang w:val="en-US"/>
              </w:rPr>
            </w:pPr>
            <w:r w:rsidRPr="00E6751E">
              <w:rPr>
                <w:rFonts w:ascii="Arial" w:eastAsia="Times New Roman" w:hAnsi="Arial" w:cs="Arial"/>
                <w:bCs/>
                <w:color w:val="000000"/>
                <w:lang w:val="en-US"/>
              </w:rPr>
              <w:t>All mechanical systems in the building will be able to be maintained without the need to resort to the use of scaffolding.</w:t>
            </w:r>
          </w:p>
          <w:p w14:paraId="65EC7762" w14:textId="10B2AC3D" w:rsidR="009557CE" w:rsidRPr="009E03E0" w:rsidRDefault="00E6751E" w:rsidP="009E03E0">
            <w:pPr>
              <w:autoSpaceDE w:val="0"/>
              <w:autoSpaceDN w:val="0"/>
              <w:adjustRightInd w:val="0"/>
              <w:spacing w:before="120" w:after="120"/>
              <w:jc w:val="both"/>
              <w:rPr>
                <w:rFonts w:ascii="Arial" w:eastAsia="Times New Roman" w:hAnsi="Arial" w:cs="Arial"/>
                <w:bCs/>
                <w:color w:val="000000"/>
                <w:lang w:val="en-US"/>
              </w:rPr>
            </w:pPr>
            <w:r w:rsidRPr="00E6751E">
              <w:rPr>
                <w:rFonts w:ascii="Arial" w:eastAsia="Times New Roman" w:hAnsi="Arial" w:cs="Arial"/>
                <w:bCs/>
                <w:color w:val="000000"/>
                <w:lang w:val="en-US"/>
              </w:rPr>
              <w:t>Materials have generally been selected on the basis that they do not require painting or finishing being face brickwork, colour through fibre cement or off form concrete</w:t>
            </w:r>
          </w:p>
        </w:tc>
        <w:tc>
          <w:tcPr>
            <w:tcW w:w="694" w:type="pct"/>
            <w:vMerge w:val="restart"/>
            <w:tcBorders>
              <w:left w:val="single" w:sz="4" w:space="0" w:color="auto"/>
              <w:right w:val="single" w:sz="4" w:space="0" w:color="auto"/>
            </w:tcBorders>
          </w:tcPr>
          <w:p w14:paraId="4CD79615" w14:textId="369640DB" w:rsidR="009557CE" w:rsidRPr="009E03E0" w:rsidRDefault="009557CE" w:rsidP="009E03E0">
            <w:pPr>
              <w:autoSpaceDE w:val="0"/>
              <w:autoSpaceDN w:val="0"/>
              <w:adjustRightInd w:val="0"/>
              <w:spacing w:before="120" w:after="120"/>
              <w:jc w:val="both"/>
              <w:rPr>
                <w:rFonts w:ascii="Arial" w:eastAsia="Times New Roman" w:hAnsi="Arial" w:cs="Arial"/>
                <w:b/>
                <w:color w:val="000000"/>
                <w:lang w:val="en-US"/>
              </w:rPr>
            </w:pPr>
            <w:r w:rsidRPr="00756EC1">
              <w:rPr>
                <w:rFonts w:ascii="Arial" w:eastAsia="Times New Roman" w:hAnsi="Arial" w:cs="Arial"/>
                <w:bCs/>
                <w:color w:val="000000"/>
                <w:kern w:val="28"/>
              </w:rPr>
              <w:t>Yes</w:t>
            </w:r>
          </w:p>
        </w:tc>
      </w:tr>
      <w:tr w:rsidR="009557CE" w:rsidRPr="00BE5D18" w14:paraId="2C816093" w14:textId="05A58EA1" w:rsidTr="00F848FA">
        <w:tc>
          <w:tcPr>
            <w:tcW w:w="2145" w:type="pct"/>
            <w:tcBorders>
              <w:top w:val="single" w:sz="4" w:space="0" w:color="auto"/>
              <w:left w:val="single" w:sz="4" w:space="0" w:color="auto"/>
              <w:bottom w:val="single" w:sz="4" w:space="0" w:color="auto"/>
              <w:right w:val="single" w:sz="4" w:space="0" w:color="auto"/>
            </w:tcBorders>
          </w:tcPr>
          <w:p w14:paraId="70C4B485" w14:textId="22A4A95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Systems and access enable ease of maintenance</w:t>
            </w:r>
          </w:p>
        </w:tc>
        <w:tc>
          <w:tcPr>
            <w:tcW w:w="2161" w:type="pct"/>
            <w:vMerge/>
            <w:tcBorders>
              <w:left w:val="single" w:sz="4" w:space="0" w:color="auto"/>
              <w:right w:val="single" w:sz="4" w:space="0" w:color="auto"/>
            </w:tcBorders>
          </w:tcPr>
          <w:p w14:paraId="64625C72"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right w:val="single" w:sz="4" w:space="0" w:color="auto"/>
            </w:tcBorders>
          </w:tcPr>
          <w:p w14:paraId="3B5D78A7"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r>
      <w:tr w:rsidR="009557CE" w:rsidRPr="00BE5D18" w14:paraId="78E2B0F6" w14:textId="0BEA610F" w:rsidTr="00F848FA">
        <w:tc>
          <w:tcPr>
            <w:tcW w:w="2145" w:type="pct"/>
            <w:tcBorders>
              <w:top w:val="single" w:sz="4" w:space="0" w:color="auto"/>
              <w:left w:val="single" w:sz="4" w:space="0" w:color="auto"/>
              <w:bottom w:val="single" w:sz="4" w:space="0" w:color="auto"/>
              <w:right w:val="single" w:sz="4" w:space="0" w:color="auto"/>
            </w:tcBorders>
          </w:tcPr>
          <w:p w14:paraId="7A62B51A" w14:textId="77777777" w:rsidR="009557CE" w:rsidRPr="009E03E0" w:rsidRDefault="009557CE" w:rsidP="009E03E0">
            <w:pPr>
              <w:autoSpaceDE w:val="0"/>
              <w:autoSpaceDN w:val="0"/>
              <w:adjustRightInd w:val="0"/>
              <w:spacing w:before="120" w:after="120"/>
              <w:jc w:val="both"/>
              <w:rPr>
                <w:rFonts w:ascii="Arial" w:eastAsia="Times New Roman" w:hAnsi="Arial" w:cs="Arial"/>
                <w:i/>
                <w:lang w:eastAsia="en-AU"/>
              </w:rPr>
            </w:pPr>
            <w:r w:rsidRPr="009E03E0">
              <w:rPr>
                <w:rFonts w:ascii="Arial" w:eastAsia="Times New Roman" w:hAnsi="Arial" w:cs="Arial"/>
                <w:i/>
                <w:lang w:eastAsia="en-AU"/>
              </w:rPr>
              <w:t>Material selection reduces ongoing maintenance costs</w:t>
            </w:r>
          </w:p>
        </w:tc>
        <w:tc>
          <w:tcPr>
            <w:tcW w:w="2161" w:type="pct"/>
            <w:vMerge/>
            <w:tcBorders>
              <w:left w:val="single" w:sz="4" w:space="0" w:color="auto"/>
              <w:right w:val="single" w:sz="4" w:space="0" w:color="auto"/>
            </w:tcBorders>
          </w:tcPr>
          <w:p w14:paraId="70BC0A43"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c>
          <w:tcPr>
            <w:tcW w:w="694" w:type="pct"/>
            <w:vMerge/>
            <w:tcBorders>
              <w:left w:val="single" w:sz="4" w:space="0" w:color="auto"/>
              <w:right w:val="single" w:sz="4" w:space="0" w:color="auto"/>
            </w:tcBorders>
          </w:tcPr>
          <w:p w14:paraId="399A2D61" w14:textId="77777777" w:rsidR="009557CE" w:rsidRPr="009E03E0" w:rsidRDefault="009557CE" w:rsidP="009E03E0">
            <w:pPr>
              <w:tabs>
                <w:tab w:val="left" w:pos="256"/>
              </w:tabs>
              <w:spacing w:after="0"/>
              <w:jc w:val="both"/>
              <w:rPr>
                <w:rFonts w:ascii="Arial" w:eastAsia="Times New Roman" w:hAnsi="Arial" w:cs="Arial"/>
                <w:color w:val="FF0000"/>
                <w:lang w:val="en-US"/>
              </w:rPr>
            </w:pPr>
          </w:p>
        </w:tc>
      </w:tr>
    </w:tbl>
    <w:p w14:paraId="11C797F6" w14:textId="42FC683B" w:rsidR="00B7559E" w:rsidRDefault="00B7559E" w:rsidP="00D44CDA">
      <w:pPr>
        <w:widowControl w:val="0"/>
        <w:tabs>
          <w:tab w:val="left" w:pos="567"/>
        </w:tabs>
        <w:spacing w:after="0" w:line="240" w:lineRule="auto"/>
        <w:jc w:val="both"/>
        <w:rPr>
          <w:rFonts w:ascii="Arial" w:eastAsia="Times New Roman" w:hAnsi="Arial" w:cs="Arial"/>
          <w:snapToGrid w:val="0"/>
          <w:color w:val="000000"/>
        </w:rPr>
      </w:pPr>
    </w:p>
    <w:p w14:paraId="7625CC5F" w14:textId="05B537CD" w:rsidR="00D44CDA" w:rsidRPr="00BE5D18" w:rsidRDefault="00D44CDA" w:rsidP="00D44CDA">
      <w:pPr>
        <w:widowControl w:val="0"/>
        <w:tabs>
          <w:tab w:val="left" w:pos="567"/>
        </w:tabs>
        <w:spacing w:after="0" w:line="240" w:lineRule="auto"/>
        <w:jc w:val="both"/>
        <w:rPr>
          <w:rFonts w:ascii="Arial" w:eastAsia="Times New Roman" w:hAnsi="Arial" w:cs="Arial"/>
          <w:snapToGrid w:val="0"/>
          <w:color w:val="000000"/>
        </w:rPr>
      </w:pPr>
      <w:r w:rsidRPr="00BE5D18">
        <w:rPr>
          <w:rFonts w:ascii="Arial" w:eastAsia="Times New Roman" w:hAnsi="Arial" w:cs="Arial"/>
          <w:snapToGrid w:val="0"/>
          <w:color w:val="000000"/>
        </w:rPr>
        <w:t>Based on the above assessment, the proposed development satisf</w:t>
      </w:r>
      <w:r w:rsidR="00CD6D19">
        <w:rPr>
          <w:rFonts w:ascii="Arial" w:eastAsia="Times New Roman" w:hAnsi="Arial" w:cs="Arial"/>
          <w:snapToGrid w:val="0"/>
          <w:color w:val="000000"/>
        </w:rPr>
        <w:t>ies</w:t>
      </w:r>
      <w:r w:rsidRPr="00BE5D18">
        <w:rPr>
          <w:rFonts w:ascii="Arial" w:eastAsia="Times New Roman" w:hAnsi="Arial" w:cs="Arial"/>
          <w:snapToGrid w:val="0"/>
          <w:color w:val="000000"/>
        </w:rPr>
        <w:t xml:space="preserve"> the </w:t>
      </w:r>
      <w:r w:rsidR="00F26DA6">
        <w:rPr>
          <w:rFonts w:ascii="Arial" w:eastAsia="Times New Roman" w:hAnsi="Arial" w:cs="Arial"/>
          <w:snapToGrid w:val="0"/>
          <w:color w:val="000000"/>
        </w:rPr>
        <w:t>objectives of the ADG and the application is considered to be worthy of support</w:t>
      </w:r>
      <w:r w:rsidRPr="00BE5D18">
        <w:rPr>
          <w:rFonts w:ascii="Arial" w:eastAsia="Times New Roman" w:hAnsi="Arial" w:cs="Arial"/>
          <w:snapToGrid w:val="0"/>
          <w:color w:val="000000"/>
        </w:rPr>
        <w:t>.</w:t>
      </w:r>
    </w:p>
    <w:p w14:paraId="231E61EF" w14:textId="77777777" w:rsidR="008932FA" w:rsidRPr="008932FA" w:rsidRDefault="008932FA" w:rsidP="008932FA">
      <w:pPr>
        <w:widowControl w:val="0"/>
        <w:tabs>
          <w:tab w:val="left" w:pos="567"/>
        </w:tabs>
        <w:spacing w:after="0" w:line="240" w:lineRule="auto"/>
        <w:jc w:val="both"/>
        <w:rPr>
          <w:rFonts w:ascii="Arial" w:eastAsia="Times New Roman" w:hAnsi="Arial" w:cs="Arial"/>
          <w:b/>
          <w:snapToGrid w:val="0"/>
          <w:color w:val="000000"/>
        </w:rPr>
      </w:pPr>
    </w:p>
    <w:p w14:paraId="5F9FC665" w14:textId="77777777" w:rsidR="008932FA" w:rsidRPr="008932FA" w:rsidRDefault="008932FA" w:rsidP="00B86E1A">
      <w:pPr>
        <w:widowControl w:val="0"/>
        <w:numPr>
          <w:ilvl w:val="0"/>
          <w:numId w:val="21"/>
        </w:numPr>
        <w:tabs>
          <w:tab w:val="left" w:pos="567"/>
        </w:tabs>
        <w:spacing w:after="0" w:line="240" w:lineRule="auto"/>
        <w:ind w:left="567" w:hanging="567"/>
        <w:contextualSpacing/>
        <w:jc w:val="both"/>
        <w:rPr>
          <w:rFonts w:ascii="Arial" w:hAnsi="Arial" w:cs="Arial"/>
          <w:b/>
          <w:snapToGrid w:val="0"/>
          <w:color w:val="000000"/>
        </w:rPr>
      </w:pPr>
      <w:r w:rsidRPr="008932FA">
        <w:rPr>
          <w:rFonts w:ascii="Arial" w:hAnsi="Arial" w:cs="Arial"/>
          <w:b/>
          <w:snapToGrid w:val="0"/>
          <w:color w:val="000000"/>
        </w:rPr>
        <w:t>State Environmental Planning Policy No. 55 – Remediation of Land (SEPP 55)</w:t>
      </w:r>
    </w:p>
    <w:p w14:paraId="0F8AEFDB" w14:textId="77777777" w:rsidR="008932FA" w:rsidRPr="008932FA" w:rsidRDefault="008932FA" w:rsidP="008932FA">
      <w:pPr>
        <w:widowControl w:val="0"/>
        <w:spacing w:after="0" w:line="240" w:lineRule="auto"/>
        <w:jc w:val="both"/>
        <w:rPr>
          <w:rFonts w:ascii="Arial" w:eastAsia="Times New Roman" w:hAnsi="Arial" w:cs="Arial"/>
          <w:b/>
          <w:bCs/>
          <w:snapToGrid w:val="0"/>
          <w:color w:val="000000"/>
          <w:u w:val="single"/>
        </w:rPr>
      </w:pPr>
    </w:p>
    <w:p w14:paraId="60204BE5" w14:textId="77777777" w:rsidR="008932FA" w:rsidRPr="008932FA" w:rsidRDefault="008932FA" w:rsidP="008932FA">
      <w:pPr>
        <w:widowControl w:val="0"/>
        <w:tabs>
          <w:tab w:val="left" w:pos="720"/>
        </w:tabs>
        <w:spacing w:after="0" w:line="240" w:lineRule="auto"/>
        <w:ind w:left="11"/>
        <w:jc w:val="both"/>
        <w:rPr>
          <w:rFonts w:ascii="Arial" w:eastAsia="Times New Roman" w:hAnsi="Arial" w:cs="Arial"/>
          <w:snapToGrid w:val="0"/>
          <w:color w:val="000000"/>
          <w:lang w:eastAsia="en-AU"/>
        </w:rPr>
      </w:pPr>
      <w:r w:rsidRPr="008932FA">
        <w:rPr>
          <w:rFonts w:ascii="Arial" w:eastAsia="Times New Roman" w:hAnsi="Arial" w:cs="Arial"/>
          <w:snapToGrid w:val="0"/>
          <w:color w:val="000000"/>
          <w:lang w:eastAsia="en-AU"/>
        </w:rPr>
        <w:t>The objectives of SEPP 55 are:</w:t>
      </w:r>
    </w:p>
    <w:p w14:paraId="520C77E4" w14:textId="77777777" w:rsidR="008932FA" w:rsidRPr="008932FA" w:rsidRDefault="008932FA" w:rsidP="008932FA">
      <w:pPr>
        <w:widowControl w:val="0"/>
        <w:tabs>
          <w:tab w:val="left" w:pos="720"/>
        </w:tabs>
        <w:spacing w:after="0" w:line="240" w:lineRule="auto"/>
        <w:ind w:left="11"/>
        <w:jc w:val="both"/>
        <w:rPr>
          <w:rFonts w:ascii="Arial" w:eastAsia="Times New Roman" w:hAnsi="Arial" w:cs="Arial"/>
          <w:snapToGrid w:val="0"/>
          <w:color w:val="000000"/>
          <w:lang w:eastAsia="en-AU"/>
        </w:rPr>
      </w:pPr>
    </w:p>
    <w:p w14:paraId="43604EA7" w14:textId="77777777" w:rsidR="008932FA" w:rsidRPr="008932FA" w:rsidRDefault="008932FA" w:rsidP="00B86E1A">
      <w:pPr>
        <w:widowControl w:val="0"/>
        <w:numPr>
          <w:ilvl w:val="0"/>
          <w:numId w:val="5"/>
        </w:numPr>
        <w:tabs>
          <w:tab w:val="left" w:pos="567"/>
        </w:tabs>
        <w:autoSpaceDE w:val="0"/>
        <w:autoSpaceDN w:val="0"/>
        <w:adjustRightInd w:val="0"/>
        <w:spacing w:after="0" w:line="240" w:lineRule="auto"/>
        <w:ind w:left="540" w:hanging="540"/>
        <w:jc w:val="both"/>
        <w:rPr>
          <w:rFonts w:ascii="Arial" w:eastAsia="Times New Roman" w:hAnsi="Arial" w:cs="Arial"/>
          <w:i/>
          <w:iCs/>
          <w:snapToGrid w:val="0"/>
          <w:color w:val="000000"/>
        </w:rPr>
      </w:pPr>
      <w:r w:rsidRPr="008932FA">
        <w:rPr>
          <w:rFonts w:ascii="Arial" w:eastAsia="Times New Roman" w:hAnsi="Arial" w:cs="Arial"/>
          <w:i/>
          <w:iCs/>
          <w:snapToGrid w:val="0"/>
          <w:color w:val="000000"/>
        </w:rPr>
        <w:t>To provide for a state wide planning approach to the remediation of contaminated land.</w:t>
      </w:r>
    </w:p>
    <w:p w14:paraId="60B63AED" w14:textId="77777777" w:rsidR="008932FA" w:rsidRPr="008932FA" w:rsidRDefault="008932FA" w:rsidP="00B86E1A">
      <w:pPr>
        <w:widowControl w:val="0"/>
        <w:numPr>
          <w:ilvl w:val="0"/>
          <w:numId w:val="5"/>
        </w:numPr>
        <w:tabs>
          <w:tab w:val="left" w:pos="567"/>
        </w:tabs>
        <w:autoSpaceDE w:val="0"/>
        <w:autoSpaceDN w:val="0"/>
        <w:adjustRightInd w:val="0"/>
        <w:spacing w:before="120" w:after="0" w:line="240" w:lineRule="auto"/>
        <w:ind w:left="539" w:hanging="539"/>
        <w:jc w:val="both"/>
        <w:rPr>
          <w:rFonts w:ascii="Arial" w:eastAsia="Times New Roman" w:hAnsi="Arial" w:cs="Arial"/>
          <w:i/>
          <w:iCs/>
          <w:snapToGrid w:val="0"/>
          <w:color w:val="000000"/>
        </w:rPr>
      </w:pPr>
      <w:r w:rsidRPr="008932FA">
        <w:rPr>
          <w:rFonts w:ascii="Arial" w:eastAsia="Times New Roman" w:hAnsi="Arial" w:cs="Arial"/>
          <w:i/>
          <w:iCs/>
          <w:snapToGrid w:val="0"/>
          <w:color w:val="000000"/>
        </w:rPr>
        <w:t>To promote the remediation of contaminated land for the purpose of reducing the risk of harm to human health or any other aspect of the environment.</w:t>
      </w:r>
    </w:p>
    <w:p w14:paraId="49FF8345" w14:textId="77777777" w:rsidR="008932FA" w:rsidRPr="008932FA" w:rsidRDefault="008932FA" w:rsidP="008932FA">
      <w:pPr>
        <w:widowControl w:val="0"/>
        <w:autoSpaceDE w:val="0"/>
        <w:autoSpaceDN w:val="0"/>
        <w:adjustRightInd w:val="0"/>
        <w:spacing w:after="0" w:line="240" w:lineRule="auto"/>
        <w:jc w:val="both"/>
        <w:rPr>
          <w:rFonts w:ascii="Arial" w:eastAsia="Times New Roman" w:hAnsi="Arial" w:cs="Arial"/>
          <w:snapToGrid w:val="0"/>
          <w:color w:val="000000"/>
        </w:rPr>
      </w:pPr>
    </w:p>
    <w:p w14:paraId="6A5BBA7E" w14:textId="77777777" w:rsidR="008932FA" w:rsidRPr="008932FA" w:rsidRDefault="008932FA" w:rsidP="008932FA">
      <w:pPr>
        <w:widowControl w:val="0"/>
        <w:autoSpaceDE w:val="0"/>
        <w:autoSpaceDN w:val="0"/>
        <w:adjustRightInd w:val="0"/>
        <w:spacing w:after="0" w:line="240" w:lineRule="auto"/>
        <w:jc w:val="both"/>
        <w:rPr>
          <w:rFonts w:ascii="Arial" w:eastAsia="Times New Roman" w:hAnsi="Arial" w:cs="Arial"/>
          <w:snapToGrid w:val="0"/>
          <w:color w:val="000000"/>
        </w:rPr>
      </w:pPr>
      <w:r w:rsidRPr="008932FA">
        <w:rPr>
          <w:rFonts w:ascii="Arial" w:eastAsia="Times New Roman" w:hAnsi="Arial" w:cs="Arial"/>
          <w:snapToGrid w:val="0"/>
          <w:color w:val="000000"/>
        </w:rPr>
        <w:t>Pursuant to clause 7 the above SEPP, Council must consider:</w:t>
      </w:r>
    </w:p>
    <w:p w14:paraId="5C0E581A" w14:textId="77777777" w:rsidR="008932FA" w:rsidRPr="008932FA" w:rsidRDefault="008932FA" w:rsidP="008932FA">
      <w:pPr>
        <w:widowControl w:val="0"/>
        <w:autoSpaceDE w:val="0"/>
        <w:autoSpaceDN w:val="0"/>
        <w:adjustRightInd w:val="0"/>
        <w:spacing w:after="0" w:line="240" w:lineRule="auto"/>
        <w:jc w:val="both"/>
        <w:rPr>
          <w:rFonts w:ascii="Arial" w:eastAsia="Times New Roman" w:hAnsi="Arial" w:cs="Arial"/>
          <w:snapToGrid w:val="0"/>
          <w:color w:val="000000"/>
        </w:rPr>
      </w:pPr>
    </w:p>
    <w:p w14:paraId="2D56BF9A" w14:textId="77777777" w:rsidR="008932FA" w:rsidRPr="008932FA" w:rsidRDefault="008932FA" w:rsidP="00B86E1A">
      <w:pPr>
        <w:numPr>
          <w:ilvl w:val="0"/>
          <w:numId w:val="6"/>
        </w:numPr>
        <w:autoSpaceDE w:val="0"/>
        <w:autoSpaceDN w:val="0"/>
        <w:adjustRightInd w:val="0"/>
        <w:spacing w:after="0" w:line="240" w:lineRule="auto"/>
        <w:ind w:left="567" w:hanging="567"/>
        <w:jc w:val="both"/>
        <w:rPr>
          <w:rFonts w:ascii="Arial" w:eastAsia="Times New Roman" w:hAnsi="Arial" w:cs="Arial"/>
          <w:color w:val="000000"/>
          <w:lang w:eastAsia="en-AU"/>
        </w:rPr>
      </w:pPr>
      <w:r w:rsidRPr="008932FA">
        <w:rPr>
          <w:rFonts w:ascii="Arial" w:eastAsia="Times New Roman" w:hAnsi="Arial" w:cs="Arial"/>
          <w:color w:val="000000"/>
          <w:lang w:eastAsia="en-AU"/>
        </w:rPr>
        <w:t>Whether the land is contaminated.</w:t>
      </w:r>
    </w:p>
    <w:p w14:paraId="74014ED5" w14:textId="77777777" w:rsidR="008932FA" w:rsidRPr="008932FA" w:rsidRDefault="008932FA" w:rsidP="00B86E1A">
      <w:pPr>
        <w:numPr>
          <w:ilvl w:val="0"/>
          <w:numId w:val="6"/>
        </w:numPr>
        <w:autoSpaceDE w:val="0"/>
        <w:autoSpaceDN w:val="0"/>
        <w:adjustRightInd w:val="0"/>
        <w:spacing w:before="120" w:after="0" w:line="240" w:lineRule="auto"/>
        <w:ind w:left="567" w:hanging="567"/>
        <w:jc w:val="both"/>
        <w:rPr>
          <w:rFonts w:ascii="Arial" w:eastAsia="Times New Roman" w:hAnsi="Arial" w:cs="Arial"/>
          <w:snapToGrid w:val="0"/>
          <w:color w:val="000000"/>
        </w:rPr>
      </w:pPr>
      <w:r w:rsidRPr="008932FA">
        <w:rPr>
          <w:rFonts w:ascii="Arial" w:eastAsia="Times New Roman" w:hAnsi="Arial" w:cs="Arial"/>
          <w:color w:val="000000"/>
          <w:lang w:eastAsia="en-AU"/>
        </w:rPr>
        <w:t>If the land is contaminated, whether it is satisfied that the land is suitable in its contaminated state (or will be suitable, after remediation) for the proposed use</w:t>
      </w:r>
      <w:r w:rsidRPr="008932FA">
        <w:rPr>
          <w:rFonts w:ascii="Arial" w:eastAsia="Times New Roman" w:hAnsi="Arial" w:cs="Arial"/>
          <w:snapToGrid w:val="0"/>
          <w:color w:val="000000"/>
        </w:rPr>
        <w:t>.</w:t>
      </w:r>
    </w:p>
    <w:p w14:paraId="2876712E" w14:textId="77777777" w:rsidR="00627341" w:rsidRPr="00627341" w:rsidRDefault="00627341" w:rsidP="00CD6D19">
      <w:pPr>
        <w:widowControl w:val="0"/>
        <w:tabs>
          <w:tab w:val="left" w:pos="567"/>
        </w:tabs>
        <w:spacing w:after="0" w:line="240" w:lineRule="auto"/>
        <w:jc w:val="both"/>
        <w:rPr>
          <w:rFonts w:ascii="Arial" w:eastAsia="Times New Roman" w:hAnsi="Arial" w:cs="Arial"/>
          <w:snapToGrid w:val="0"/>
          <w:color w:val="000000"/>
        </w:rPr>
      </w:pPr>
    </w:p>
    <w:p w14:paraId="4F28420C" w14:textId="593F0F63" w:rsidR="0013633F" w:rsidRPr="0013633F" w:rsidRDefault="0013633F" w:rsidP="00CD6D19">
      <w:pPr>
        <w:spacing w:after="0" w:line="240" w:lineRule="auto"/>
        <w:jc w:val="both"/>
        <w:rPr>
          <w:rFonts w:ascii="Arial" w:hAnsi="Arial" w:cs="Arial"/>
          <w:color w:val="000000"/>
        </w:rPr>
      </w:pPr>
      <w:r w:rsidRPr="0013633F">
        <w:rPr>
          <w:rFonts w:ascii="Arial" w:hAnsi="Arial" w:cs="Arial"/>
          <w:color w:val="000000"/>
        </w:rPr>
        <w:t>Council’s records indicate that historically the uses on site were predominately residential in nature. As such Council considers that previous historic uses do not involve activities that may cause contamination.</w:t>
      </w:r>
    </w:p>
    <w:p w14:paraId="753C00FE" w14:textId="77777777" w:rsidR="00CD6D19" w:rsidRDefault="00CD6D19" w:rsidP="00CD6D19">
      <w:pPr>
        <w:spacing w:after="0" w:line="240" w:lineRule="auto"/>
        <w:jc w:val="both"/>
        <w:rPr>
          <w:rFonts w:ascii="Arial" w:hAnsi="Arial" w:cs="Arial"/>
          <w:color w:val="000000"/>
        </w:rPr>
      </w:pPr>
    </w:p>
    <w:p w14:paraId="3C2F35DE" w14:textId="07B63C82" w:rsidR="0013633F" w:rsidRPr="0013633F" w:rsidRDefault="0013633F" w:rsidP="00CD6D19">
      <w:pPr>
        <w:spacing w:after="0" w:line="240" w:lineRule="auto"/>
        <w:jc w:val="both"/>
        <w:rPr>
          <w:rFonts w:ascii="Arial" w:hAnsi="Arial" w:cs="Arial"/>
          <w:color w:val="000000"/>
        </w:rPr>
      </w:pPr>
      <w:r w:rsidRPr="0013633F">
        <w:rPr>
          <w:rFonts w:ascii="Arial" w:hAnsi="Arial" w:cs="Arial"/>
          <w:color w:val="000000"/>
        </w:rPr>
        <w:lastRenderedPageBreak/>
        <w:t>The proposal also involves a significant amount of excavation to cater for basement parking. This excavation will also lend itself to remove any potential contamination concerns on site. There will also be conditions imposed requiring any imported soils to the site to undergo a contamination site assessment to ensure all imported soils are free of contaminants.</w:t>
      </w:r>
    </w:p>
    <w:p w14:paraId="696A072A" w14:textId="77777777" w:rsidR="00CD6D19" w:rsidRDefault="00CD6D19" w:rsidP="00CD6D19">
      <w:pPr>
        <w:tabs>
          <w:tab w:val="left" w:pos="720"/>
        </w:tabs>
        <w:spacing w:after="0" w:line="240" w:lineRule="auto"/>
        <w:jc w:val="both"/>
        <w:rPr>
          <w:rFonts w:ascii="Arial" w:hAnsi="Arial" w:cs="Arial"/>
          <w:color w:val="000000"/>
        </w:rPr>
      </w:pPr>
    </w:p>
    <w:p w14:paraId="35006C15" w14:textId="0677C53C" w:rsidR="0013633F" w:rsidRPr="0013633F" w:rsidRDefault="0013633F" w:rsidP="009F2B08">
      <w:pPr>
        <w:spacing w:after="0" w:line="240" w:lineRule="auto"/>
        <w:jc w:val="both"/>
        <w:rPr>
          <w:rFonts w:ascii="Arial" w:hAnsi="Arial" w:cs="Arial"/>
        </w:rPr>
      </w:pPr>
      <w:r w:rsidRPr="0013633F">
        <w:rPr>
          <w:rFonts w:ascii="Arial" w:hAnsi="Arial" w:cs="Arial"/>
        </w:rPr>
        <w:t>Contamination management conditions have been incorporated in the consent should any new information come to light during works (demolition or construction).</w:t>
      </w:r>
    </w:p>
    <w:p w14:paraId="57A4CABB" w14:textId="25D93031" w:rsidR="0013633F" w:rsidRPr="0013633F" w:rsidRDefault="0013633F" w:rsidP="00CD6D19">
      <w:pPr>
        <w:spacing w:after="0" w:line="240" w:lineRule="auto"/>
        <w:jc w:val="both"/>
        <w:rPr>
          <w:rFonts w:ascii="Arial" w:hAnsi="Arial" w:cs="Arial"/>
          <w:color w:val="000000"/>
        </w:rPr>
      </w:pPr>
    </w:p>
    <w:p w14:paraId="61E63F2F" w14:textId="04EBCD8E" w:rsidR="009276EF" w:rsidRPr="0013633F" w:rsidRDefault="0013633F" w:rsidP="00CD6D19">
      <w:pPr>
        <w:spacing w:after="0" w:line="240" w:lineRule="auto"/>
        <w:jc w:val="both"/>
        <w:rPr>
          <w:rFonts w:ascii="Arial" w:hAnsi="Arial" w:cs="Arial"/>
          <w:color w:val="000000"/>
        </w:rPr>
      </w:pPr>
      <w:r w:rsidRPr="0013633F">
        <w:rPr>
          <w:rFonts w:ascii="Arial" w:hAnsi="Arial" w:cs="Arial"/>
          <w:color w:val="000000"/>
        </w:rPr>
        <w:t>Based on the above</w:t>
      </w:r>
      <w:r w:rsidR="00CD6D19">
        <w:rPr>
          <w:rFonts w:ascii="Arial" w:hAnsi="Arial" w:cs="Arial"/>
          <w:color w:val="000000"/>
        </w:rPr>
        <w:t>,</w:t>
      </w:r>
      <w:r w:rsidRPr="0013633F">
        <w:rPr>
          <w:rFonts w:ascii="Arial" w:hAnsi="Arial" w:cs="Arial"/>
          <w:color w:val="000000"/>
        </w:rPr>
        <w:t xml:space="preserve"> it </w:t>
      </w:r>
      <w:r w:rsidR="00CD6D19">
        <w:rPr>
          <w:rFonts w:ascii="Arial" w:hAnsi="Arial" w:cs="Arial"/>
          <w:color w:val="000000"/>
        </w:rPr>
        <w:t>is</w:t>
      </w:r>
      <w:r w:rsidRPr="0013633F">
        <w:rPr>
          <w:rFonts w:ascii="Arial" w:hAnsi="Arial" w:cs="Arial"/>
          <w:color w:val="000000"/>
        </w:rPr>
        <w:t xml:space="preserve"> considered that the proposal satisfies Clause 7 of SEPP 55 and the site </w:t>
      </w:r>
      <w:r w:rsidR="00CD6D19">
        <w:rPr>
          <w:rFonts w:ascii="Arial" w:hAnsi="Arial" w:cs="Arial"/>
          <w:color w:val="000000"/>
        </w:rPr>
        <w:t>is</w:t>
      </w:r>
      <w:r w:rsidR="00CD6D19" w:rsidRPr="0013633F">
        <w:rPr>
          <w:rFonts w:ascii="Arial" w:hAnsi="Arial" w:cs="Arial"/>
          <w:color w:val="000000"/>
        </w:rPr>
        <w:t xml:space="preserve"> </w:t>
      </w:r>
      <w:r w:rsidRPr="0013633F">
        <w:rPr>
          <w:rFonts w:ascii="Arial" w:hAnsi="Arial" w:cs="Arial"/>
          <w:color w:val="000000"/>
        </w:rPr>
        <w:t>suitable for residential purposes</w:t>
      </w:r>
      <w:r w:rsidR="00CD6D19">
        <w:rPr>
          <w:rFonts w:ascii="Arial" w:hAnsi="Arial" w:cs="Arial"/>
          <w:color w:val="000000"/>
        </w:rPr>
        <w:t>, subject to conditions</w:t>
      </w:r>
      <w:r w:rsidRPr="0013633F">
        <w:rPr>
          <w:rFonts w:ascii="Arial" w:hAnsi="Arial" w:cs="Arial"/>
          <w:color w:val="000000"/>
        </w:rPr>
        <w:t>.</w:t>
      </w:r>
    </w:p>
    <w:p w14:paraId="5B538F75" w14:textId="77777777" w:rsidR="00C950CC" w:rsidRPr="008932FA" w:rsidRDefault="00C950CC" w:rsidP="00CD6D19">
      <w:pPr>
        <w:widowControl w:val="0"/>
        <w:tabs>
          <w:tab w:val="left" w:pos="567"/>
        </w:tabs>
        <w:spacing w:after="0" w:line="240" w:lineRule="auto"/>
        <w:jc w:val="both"/>
        <w:rPr>
          <w:rFonts w:ascii="Arial" w:eastAsia="Times New Roman" w:hAnsi="Arial" w:cs="Arial"/>
          <w:snapToGrid w:val="0"/>
          <w:color w:val="000000"/>
        </w:rPr>
      </w:pPr>
    </w:p>
    <w:p w14:paraId="270CDB0B" w14:textId="7930CF4E" w:rsidR="008932FA" w:rsidRPr="008932FA" w:rsidRDefault="008932FA" w:rsidP="008932FA">
      <w:pPr>
        <w:widowControl w:val="0"/>
        <w:tabs>
          <w:tab w:val="left" w:pos="567"/>
        </w:tabs>
        <w:spacing w:after="0" w:line="240" w:lineRule="auto"/>
        <w:jc w:val="both"/>
        <w:rPr>
          <w:rFonts w:ascii="Arial" w:eastAsia="Times New Roman" w:hAnsi="Arial" w:cs="Arial"/>
          <w:b/>
          <w:snapToGrid w:val="0"/>
          <w:color w:val="000000"/>
        </w:rPr>
      </w:pPr>
      <w:r w:rsidRPr="008932FA">
        <w:rPr>
          <w:rFonts w:ascii="Arial" w:eastAsia="Times New Roman" w:hAnsi="Arial" w:cs="Arial"/>
          <w:b/>
          <w:snapToGrid w:val="0"/>
          <w:color w:val="000000"/>
        </w:rPr>
        <w:t>(</w:t>
      </w:r>
      <w:r w:rsidR="0086560B">
        <w:rPr>
          <w:rFonts w:ascii="Arial" w:eastAsia="Times New Roman" w:hAnsi="Arial" w:cs="Arial"/>
          <w:b/>
          <w:snapToGrid w:val="0"/>
          <w:color w:val="000000"/>
        </w:rPr>
        <w:t>d</w:t>
      </w:r>
      <w:r w:rsidRPr="008932FA">
        <w:rPr>
          <w:rFonts w:ascii="Arial" w:eastAsia="Times New Roman" w:hAnsi="Arial" w:cs="Arial"/>
          <w:b/>
          <w:snapToGrid w:val="0"/>
          <w:color w:val="000000"/>
        </w:rPr>
        <w:t>)</w:t>
      </w:r>
      <w:r w:rsidRPr="008932FA">
        <w:rPr>
          <w:rFonts w:ascii="Arial" w:eastAsia="Times New Roman" w:hAnsi="Arial" w:cs="Arial"/>
          <w:b/>
          <w:snapToGrid w:val="0"/>
          <w:color w:val="000000"/>
        </w:rPr>
        <w:tab/>
        <w:t>State Environmental Planning Policy (Building Sustainability Index: BASIX) 2004.</w:t>
      </w:r>
    </w:p>
    <w:p w14:paraId="333BFEF4" w14:textId="77777777" w:rsidR="008932FA" w:rsidRPr="008932FA" w:rsidRDefault="008932FA" w:rsidP="008932FA">
      <w:pPr>
        <w:widowControl w:val="0"/>
        <w:tabs>
          <w:tab w:val="left" w:pos="567"/>
        </w:tabs>
        <w:spacing w:after="0" w:line="240" w:lineRule="auto"/>
        <w:jc w:val="both"/>
        <w:rPr>
          <w:rFonts w:ascii="Arial" w:eastAsia="Times New Roman" w:hAnsi="Arial" w:cs="Arial"/>
          <w:snapToGrid w:val="0"/>
          <w:color w:val="000000"/>
        </w:rPr>
      </w:pPr>
    </w:p>
    <w:p w14:paraId="370E4020" w14:textId="1FC6742D" w:rsidR="008A5C93" w:rsidRPr="008A5C93" w:rsidRDefault="008A5C93" w:rsidP="008A5C93">
      <w:pPr>
        <w:widowControl w:val="0"/>
        <w:spacing w:after="0"/>
        <w:jc w:val="both"/>
        <w:rPr>
          <w:rFonts w:ascii="Arial" w:hAnsi="Arial" w:cs="Arial"/>
          <w:snapToGrid w:val="0"/>
        </w:rPr>
      </w:pPr>
      <w:r w:rsidRPr="008A5C93">
        <w:rPr>
          <w:rFonts w:ascii="Arial" w:hAnsi="Arial" w:cs="Arial"/>
          <w:snapToGrid w:val="0"/>
        </w:rPr>
        <w:t xml:space="preserve">A BASIX certificate </w:t>
      </w:r>
      <w:r w:rsidR="000C42FF">
        <w:rPr>
          <w:rFonts w:ascii="Arial" w:hAnsi="Arial" w:cs="Arial"/>
          <w:snapToGrid w:val="0"/>
        </w:rPr>
        <w:t>(</w:t>
      </w:r>
      <w:r w:rsidR="00D16D7A" w:rsidRPr="00D16D7A">
        <w:rPr>
          <w:rFonts w:ascii="Arial" w:hAnsi="Arial" w:cs="Arial"/>
          <w:snapToGrid w:val="0"/>
        </w:rPr>
        <w:t>Certificate Number 1057987M_02, prepared by Gradwell consulting and dated 13 November 2019</w:t>
      </w:r>
      <w:r w:rsidR="000C42FF" w:rsidRPr="000C5FC4">
        <w:rPr>
          <w:rFonts w:ascii="Arial" w:hAnsi="Arial" w:cs="Arial"/>
          <w:snapToGrid w:val="0"/>
        </w:rPr>
        <w:t>)</w:t>
      </w:r>
      <w:r w:rsidR="000C42FF">
        <w:rPr>
          <w:rFonts w:ascii="Arial" w:hAnsi="Arial" w:cs="Arial"/>
          <w:snapToGrid w:val="0"/>
        </w:rPr>
        <w:t xml:space="preserve"> </w:t>
      </w:r>
      <w:r w:rsidRPr="008A5C93">
        <w:rPr>
          <w:rFonts w:ascii="Arial" w:hAnsi="Arial" w:cs="Arial"/>
          <w:snapToGrid w:val="0"/>
        </w:rPr>
        <w:t>and report has been submitted with the development application.</w:t>
      </w:r>
      <w:r w:rsidR="00D16D7A">
        <w:rPr>
          <w:rFonts w:ascii="Arial" w:hAnsi="Arial" w:cs="Arial"/>
          <w:snapToGrid w:val="0"/>
        </w:rPr>
        <w:t xml:space="preserve"> It </w:t>
      </w:r>
      <w:r w:rsidR="00D16D7A" w:rsidRPr="00D16D7A">
        <w:rPr>
          <w:rFonts w:ascii="Arial" w:hAnsi="Arial" w:cs="Arial"/>
          <w:snapToGrid w:val="0"/>
        </w:rPr>
        <w:t>demonstrate</w:t>
      </w:r>
      <w:r w:rsidR="00D16D7A">
        <w:rPr>
          <w:rFonts w:ascii="Arial" w:hAnsi="Arial" w:cs="Arial"/>
          <w:snapToGrid w:val="0"/>
        </w:rPr>
        <w:t>s</w:t>
      </w:r>
      <w:r w:rsidR="00D16D7A" w:rsidRPr="00D16D7A">
        <w:rPr>
          <w:rFonts w:ascii="Arial" w:hAnsi="Arial" w:cs="Arial"/>
          <w:snapToGrid w:val="0"/>
        </w:rPr>
        <w:t xml:space="preserve"> that the proposal is able to achieve all targets relating to water, thermal comfort and energy.  </w:t>
      </w:r>
    </w:p>
    <w:p w14:paraId="76E22B2E" w14:textId="604B092A" w:rsidR="008932FA" w:rsidRPr="008932FA" w:rsidRDefault="008932FA" w:rsidP="004A7287">
      <w:pPr>
        <w:widowControl w:val="0"/>
        <w:spacing w:after="0" w:line="240" w:lineRule="auto"/>
        <w:jc w:val="both"/>
        <w:rPr>
          <w:rFonts w:ascii="Arial" w:eastAsia="Times New Roman" w:hAnsi="Arial" w:cs="Arial"/>
          <w:bCs/>
          <w:snapToGrid w:val="0"/>
          <w:color w:val="000000"/>
        </w:rPr>
      </w:pPr>
    </w:p>
    <w:p w14:paraId="5D9F70F4" w14:textId="77777777" w:rsidR="008932FA" w:rsidRPr="008932FA" w:rsidRDefault="008932FA" w:rsidP="00FD3CA9">
      <w:pPr>
        <w:widowControl w:val="0"/>
        <w:numPr>
          <w:ilvl w:val="0"/>
          <w:numId w:val="36"/>
        </w:numPr>
        <w:tabs>
          <w:tab w:val="left" w:pos="567"/>
        </w:tabs>
        <w:spacing w:after="0" w:line="240" w:lineRule="auto"/>
        <w:ind w:left="567" w:hanging="567"/>
        <w:contextualSpacing/>
        <w:jc w:val="both"/>
        <w:rPr>
          <w:rFonts w:ascii="Arial" w:hAnsi="Arial" w:cs="Arial"/>
          <w:b/>
          <w:bCs/>
          <w:snapToGrid w:val="0"/>
          <w:color w:val="000000"/>
        </w:rPr>
      </w:pPr>
      <w:r w:rsidRPr="008932FA">
        <w:rPr>
          <w:rFonts w:ascii="Arial" w:hAnsi="Arial" w:cs="Arial"/>
          <w:b/>
          <w:bCs/>
          <w:snapToGrid w:val="0"/>
          <w:color w:val="000000"/>
        </w:rPr>
        <w:t>Greater Metropolitan Regional Environmental Plan No. 2 – Georges River Catchment (deemed SEPP)</w:t>
      </w:r>
    </w:p>
    <w:p w14:paraId="48BD3A8C" w14:textId="77777777" w:rsidR="001D5B31" w:rsidRDefault="001D5B31" w:rsidP="008932FA">
      <w:pPr>
        <w:widowControl w:val="0"/>
        <w:spacing w:after="0" w:line="240" w:lineRule="auto"/>
        <w:jc w:val="both"/>
        <w:rPr>
          <w:rFonts w:ascii="Arial" w:eastAsia="Times New Roman" w:hAnsi="Arial" w:cs="Arial"/>
          <w:snapToGrid w:val="0"/>
          <w:color w:val="000000"/>
        </w:rPr>
      </w:pPr>
    </w:p>
    <w:p w14:paraId="1E7BFB02" w14:textId="77777777" w:rsidR="008932FA" w:rsidRPr="008932FA" w:rsidRDefault="008932FA" w:rsidP="00104521">
      <w:pPr>
        <w:widowControl w:val="0"/>
        <w:spacing w:after="0"/>
        <w:jc w:val="both"/>
        <w:rPr>
          <w:rFonts w:ascii="Arial" w:eastAsia="Times New Roman" w:hAnsi="Arial" w:cs="Arial"/>
          <w:snapToGrid w:val="0"/>
          <w:color w:val="000000"/>
        </w:rPr>
      </w:pPr>
      <w:r w:rsidRPr="008932FA">
        <w:rPr>
          <w:rFonts w:ascii="Arial" w:eastAsia="Times New Roman" w:hAnsi="Arial" w:cs="Arial"/>
          <w:snapToGrid w:val="0"/>
          <w:color w:val="000000"/>
        </w:rPr>
        <w:t xml:space="preserve">The Greater Metropolitan Regional Environmental Plan No. 2 – Georges River Catchment generally aims to maintain and improve the water quality and river flows of the Georges River and its tributaries. When a consent authority determines a development application planning principles are to be applied (Clause 7(2)). </w:t>
      </w:r>
    </w:p>
    <w:p w14:paraId="15592FA8" w14:textId="77777777" w:rsidR="008932FA" w:rsidRPr="008932FA" w:rsidRDefault="008932FA" w:rsidP="00104521">
      <w:pPr>
        <w:widowControl w:val="0"/>
        <w:spacing w:after="0"/>
        <w:jc w:val="both"/>
        <w:rPr>
          <w:rFonts w:ascii="Arial" w:eastAsia="Times New Roman" w:hAnsi="Arial"/>
          <w:snapToGrid w:val="0"/>
          <w:color w:val="000000"/>
        </w:rPr>
      </w:pPr>
    </w:p>
    <w:p w14:paraId="1985EECA" w14:textId="506428A4" w:rsidR="008932FA" w:rsidRPr="008932FA" w:rsidRDefault="008932FA" w:rsidP="00104521">
      <w:pPr>
        <w:widowControl w:val="0"/>
        <w:spacing w:after="0"/>
        <w:jc w:val="both"/>
        <w:rPr>
          <w:rFonts w:ascii="Arial" w:eastAsia="Times New Roman" w:hAnsi="Arial"/>
          <w:snapToGrid w:val="0"/>
          <w:color w:val="000000"/>
        </w:rPr>
      </w:pPr>
      <w:r w:rsidRPr="008932FA">
        <w:rPr>
          <w:rFonts w:ascii="Arial" w:eastAsia="Times New Roman" w:hAnsi="Arial"/>
          <w:snapToGrid w:val="0"/>
          <w:color w:val="000000"/>
        </w:rPr>
        <w:t xml:space="preserve">Stormwater Concept Plans have been submitted with the DA that provide a scheme for capturing, detaining and treating stormwater flow and connecting to Council’s system. The plans have been assessed by Council’s Land Development Engineers and are considered satisfactory for the purpose of dealing with stormwater on site and protecting the quality of water discharging to the Georges River. </w:t>
      </w:r>
    </w:p>
    <w:p w14:paraId="42267C0C" w14:textId="77777777" w:rsidR="008932FA" w:rsidRPr="008932FA" w:rsidRDefault="008932FA" w:rsidP="00104521">
      <w:pPr>
        <w:widowControl w:val="0"/>
        <w:spacing w:after="0"/>
        <w:jc w:val="both"/>
        <w:rPr>
          <w:rFonts w:ascii="Arial" w:eastAsia="Times New Roman" w:hAnsi="Arial"/>
          <w:snapToGrid w:val="0"/>
          <w:color w:val="000000"/>
        </w:rPr>
      </w:pPr>
    </w:p>
    <w:p w14:paraId="5971A8D5" w14:textId="77777777" w:rsidR="008932FA" w:rsidRPr="008932FA" w:rsidRDefault="008932FA" w:rsidP="00104521">
      <w:pPr>
        <w:widowControl w:val="0"/>
        <w:spacing w:after="0"/>
        <w:jc w:val="both"/>
        <w:rPr>
          <w:rFonts w:ascii="Arial" w:eastAsia="Times New Roman" w:hAnsi="Arial"/>
          <w:snapToGrid w:val="0"/>
          <w:color w:val="000000"/>
        </w:rPr>
      </w:pPr>
      <w:r w:rsidRPr="008932FA">
        <w:rPr>
          <w:rFonts w:ascii="Arial" w:eastAsia="Times New Roman" w:hAnsi="Arial"/>
          <w:snapToGrid w:val="0"/>
          <w:color w:val="000000"/>
        </w:rPr>
        <w:t xml:space="preserve">It is considered that the proposal satisfies the provisions of the GMREP No.2 subject to appropriate sedimentation and erosion controls being implemented during construction, the development will have minimal impact on the Georges River Catchment. </w:t>
      </w:r>
    </w:p>
    <w:p w14:paraId="7866D05D" w14:textId="77777777" w:rsidR="008932FA" w:rsidRPr="008932FA" w:rsidRDefault="008932FA" w:rsidP="008932FA">
      <w:pPr>
        <w:widowControl w:val="0"/>
        <w:tabs>
          <w:tab w:val="left" w:pos="567"/>
        </w:tabs>
        <w:spacing w:after="0" w:line="240" w:lineRule="auto"/>
        <w:jc w:val="both"/>
        <w:rPr>
          <w:rFonts w:ascii="Arial" w:eastAsia="Times New Roman" w:hAnsi="Arial" w:cs="Arial"/>
          <w:b/>
          <w:bCs/>
          <w:snapToGrid w:val="0"/>
          <w:color w:val="000000"/>
          <w:highlight w:val="yellow"/>
        </w:rPr>
      </w:pPr>
    </w:p>
    <w:p w14:paraId="1B546996" w14:textId="13059207" w:rsidR="008932FA" w:rsidRDefault="008932FA" w:rsidP="00FD3CA9">
      <w:pPr>
        <w:widowControl w:val="0"/>
        <w:numPr>
          <w:ilvl w:val="0"/>
          <w:numId w:val="36"/>
        </w:numPr>
        <w:tabs>
          <w:tab w:val="left" w:pos="567"/>
        </w:tabs>
        <w:spacing w:after="0" w:line="240" w:lineRule="auto"/>
        <w:ind w:left="567" w:hanging="567"/>
        <w:contextualSpacing/>
        <w:jc w:val="both"/>
        <w:rPr>
          <w:rFonts w:ascii="Arial" w:hAnsi="Arial" w:cs="Arial"/>
          <w:b/>
          <w:bCs/>
          <w:snapToGrid w:val="0"/>
          <w:color w:val="000000"/>
        </w:rPr>
      </w:pPr>
      <w:r w:rsidRPr="008932FA">
        <w:rPr>
          <w:rFonts w:ascii="Arial" w:hAnsi="Arial" w:cs="Arial"/>
          <w:b/>
          <w:bCs/>
          <w:snapToGrid w:val="0"/>
          <w:color w:val="000000"/>
        </w:rPr>
        <w:t>Liverpool Local Environmental Plan 2008</w:t>
      </w:r>
    </w:p>
    <w:p w14:paraId="57BFD998" w14:textId="77777777" w:rsidR="00E629B9" w:rsidRDefault="00E629B9" w:rsidP="00E629B9">
      <w:pPr>
        <w:widowControl w:val="0"/>
        <w:tabs>
          <w:tab w:val="left" w:pos="567"/>
        </w:tabs>
        <w:spacing w:after="0" w:line="240" w:lineRule="auto"/>
        <w:contextualSpacing/>
        <w:jc w:val="both"/>
        <w:rPr>
          <w:rFonts w:ascii="Arial" w:hAnsi="Arial" w:cs="Arial"/>
          <w:b/>
          <w:bCs/>
          <w:snapToGrid w:val="0"/>
          <w:color w:val="000000"/>
        </w:rPr>
      </w:pPr>
    </w:p>
    <w:p w14:paraId="5960588C" w14:textId="1DBC6CC4" w:rsidR="00E629B9" w:rsidRDefault="00E629B9" w:rsidP="00FD3CA9">
      <w:pPr>
        <w:pStyle w:val="ListParagraph"/>
        <w:numPr>
          <w:ilvl w:val="2"/>
          <w:numId w:val="36"/>
        </w:numPr>
        <w:ind w:left="567" w:hanging="425"/>
        <w:rPr>
          <w:rFonts w:ascii="Arial" w:hAnsi="Arial" w:cs="Arial"/>
          <w:b/>
          <w:bCs/>
          <w:snapToGrid w:val="0"/>
          <w:color w:val="000000"/>
        </w:rPr>
      </w:pPr>
      <w:r w:rsidRPr="00E629B9">
        <w:rPr>
          <w:rFonts w:ascii="Arial" w:hAnsi="Arial" w:cs="Arial"/>
          <w:b/>
          <w:bCs/>
          <w:snapToGrid w:val="0"/>
          <w:color w:val="000000"/>
        </w:rPr>
        <w:t>Permissibility</w:t>
      </w:r>
    </w:p>
    <w:p w14:paraId="60A557F8" w14:textId="2D77ECA7" w:rsidR="00E629B9" w:rsidRPr="00E629B9" w:rsidRDefault="00E629B9" w:rsidP="00BF4902">
      <w:pPr>
        <w:jc w:val="both"/>
        <w:rPr>
          <w:rFonts w:ascii="Arial" w:hAnsi="Arial" w:cs="Arial"/>
          <w:snapToGrid w:val="0"/>
          <w:color w:val="000000"/>
        </w:rPr>
      </w:pPr>
      <w:r w:rsidRPr="00E629B9">
        <w:rPr>
          <w:rFonts w:ascii="Arial" w:hAnsi="Arial" w:cs="Arial"/>
          <w:snapToGrid w:val="0"/>
          <w:color w:val="000000"/>
        </w:rPr>
        <w:t xml:space="preserve">The </w:t>
      </w:r>
      <w:r w:rsidR="0017222C" w:rsidRPr="0017222C">
        <w:rPr>
          <w:rFonts w:ascii="Arial" w:hAnsi="Arial" w:cs="Arial"/>
          <w:snapToGrid w:val="0"/>
          <w:color w:val="000000"/>
        </w:rPr>
        <w:t xml:space="preserve">proposed development </w:t>
      </w:r>
      <w:r w:rsidR="0017222C">
        <w:rPr>
          <w:rFonts w:ascii="Arial" w:hAnsi="Arial" w:cs="Arial"/>
          <w:snapToGrid w:val="0"/>
          <w:color w:val="000000"/>
        </w:rPr>
        <w:t>is</w:t>
      </w:r>
      <w:r w:rsidR="0017222C" w:rsidRPr="0017222C">
        <w:rPr>
          <w:rFonts w:ascii="Arial" w:hAnsi="Arial" w:cs="Arial"/>
          <w:snapToGrid w:val="0"/>
          <w:color w:val="000000"/>
        </w:rPr>
        <w:t xml:space="preserve"> defined as a ‘Residential Flat Building’, which is per</w:t>
      </w:r>
      <w:r w:rsidR="0017222C">
        <w:rPr>
          <w:rFonts w:ascii="Arial" w:hAnsi="Arial" w:cs="Arial"/>
          <w:snapToGrid w:val="0"/>
          <w:color w:val="000000"/>
        </w:rPr>
        <w:t>missible within the R4 Zone.</w:t>
      </w:r>
    </w:p>
    <w:p w14:paraId="10636541" w14:textId="6C5C0DA1" w:rsidR="001D5B31" w:rsidRDefault="00E629B9" w:rsidP="00FD3CA9">
      <w:pPr>
        <w:pStyle w:val="ListParagraph"/>
        <w:numPr>
          <w:ilvl w:val="2"/>
          <w:numId w:val="36"/>
        </w:numPr>
        <w:ind w:left="567" w:hanging="425"/>
        <w:rPr>
          <w:rFonts w:ascii="Arial" w:hAnsi="Arial" w:cs="Arial"/>
          <w:b/>
          <w:bCs/>
          <w:snapToGrid w:val="0"/>
          <w:color w:val="000000"/>
        </w:rPr>
      </w:pPr>
      <w:r w:rsidRPr="00E629B9">
        <w:rPr>
          <w:rFonts w:ascii="Arial" w:hAnsi="Arial" w:cs="Arial"/>
          <w:b/>
          <w:bCs/>
          <w:snapToGrid w:val="0"/>
          <w:color w:val="000000"/>
        </w:rPr>
        <w:t>Objectives of the zone</w:t>
      </w:r>
    </w:p>
    <w:p w14:paraId="142BFA10" w14:textId="77777777" w:rsidR="00E629B9" w:rsidRPr="00E629B9" w:rsidRDefault="00E629B9" w:rsidP="00E629B9">
      <w:pPr>
        <w:autoSpaceDE w:val="0"/>
        <w:autoSpaceDN w:val="0"/>
        <w:adjustRightInd w:val="0"/>
        <w:spacing w:after="0"/>
        <w:jc w:val="both"/>
        <w:rPr>
          <w:rFonts w:ascii="Arial" w:eastAsia="Times New Roman" w:hAnsi="Arial" w:cs="Arial"/>
          <w:lang w:eastAsia="en-AU"/>
        </w:rPr>
      </w:pPr>
      <w:r w:rsidRPr="00E629B9">
        <w:rPr>
          <w:rFonts w:ascii="Arial" w:eastAsia="Times New Roman" w:hAnsi="Arial" w:cs="Arial"/>
          <w:lang w:eastAsia="en-AU"/>
        </w:rPr>
        <w:t>The objectives of the R4 – High Density Residential zone are identified as follows:</w:t>
      </w:r>
    </w:p>
    <w:p w14:paraId="7624EEE2" w14:textId="77777777" w:rsidR="00E629B9" w:rsidRPr="00E629B9" w:rsidRDefault="00E629B9" w:rsidP="00E629B9">
      <w:pPr>
        <w:autoSpaceDE w:val="0"/>
        <w:autoSpaceDN w:val="0"/>
        <w:adjustRightInd w:val="0"/>
        <w:spacing w:after="0"/>
        <w:jc w:val="both"/>
        <w:rPr>
          <w:rFonts w:ascii="Arial" w:eastAsia="Times New Roman" w:hAnsi="Arial" w:cs="Arial"/>
          <w:bCs/>
          <w:i/>
        </w:rPr>
      </w:pPr>
    </w:p>
    <w:p w14:paraId="01ED415A" w14:textId="77777777" w:rsidR="00E629B9" w:rsidRPr="00E629B9" w:rsidRDefault="00E629B9" w:rsidP="00D16D7A">
      <w:pPr>
        <w:numPr>
          <w:ilvl w:val="0"/>
          <w:numId w:val="24"/>
        </w:numPr>
        <w:spacing w:after="0"/>
        <w:ind w:left="567" w:hanging="567"/>
        <w:jc w:val="both"/>
        <w:rPr>
          <w:rFonts w:ascii="Arial" w:hAnsi="Arial" w:cs="Arial"/>
          <w:i/>
        </w:rPr>
      </w:pPr>
      <w:r w:rsidRPr="00E629B9">
        <w:rPr>
          <w:rFonts w:ascii="Arial" w:hAnsi="Arial" w:cs="Arial"/>
          <w:i/>
        </w:rPr>
        <w:t>To provide for the housing needs of the community within a high density residential environment.</w:t>
      </w:r>
    </w:p>
    <w:p w14:paraId="05F0C6E2" w14:textId="77777777" w:rsidR="00E629B9" w:rsidRPr="00E629B9" w:rsidRDefault="00E629B9" w:rsidP="00D16D7A">
      <w:pPr>
        <w:numPr>
          <w:ilvl w:val="0"/>
          <w:numId w:val="24"/>
        </w:numPr>
        <w:spacing w:after="0"/>
        <w:ind w:left="567" w:hanging="567"/>
        <w:jc w:val="both"/>
        <w:rPr>
          <w:rFonts w:ascii="Arial" w:hAnsi="Arial" w:cs="Arial"/>
          <w:i/>
        </w:rPr>
      </w:pPr>
      <w:r w:rsidRPr="00E629B9">
        <w:rPr>
          <w:rFonts w:ascii="Arial" w:hAnsi="Arial" w:cs="Arial"/>
          <w:i/>
        </w:rPr>
        <w:t>To provide a variety of housing types within a high density residential environment.</w:t>
      </w:r>
    </w:p>
    <w:p w14:paraId="010A6D87" w14:textId="77777777" w:rsidR="00E629B9" w:rsidRPr="00E629B9" w:rsidRDefault="00E629B9" w:rsidP="00D16D7A">
      <w:pPr>
        <w:numPr>
          <w:ilvl w:val="0"/>
          <w:numId w:val="24"/>
        </w:numPr>
        <w:spacing w:after="0"/>
        <w:ind w:left="567" w:hanging="567"/>
        <w:jc w:val="both"/>
        <w:rPr>
          <w:rFonts w:ascii="Arial" w:hAnsi="Arial" w:cs="Arial"/>
          <w:i/>
        </w:rPr>
      </w:pPr>
      <w:r w:rsidRPr="00E629B9">
        <w:rPr>
          <w:rFonts w:ascii="Arial" w:hAnsi="Arial" w:cs="Arial"/>
          <w:i/>
        </w:rPr>
        <w:t>To enable other land uses that provide facilities or services to meet the day to day needs of residents.</w:t>
      </w:r>
    </w:p>
    <w:p w14:paraId="0818789A" w14:textId="77777777" w:rsidR="00E629B9" w:rsidRPr="00E629B9" w:rsidRDefault="00E629B9" w:rsidP="00D16D7A">
      <w:pPr>
        <w:numPr>
          <w:ilvl w:val="0"/>
          <w:numId w:val="24"/>
        </w:numPr>
        <w:spacing w:after="0"/>
        <w:ind w:left="567" w:hanging="567"/>
        <w:jc w:val="both"/>
        <w:rPr>
          <w:rFonts w:ascii="Arial" w:hAnsi="Arial" w:cs="Arial"/>
          <w:i/>
        </w:rPr>
      </w:pPr>
      <w:r w:rsidRPr="00E629B9">
        <w:rPr>
          <w:rFonts w:ascii="Arial" w:hAnsi="Arial" w:cs="Arial"/>
          <w:i/>
        </w:rPr>
        <w:lastRenderedPageBreak/>
        <w:t>To provide for a high concentration of housing with good access to transport, services and facilities.</w:t>
      </w:r>
    </w:p>
    <w:p w14:paraId="2DD768BE" w14:textId="77777777" w:rsidR="00E629B9" w:rsidRPr="00E629B9" w:rsidRDefault="00E629B9" w:rsidP="00D16D7A">
      <w:pPr>
        <w:numPr>
          <w:ilvl w:val="0"/>
          <w:numId w:val="24"/>
        </w:numPr>
        <w:spacing w:after="0"/>
        <w:ind w:left="567" w:hanging="567"/>
        <w:jc w:val="both"/>
        <w:rPr>
          <w:rFonts w:ascii="Arial" w:hAnsi="Arial" w:cs="Arial"/>
          <w:i/>
        </w:rPr>
      </w:pPr>
      <w:r w:rsidRPr="00E629B9">
        <w:rPr>
          <w:rFonts w:ascii="Arial" w:hAnsi="Arial" w:cs="Arial"/>
          <w:i/>
        </w:rPr>
        <w:t>To minimise the fragmentation of land that would prevent the achievement of high density residential development.</w:t>
      </w:r>
    </w:p>
    <w:p w14:paraId="3BDA1353" w14:textId="77777777" w:rsidR="00E629B9" w:rsidRPr="00E629B9" w:rsidRDefault="00E629B9" w:rsidP="00E629B9">
      <w:pPr>
        <w:spacing w:after="0"/>
        <w:jc w:val="both"/>
        <w:rPr>
          <w:rFonts w:ascii="Arial" w:eastAsia="Times New Roman" w:hAnsi="Arial" w:cs="Arial"/>
          <w:color w:val="000000"/>
          <w:highlight w:val="yellow"/>
        </w:rPr>
      </w:pPr>
    </w:p>
    <w:p w14:paraId="382422FB" w14:textId="77777777" w:rsidR="00E629B9" w:rsidRPr="00E629B9" w:rsidRDefault="00E629B9" w:rsidP="00E629B9">
      <w:pPr>
        <w:spacing w:after="0"/>
        <w:ind w:left="11"/>
        <w:jc w:val="both"/>
        <w:rPr>
          <w:rFonts w:ascii="Arial" w:eastAsia="Times New Roman" w:hAnsi="Arial" w:cs="Arial"/>
        </w:rPr>
      </w:pPr>
      <w:r w:rsidRPr="00E629B9">
        <w:rPr>
          <w:rFonts w:ascii="Arial" w:eastAsia="Times New Roman" w:hAnsi="Arial" w:cs="Arial"/>
        </w:rPr>
        <w:t>The proposal satisfies the above objectives of the R4 zone as follows:</w:t>
      </w:r>
    </w:p>
    <w:p w14:paraId="5D5ECA21" w14:textId="77777777" w:rsidR="00E629B9" w:rsidRPr="00E629B9" w:rsidRDefault="00E629B9" w:rsidP="00E629B9">
      <w:pPr>
        <w:spacing w:after="0"/>
        <w:jc w:val="both"/>
        <w:rPr>
          <w:rFonts w:ascii="Arial" w:eastAsia="Times New Roman" w:hAnsi="Arial" w:cs="Arial"/>
        </w:rPr>
      </w:pPr>
    </w:p>
    <w:p w14:paraId="1F873544" w14:textId="77777777" w:rsidR="00D16D7A" w:rsidRPr="00D16D7A" w:rsidRDefault="00D16D7A" w:rsidP="00D16D7A">
      <w:pPr>
        <w:numPr>
          <w:ilvl w:val="0"/>
          <w:numId w:val="24"/>
        </w:numPr>
        <w:spacing w:after="0"/>
        <w:ind w:left="567" w:hanging="567"/>
        <w:jc w:val="both"/>
        <w:rPr>
          <w:rFonts w:ascii="Arial" w:hAnsi="Arial" w:cs="Arial"/>
        </w:rPr>
      </w:pPr>
      <w:r w:rsidRPr="00D16D7A">
        <w:rPr>
          <w:rFonts w:ascii="Arial" w:hAnsi="Arial" w:cs="Arial"/>
        </w:rPr>
        <w:t xml:space="preserve">It would provide for the housing needs of the community (particularly lower-income and/or disadvantaged people) within a form of development that is consistent with a high-density residential environment, </w:t>
      </w:r>
    </w:p>
    <w:p w14:paraId="211324F5" w14:textId="31C36D2A" w:rsidR="00D16D7A" w:rsidRPr="00D16D7A" w:rsidRDefault="00D16D7A" w:rsidP="00D16D7A">
      <w:pPr>
        <w:numPr>
          <w:ilvl w:val="0"/>
          <w:numId w:val="24"/>
        </w:numPr>
        <w:spacing w:after="0"/>
        <w:ind w:left="567" w:hanging="567"/>
        <w:jc w:val="both"/>
        <w:rPr>
          <w:rFonts w:ascii="Arial" w:hAnsi="Arial" w:cs="Arial"/>
        </w:rPr>
      </w:pPr>
      <w:r w:rsidRPr="00D16D7A">
        <w:rPr>
          <w:rFonts w:ascii="Arial" w:hAnsi="Arial" w:cs="Arial"/>
        </w:rPr>
        <w:t>A variety of housing would be provided in the form of one, two and three-bedroom affordable dwellings</w:t>
      </w:r>
      <w:r>
        <w:rPr>
          <w:rFonts w:ascii="Arial" w:hAnsi="Arial" w:cs="Arial"/>
        </w:rPr>
        <w:t xml:space="preserve"> as well as adaptable units.</w:t>
      </w:r>
    </w:p>
    <w:p w14:paraId="767D87C5" w14:textId="77777777" w:rsidR="00D16D7A" w:rsidRPr="00D16D7A" w:rsidRDefault="00D16D7A" w:rsidP="00D16D7A">
      <w:pPr>
        <w:numPr>
          <w:ilvl w:val="0"/>
          <w:numId w:val="24"/>
        </w:numPr>
        <w:spacing w:after="0"/>
        <w:ind w:left="567" w:hanging="567"/>
        <w:jc w:val="both"/>
        <w:rPr>
          <w:rFonts w:ascii="Arial" w:hAnsi="Arial" w:cs="Arial"/>
        </w:rPr>
      </w:pPr>
      <w:r w:rsidRPr="00D16D7A">
        <w:rPr>
          <w:rFonts w:ascii="Arial" w:hAnsi="Arial" w:cs="Arial"/>
        </w:rPr>
        <w:t xml:space="preserve">The development would not affect the ability of surrounding allotments to provide services and/or facilities that would serve the daily needs of local residents, </w:t>
      </w:r>
    </w:p>
    <w:p w14:paraId="25AB7090" w14:textId="74C536B1" w:rsidR="00D16D7A" w:rsidRDefault="00D16D7A" w:rsidP="00D16D7A">
      <w:pPr>
        <w:numPr>
          <w:ilvl w:val="0"/>
          <w:numId w:val="24"/>
        </w:numPr>
        <w:spacing w:after="0"/>
        <w:ind w:left="567" w:hanging="567"/>
        <w:jc w:val="both"/>
        <w:rPr>
          <w:rFonts w:ascii="Arial" w:hAnsi="Arial" w:cs="Arial"/>
        </w:rPr>
      </w:pPr>
      <w:r>
        <w:rPr>
          <w:rFonts w:ascii="Arial" w:hAnsi="Arial" w:cs="Arial"/>
        </w:rPr>
        <w:t>T</w:t>
      </w:r>
      <w:r w:rsidRPr="00D16D7A">
        <w:rPr>
          <w:rFonts w:ascii="Arial" w:hAnsi="Arial" w:cs="Arial"/>
        </w:rPr>
        <w:t xml:space="preserve">he development would concentrate housing in close proximity to frequent public transport services, that would provide short and direct travel routes to </w:t>
      </w:r>
      <w:r>
        <w:rPr>
          <w:rFonts w:ascii="Arial" w:hAnsi="Arial" w:cs="Arial"/>
        </w:rPr>
        <w:t xml:space="preserve">the </w:t>
      </w:r>
      <w:r w:rsidRPr="00D16D7A">
        <w:rPr>
          <w:rFonts w:ascii="Arial" w:hAnsi="Arial" w:cs="Arial"/>
        </w:rPr>
        <w:t>railway station</w:t>
      </w:r>
      <w:r w:rsidR="006A7BE9">
        <w:rPr>
          <w:rFonts w:ascii="Arial" w:hAnsi="Arial" w:cs="Arial"/>
        </w:rPr>
        <w:t xml:space="preserve"> and</w:t>
      </w:r>
      <w:r w:rsidRPr="00D16D7A">
        <w:rPr>
          <w:rFonts w:ascii="Arial" w:hAnsi="Arial" w:cs="Arial"/>
        </w:rPr>
        <w:t xml:space="preserve"> </w:t>
      </w:r>
      <w:r>
        <w:rPr>
          <w:rFonts w:ascii="Arial" w:hAnsi="Arial" w:cs="Arial"/>
        </w:rPr>
        <w:t xml:space="preserve">Liverpool CBD where main </w:t>
      </w:r>
      <w:r w:rsidRPr="00D16D7A">
        <w:rPr>
          <w:rFonts w:ascii="Arial" w:hAnsi="Arial" w:cs="Arial"/>
        </w:rPr>
        <w:t xml:space="preserve">services and facilities </w:t>
      </w:r>
      <w:r>
        <w:rPr>
          <w:rFonts w:ascii="Arial" w:hAnsi="Arial" w:cs="Arial"/>
        </w:rPr>
        <w:t>are located.</w:t>
      </w:r>
    </w:p>
    <w:p w14:paraId="1A253F47" w14:textId="51E16818" w:rsidR="00D16D7A" w:rsidRPr="00D16D7A" w:rsidRDefault="00D16D7A" w:rsidP="00D16D7A">
      <w:pPr>
        <w:numPr>
          <w:ilvl w:val="0"/>
          <w:numId w:val="24"/>
        </w:numPr>
        <w:spacing w:after="0"/>
        <w:ind w:left="567" w:hanging="567"/>
        <w:jc w:val="both"/>
        <w:rPr>
          <w:rFonts w:ascii="Arial" w:hAnsi="Arial" w:cs="Arial"/>
        </w:rPr>
      </w:pPr>
      <w:r w:rsidRPr="00D16D7A">
        <w:rPr>
          <w:rFonts w:ascii="Arial" w:hAnsi="Arial" w:cs="Arial"/>
        </w:rPr>
        <w:t>The proposal will provide high density residential development that will not result in the fragmentation of land that would otherwise hinder the opportunity for other high density residential development within the area.</w:t>
      </w:r>
    </w:p>
    <w:p w14:paraId="09B5B40B" w14:textId="77777777" w:rsidR="00656C6E" w:rsidRPr="00D16D7A" w:rsidRDefault="00656C6E" w:rsidP="00D16D7A">
      <w:pPr>
        <w:spacing w:after="0"/>
        <w:jc w:val="both"/>
        <w:rPr>
          <w:rFonts w:ascii="Arial" w:hAnsi="Arial" w:cs="Arial"/>
        </w:rPr>
      </w:pPr>
    </w:p>
    <w:p w14:paraId="26CC6877" w14:textId="0C2A7A41" w:rsidR="00F94609" w:rsidRPr="00C66825" w:rsidRDefault="00F94609" w:rsidP="00FD3CA9">
      <w:pPr>
        <w:pStyle w:val="ListParagraph"/>
        <w:numPr>
          <w:ilvl w:val="2"/>
          <w:numId w:val="36"/>
        </w:numPr>
        <w:ind w:left="567" w:hanging="425"/>
        <w:rPr>
          <w:rFonts w:ascii="Arial" w:hAnsi="Arial" w:cs="Arial"/>
          <w:b/>
          <w:bCs/>
          <w:snapToGrid w:val="0"/>
          <w:color w:val="000000"/>
        </w:rPr>
      </w:pPr>
      <w:r w:rsidRPr="00E629B9">
        <w:rPr>
          <w:rFonts w:ascii="Arial" w:eastAsia="Times New Roman" w:hAnsi="Arial" w:cs="Arial"/>
          <w:b/>
          <w:bCs/>
        </w:rPr>
        <w:t>Principal Development Standards and Provisions</w:t>
      </w:r>
    </w:p>
    <w:p w14:paraId="771F059E" w14:textId="056CAD80" w:rsidR="00F94609" w:rsidRPr="00F94609" w:rsidRDefault="00C66825" w:rsidP="00F94609">
      <w:pPr>
        <w:spacing w:after="0" w:line="240" w:lineRule="auto"/>
        <w:jc w:val="both"/>
        <w:rPr>
          <w:rFonts w:ascii="Arial" w:eastAsia="Times New Roman" w:hAnsi="Arial" w:cs="Arial"/>
        </w:rPr>
      </w:pPr>
      <w:r w:rsidRPr="00C66825">
        <w:rPr>
          <w:rFonts w:ascii="Arial" w:eastAsia="Times New Roman" w:hAnsi="Arial" w:cs="Arial"/>
        </w:rPr>
        <w:t>The LLEP 2008 contains a number of principal development standards which are relevant to the proposal. Assessment of the application against the relevant standards is provided below.</w:t>
      </w:r>
    </w:p>
    <w:p w14:paraId="119292BC" w14:textId="77777777" w:rsidR="00F94609" w:rsidRPr="00F94609" w:rsidRDefault="00F94609" w:rsidP="00F94609">
      <w:pPr>
        <w:autoSpaceDE w:val="0"/>
        <w:autoSpaceDN w:val="0"/>
        <w:adjustRightInd w:val="0"/>
        <w:spacing w:after="0" w:line="240" w:lineRule="auto"/>
        <w:jc w:val="both"/>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3289"/>
        <w:gridCol w:w="1276"/>
      </w:tblGrid>
      <w:tr w:rsidR="00A85B27" w:rsidRPr="00F94609" w14:paraId="6AE531FF" w14:textId="3897D019" w:rsidTr="00F91068">
        <w:trPr>
          <w:trHeight w:val="259"/>
        </w:trPr>
        <w:tc>
          <w:tcPr>
            <w:tcW w:w="1809" w:type="dxa"/>
            <w:shd w:val="clear" w:color="auto" w:fill="E0E0E0"/>
          </w:tcPr>
          <w:p w14:paraId="3F13E5E0" w14:textId="77777777" w:rsidR="00A85B27" w:rsidRPr="00F94609" w:rsidRDefault="00A85B27" w:rsidP="00F94609">
            <w:pPr>
              <w:spacing w:after="0" w:line="240" w:lineRule="auto"/>
              <w:jc w:val="center"/>
              <w:rPr>
                <w:rFonts w:ascii="Arial" w:eastAsia="Times New Roman" w:hAnsi="Arial" w:cs="Arial"/>
                <w:b/>
                <w:sz w:val="20"/>
                <w:szCs w:val="24"/>
              </w:rPr>
            </w:pPr>
            <w:r w:rsidRPr="00F94609">
              <w:rPr>
                <w:rFonts w:ascii="Arial" w:eastAsia="Times New Roman" w:hAnsi="Arial" w:cs="Arial"/>
                <w:sz w:val="20"/>
                <w:szCs w:val="24"/>
              </w:rPr>
              <w:br w:type="page"/>
            </w:r>
            <w:r w:rsidRPr="00F94609">
              <w:rPr>
                <w:rFonts w:ascii="Arial" w:eastAsia="Times New Roman" w:hAnsi="Arial" w:cs="Arial"/>
                <w:b/>
                <w:sz w:val="20"/>
                <w:szCs w:val="24"/>
              </w:rPr>
              <w:t>Clause</w:t>
            </w:r>
          </w:p>
        </w:tc>
        <w:tc>
          <w:tcPr>
            <w:tcW w:w="2552" w:type="dxa"/>
            <w:shd w:val="clear" w:color="auto" w:fill="E0E0E0"/>
          </w:tcPr>
          <w:p w14:paraId="7966A953" w14:textId="77777777" w:rsidR="00A85B27" w:rsidRPr="00F94609" w:rsidRDefault="00A85B27" w:rsidP="00F94609">
            <w:pPr>
              <w:spacing w:after="0" w:line="240" w:lineRule="auto"/>
              <w:jc w:val="center"/>
              <w:rPr>
                <w:rFonts w:ascii="Arial" w:eastAsia="Times New Roman" w:hAnsi="Arial" w:cs="Arial"/>
                <w:b/>
                <w:sz w:val="20"/>
                <w:szCs w:val="24"/>
              </w:rPr>
            </w:pPr>
            <w:r w:rsidRPr="00F94609">
              <w:rPr>
                <w:rFonts w:ascii="Arial" w:eastAsia="Times New Roman" w:hAnsi="Arial" w:cs="Arial"/>
                <w:b/>
                <w:sz w:val="20"/>
                <w:szCs w:val="24"/>
              </w:rPr>
              <w:t>Provision</w:t>
            </w:r>
          </w:p>
        </w:tc>
        <w:tc>
          <w:tcPr>
            <w:tcW w:w="3289" w:type="dxa"/>
            <w:shd w:val="clear" w:color="auto" w:fill="E0E0E0"/>
          </w:tcPr>
          <w:p w14:paraId="727AC504" w14:textId="77777777" w:rsidR="00A85B27" w:rsidRPr="00F94609" w:rsidRDefault="00A85B27" w:rsidP="00F94609">
            <w:pPr>
              <w:spacing w:after="0" w:line="240" w:lineRule="auto"/>
              <w:jc w:val="center"/>
              <w:rPr>
                <w:rFonts w:ascii="Arial" w:eastAsia="Times New Roman" w:hAnsi="Arial" w:cs="Arial"/>
                <w:b/>
                <w:sz w:val="20"/>
                <w:szCs w:val="24"/>
              </w:rPr>
            </w:pPr>
            <w:r w:rsidRPr="00F94609">
              <w:rPr>
                <w:rFonts w:ascii="Arial" w:eastAsia="Times New Roman" w:hAnsi="Arial" w:cs="Arial"/>
                <w:b/>
                <w:sz w:val="20"/>
                <w:szCs w:val="24"/>
              </w:rPr>
              <w:t>Comment</w:t>
            </w:r>
          </w:p>
        </w:tc>
        <w:tc>
          <w:tcPr>
            <w:tcW w:w="1276" w:type="dxa"/>
            <w:shd w:val="clear" w:color="auto" w:fill="E0E0E0"/>
          </w:tcPr>
          <w:p w14:paraId="596C1171" w14:textId="77777777" w:rsidR="00A85B27" w:rsidRPr="00F94609" w:rsidRDefault="00A85B27" w:rsidP="00A85B27">
            <w:pPr>
              <w:spacing w:after="0" w:line="240" w:lineRule="auto"/>
              <w:jc w:val="both"/>
              <w:rPr>
                <w:rFonts w:ascii="Arial" w:eastAsia="Times New Roman" w:hAnsi="Arial" w:cs="Arial"/>
                <w:b/>
                <w:sz w:val="20"/>
                <w:szCs w:val="24"/>
              </w:rPr>
            </w:pPr>
            <w:r w:rsidRPr="00F94609">
              <w:rPr>
                <w:rFonts w:ascii="Arial" w:eastAsia="Times New Roman" w:hAnsi="Arial" w:cs="Arial"/>
                <w:b/>
                <w:sz w:val="20"/>
                <w:szCs w:val="24"/>
              </w:rPr>
              <w:t>Complies</w:t>
            </w:r>
          </w:p>
          <w:p w14:paraId="33171F42" w14:textId="77777777" w:rsidR="00A85B27" w:rsidRPr="00F94609" w:rsidRDefault="00A85B27" w:rsidP="00F94609">
            <w:pPr>
              <w:spacing w:after="0" w:line="240" w:lineRule="auto"/>
              <w:jc w:val="center"/>
              <w:rPr>
                <w:rFonts w:ascii="Arial" w:eastAsia="Times New Roman" w:hAnsi="Arial" w:cs="Arial"/>
                <w:b/>
                <w:sz w:val="20"/>
                <w:szCs w:val="24"/>
              </w:rPr>
            </w:pPr>
          </w:p>
        </w:tc>
      </w:tr>
      <w:tr w:rsidR="00F91068" w:rsidRPr="00F94609" w14:paraId="6DA6C05B" w14:textId="77777777" w:rsidTr="00F91068">
        <w:trPr>
          <w:trHeight w:val="643"/>
        </w:trPr>
        <w:tc>
          <w:tcPr>
            <w:tcW w:w="1809" w:type="dxa"/>
            <w:shd w:val="clear" w:color="auto" w:fill="auto"/>
          </w:tcPr>
          <w:p w14:paraId="2270E2B7" w14:textId="27513AED" w:rsidR="00F91068" w:rsidRPr="00F91068" w:rsidRDefault="00F91068" w:rsidP="00F91068">
            <w:pPr>
              <w:spacing w:after="0"/>
              <w:rPr>
                <w:rFonts w:ascii="Arial" w:eastAsia="Times New Roman" w:hAnsi="Arial" w:cs="Arial"/>
                <w:i/>
              </w:rPr>
            </w:pPr>
            <w:r w:rsidRPr="00F91068">
              <w:rPr>
                <w:rFonts w:ascii="Arial" w:eastAsia="Times New Roman" w:hAnsi="Arial" w:cs="Arial"/>
                <w:i/>
              </w:rPr>
              <w:t xml:space="preserve">2.6 </w:t>
            </w:r>
          </w:p>
          <w:p w14:paraId="1EE77658" w14:textId="5FB64964" w:rsidR="00F91068" w:rsidRPr="00C66825" w:rsidRDefault="00F91068" w:rsidP="00F91068">
            <w:pPr>
              <w:spacing w:after="0"/>
              <w:rPr>
                <w:rFonts w:ascii="Arial" w:eastAsia="Times New Roman" w:hAnsi="Arial" w:cs="Arial"/>
                <w:i/>
              </w:rPr>
            </w:pPr>
            <w:r w:rsidRPr="00F91068">
              <w:rPr>
                <w:rFonts w:ascii="Arial" w:eastAsia="Times New Roman" w:hAnsi="Arial" w:cs="Arial"/>
                <w:i/>
              </w:rPr>
              <w:t>Subdivision— consent requirements</w:t>
            </w:r>
          </w:p>
        </w:tc>
        <w:tc>
          <w:tcPr>
            <w:tcW w:w="2552" w:type="dxa"/>
            <w:shd w:val="clear" w:color="auto" w:fill="auto"/>
          </w:tcPr>
          <w:p w14:paraId="30B3DE11" w14:textId="609F7FFE" w:rsidR="00F91068" w:rsidRPr="00C66825" w:rsidRDefault="00F91068" w:rsidP="00C66825">
            <w:pPr>
              <w:spacing w:after="0"/>
              <w:jc w:val="both"/>
              <w:rPr>
                <w:rFonts w:ascii="Arial" w:eastAsia="Times New Roman" w:hAnsi="Arial" w:cs="Arial"/>
                <w:i/>
              </w:rPr>
            </w:pPr>
            <w:r w:rsidRPr="00F91068">
              <w:rPr>
                <w:rFonts w:ascii="Arial" w:eastAsia="Times New Roman" w:hAnsi="Arial" w:cs="Arial"/>
                <w:i/>
              </w:rPr>
              <w:t>Land to which this Plan applies may be subdivided, but only with development consent.</w:t>
            </w:r>
          </w:p>
        </w:tc>
        <w:tc>
          <w:tcPr>
            <w:tcW w:w="3289" w:type="dxa"/>
            <w:shd w:val="clear" w:color="auto" w:fill="auto"/>
          </w:tcPr>
          <w:p w14:paraId="7F5B12AE" w14:textId="585F5ECE" w:rsidR="00F91068" w:rsidRPr="00C66825" w:rsidRDefault="00E03B26" w:rsidP="00546B0A">
            <w:pPr>
              <w:spacing w:after="0"/>
              <w:jc w:val="both"/>
              <w:rPr>
                <w:rFonts w:ascii="Arial" w:eastAsia="Times New Roman" w:hAnsi="Arial" w:cs="Arial"/>
              </w:rPr>
            </w:pPr>
            <w:r>
              <w:rPr>
                <w:rFonts w:ascii="Arial" w:eastAsia="Times New Roman" w:hAnsi="Arial" w:cs="Arial"/>
              </w:rPr>
              <w:t>Lot consolidation is included in this application.</w:t>
            </w:r>
          </w:p>
        </w:tc>
        <w:tc>
          <w:tcPr>
            <w:tcW w:w="1276" w:type="dxa"/>
          </w:tcPr>
          <w:p w14:paraId="63E89B9D" w14:textId="0A19B286" w:rsidR="00F91068" w:rsidRPr="00C66825" w:rsidRDefault="00E03B26" w:rsidP="00C66825">
            <w:pPr>
              <w:spacing w:after="0"/>
              <w:jc w:val="both"/>
              <w:rPr>
                <w:rFonts w:ascii="Arial" w:eastAsia="Times New Roman" w:hAnsi="Arial" w:cs="Arial"/>
              </w:rPr>
            </w:pPr>
            <w:r>
              <w:rPr>
                <w:rFonts w:ascii="Arial" w:eastAsia="Times New Roman" w:hAnsi="Arial" w:cs="Arial"/>
              </w:rPr>
              <w:t>Yes</w:t>
            </w:r>
          </w:p>
        </w:tc>
      </w:tr>
      <w:tr w:rsidR="00F91068" w:rsidRPr="00F94609" w14:paraId="3F9296BD" w14:textId="77777777" w:rsidTr="00F91068">
        <w:trPr>
          <w:trHeight w:val="643"/>
        </w:trPr>
        <w:tc>
          <w:tcPr>
            <w:tcW w:w="1809" w:type="dxa"/>
            <w:shd w:val="clear" w:color="auto" w:fill="auto"/>
          </w:tcPr>
          <w:p w14:paraId="243838FF" w14:textId="5C6F9502" w:rsidR="00F91068" w:rsidRPr="00F91068" w:rsidRDefault="00F91068" w:rsidP="00F91068">
            <w:pPr>
              <w:spacing w:after="0"/>
              <w:rPr>
                <w:rFonts w:ascii="Arial" w:eastAsia="Times New Roman" w:hAnsi="Arial" w:cs="Arial"/>
                <w:i/>
              </w:rPr>
            </w:pPr>
            <w:r w:rsidRPr="00F91068">
              <w:rPr>
                <w:rFonts w:ascii="Arial" w:eastAsia="Times New Roman" w:hAnsi="Arial" w:cs="Arial"/>
                <w:i/>
              </w:rPr>
              <w:t>2.7 Demolition requires development consent</w:t>
            </w:r>
          </w:p>
        </w:tc>
        <w:tc>
          <w:tcPr>
            <w:tcW w:w="2552" w:type="dxa"/>
            <w:shd w:val="clear" w:color="auto" w:fill="auto"/>
          </w:tcPr>
          <w:p w14:paraId="1BEF5705" w14:textId="3DDF38BD" w:rsidR="00F91068" w:rsidRPr="00F91068" w:rsidRDefault="00F91068" w:rsidP="00C66825">
            <w:pPr>
              <w:spacing w:after="0"/>
              <w:jc w:val="both"/>
              <w:rPr>
                <w:rFonts w:ascii="Arial" w:eastAsia="Times New Roman" w:hAnsi="Arial" w:cs="Arial"/>
                <w:i/>
              </w:rPr>
            </w:pPr>
            <w:r w:rsidRPr="00F91068">
              <w:rPr>
                <w:rFonts w:ascii="Arial" w:eastAsia="Times New Roman" w:hAnsi="Arial" w:cs="Arial"/>
                <w:i/>
              </w:rPr>
              <w:t>The demolition of a building or work may be carried out only with development consent.</w:t>
            </w:r>
          </w:p>
        </w:tc>
        <w:tc>
          <w:tcPr>
            <w:tcW w:w="3289" w:type="dxa"/>
            <w:shd w:val="clear" w:color="auto" w:fill="auto"/>
          </w:tcPr>
          <w:p w14:paraId="47EA2020" w14:textId="61F31A47" w:rsidR="00F91068" w:rsidRDefault="00E03B26" w:rsidP="00546B0A">
            <w:pPr>
              <w:spacing w:after="0"/>
              <w:jc w:val="both"/>
              <w:rPr>
                <w:rFonts w:ascii="Arial" w:eastAsia="Times New Roman" w:hAnsi="Arial" w:cs="Arial"/>
              </w:rPr>
            </w:pPr>
            <w:r>
              <w:rPr>
                <w:rFonts w:ascii="Arial" w:eastAsia="Times New Roman" w:hAnsi="Arial" w:cs="Arial"/>
              </w:rPr>
              <w:t>All dwel</w:t>
            </w:r>
            <w:r w:rsidR="00552656">
              <w:rPr>
                <w:rFonts w:ascii="Arial" w:eastAsia="Times New Roman" w:hAnsi="Arial" w:cs="Arial"/>
              </w:rPr>
              <w:t>lin</w:t>
            </w:r>
            <w:r>
              <w:rPr>
                <w:rFonts w:ascii="Arial" w:eastAsia="Times New Roman" w:hAnsi="Arial" w:cs="Arial"/>
              </w:rPr>
              <w:t>gs have been demolished</w:t>
            </w:r>
            <w:r w:rsidR="00552656">
              <w:rPr>
                <w:rFonts w:ascii="Arial" w:eastAsia="Times New Roman" w:hAnsi="Arial" w:cs="Arial"/>
              </w:rPr>
              <w:t>.</w:t>
            </w:r>
          </w:p>
        </w:tc>
        <w:tc>
          <w:tcPr>
            <w:tcW w:w="1276" w:type="dxa"/>
          </w:tcPr>
          <w:p w14:paraId="7BDF4623" w14:textId="556C7A59" w:rsidR="00F91068" w:rsidRPr="00C66825" w:rsidRDefault="00E03B26" w:rsidP="00C66825">
            <w:pPr>
              <w:spacing w:after="0"/>
              <w:jc w:val="both"/>
              <w:rPr>
                <w:rFonts w:ascii="Arial" w:eastAsia="Times New Roman" w:hAnsi="Arial" w:cs="Arial"/>
              </w:rPr>
            </w:pPr>
            <w:r>
              <w:rPr>
                <w:rFonts w:ascii="Arial" w:eastAsia="Times New Roman" w:hAnsi="Arial" w:cs="Arial"/>
              </w:rPr>
              <w:t>N/A</w:t>
            </w:r>
          </w:p>
        </w:tc>
      </w:tr>
      <w:tr w:rsidR="00A85B27" w:rsidRPr="00F94609" w14:paraId="3ABCDB1D" w14:textId="0EA8FE0E" w:rsidTr="00F91068">
        <w:trPr>
          <w:trHeight w:val="643"/>
        </w:trPr>
        <w:tc>
          <w:tcPr>
            <w:tcW w:w="1809" w:type="dxa"/>
            <w:shd w:val="clear" w:color="auto" w:fill="auto"/>
          </w:tcPr>
          <w:p w14:paraId="4869AC57" w14:textId="2D1FCF72" w:rsidR="00A85B27" w:rsidRPr="00C66825" w:rsidRDefault="00A85B27" w:rsidP="00C66825">
            <w:pPr>
              <w:spacing w:after="0"/>
              <w:rPr>
                <w:rFonts w:ascii="Arial" w:eastAsia="Times New Roman" w:hAnsi="Arial" w:cs="Arial"/>
                <w:i/>
              </w:rPr>
            </w:pPr>
            <w:r w:rsidRPr="00C66825">
              <w:rPr>
                <w:rFonts w:ascii="Arial" w:eastAsia="Times New Roman" w:hAnsi="Arial" w:cs="Arial"/>
                <w:i/>
              </w:rPr>
              <w:t>4.1 Minimum Subdivision Lot Size</w:t>
            </w:r>
          </w:p>
        </w:tc>
        <w:tc>
          <w:tcPr>
            <w:tcW w:w="2552" w:type="dxa"/>
            <w:shd w:val="clear" w:color="auto" w:fill="auto"/>
          </w:tcPr>
          <w:p w14:paraId="19057208" w14:textId="77777777" w:rsidR="00A85B27" w:rsidRPr="00C66825" w:rsidRDefault="00A85B27" w:rsidP="00C66825">
            <w:pPr>
              <w:spacing w:after="0"/>
              <w:jc w:val="both"/>
              <w:rPr>
                <w:rFonts w:ascii="Arial" w:eastAsia="Times New Roman" w:hAnsi="Arial" w:cs="Arial"/>
                <w:i/>
                <w:vertAlign w:val="superscript"/>
              </w:rPr>
            </w:pPr>
            <w:r w:rsidRPr="00C66825">
              <w:rPr>
                <w:rFonts w:ascii="Arial" w:eastAsia="Times New Roman" w:hAnsi="Arial" w:cs="Arial"/>
                <w:i/>
              </w:rPr>
              <w:t>Minimum lot size of 1000m</w:t>
            </w:r>
            <w:r w:rsidRPr="00C66825">
              <w:rPr>
                <w:rFonts w:ascii="Arial" w:eastAsia="Times New Roman" w:hAnsi="Arial" w:cs="Arial"/>
                <w:i/>
                <w:vertAlign w:val="superscript"/>
              </w:rPr>
              <w:t>2</w:t>
            </w:r>
          </w:p>
        </w:tc>
        <w:tc>
          <w:tcPr>
            <w:tcW w:w="3289" w:type="dxa"/>
            <w:shd w:val="clear" w:color="auto" w:fill="auto"/>
          </w:tcPr>
          <w:p w14:paraId="36C83C44" w14:textId="5EA2D084" w:rsidR="00A85B27" w:rsidRPr="00C66825" w:rsidRDefault="00A85B27" w:rsidP="00546B0A">
            <w:pPr>
              <w:spacing w:after="0"/>
              <w:jc w:val="both"/>
              <w:rPr>
                <w:rFonts w:ascii="Arial" w:eastAsia="Times New Roman" w:hAnsi="Arial" w:cs="Arial"/>
                <w:vertAlign w:val="superscript"/>
              </w:rPr>
            </w:pPr>
            <w:r w:rsidRPr="00C66825">
              <w:rPr>
                <w:rFonts w:ascii="Arial" w:eastAsia="Times New Roman" w:hAnsi="Arial" w:cs="Arial"/>
              </w:rPr>
              <w:t xml:space="preserve">The amalgamated </w:t>
            </w:r>
            <w:r w:rsidR="00F91068">
              <w:rPr>
                <w:rFonts w:ascii="Arial" w:eastAsia="Times New Roman" w:hAnsi="Arial" w:cs="Arial"/>
              </w:rPr>
              <w:t xml:space="preserve">lots </w:t>
            </w:r>
            <w:r w:rsidRPr="00C66825">
              <w:rPr>
                <w:rFonts w:ascii="Arial" w:eastAsia="Times New Roman" w:hAnsi="Arial" w:cs="Arial"/>
              </w:rPr>
              <w:t xml:space="preserve">result in a total land area of </w:t>
            </w:r>
            <w:r w:rsidR="00F91068" w:rsidRPr="00F91068">
              <w:rPr>
                <w:rFonts w:ascii="Arial" w:eastAsia="Times New Roman" w:hAnsi="Arial" w:cs="Arial"/>
              </w:rPr>
              <w:t>3,347</w:t>
            </w:r>
            <w:r w:rsidRPr="00C66825">
              <w:rPr>
                <w:rFonts w:ascii="Arial" w:eastAsia="Times New Roman" w:hAnsi="Arial" w:cs="Arial"/>
              </w:rPr>
              <w:t>m</w:t>
            </w:r>
            <w:r w:rsidR="002577CD" w:rsidRPr="00C66825">
              <w:rPr>
                <w:rFonts w:ascii="Arial" w:eastAsia="Times New Roman" w:hAnsi="Arial" w:cs="Arial"/>
                <w:vertAlign w:val="superscript"/>
              </w:rPr>
              <w:t>2</w:t>
            </w:r>
            <w:r w:rsidR="002577CD" w:rsidRPr="00C66825">
              <w:rPr>
                <w:rFonts w:ascii="Arial" w:eastAsia="Times New Roman" w:hAnsi="Arial" w:cs="Arial"/>
              </w:rPr>
              <w:t>.</w:t>
            </w:r>
          </w:p>
        </w:tc>
        <w:tc>
          <w:tcPr>
            <w:tcW w:w="1276" w:type="dxa"/>
          </w:tcPr>
          <w:p w14:paraId="042724C6" w14:textId="7E08EABC" w:rsidR="00A85B27" w:rsidRPr="00C66825" w:rsidRDefault="00A85B27" w:rsidP="00C66825">
            <w:pPr>
              <w:spacing w:after="0"/>
              <w:jc w:val="both"/>
              <w:rPr>
                <w:rFonts w:ascii="Arial" w:eastAsia="Times New Roman" w:hAnsi="Arial" w:cs="Arial"/>
                <w:b/>
              </w:rPr>
            </w:pPr>
            <w:r w:rsidRPr="00C66825">
              <w:rPr>
                <w:rFonts w:ascii="Arial" w:eastAsia="Times New Roman" w:hAnsi="Arial" w:cs="Arial"/>
              </w:rPr>
              <w:t>Yes</w:t>
            </w:r>
          </w:p>
        </w:tc>
      </w:tr>
      <w:tr w:rsidR="00A85B27" w:rsidRPr="00F94609" w14:paraId="7F05F1E8" w14:textId="6CBA708E" w:rsidTr="00F91068">
        <w:trPr>
          <w:trHeight w:val="708"/>
        </w:trPr>
        <w:tc>
          <w:tcPr>
            <w:tcW w:w="1809" w:type="dxa"/>
            <w:shd w:val="clear" w:color="auto" w:fill="auto"/>
          </w:tcPr>
          <w:p w14:paraId="7A2EC7BD" w14:textId="34749A37" w:rsidR="00A85B27" w:rsidRPr="00C66825" w:rsidRDefault="00A85B27" w:rsidP="00C66825">
            <w:pPr>
              <w:spacing w:after="0"/>
              <w:rPr>
                <w:rFonts w:ascii="Arial" w:eastAsia="Times New Roman" w:hAnsi="Arial" w:cs="Arial"/>
                <w:i/>
              </w:rPr>
            </w:pPr>
            <w:r w:rsidRPr="00C66825">
              <w:rPr>
                <w:rFonts w:ascii="Arial" w:eastAsia="Times New Roman" w:hAnsi="Arial" w:cs="Arial"/>
                <w:i/>
              </w:rPr>
              <w:t>4.3 Height of Buildings</w:t>
            </w:r>
          </w:p>
          <w:p w14:paraId="6FB1A68D" w14:textId="77777777" w:rsidR="00A85B27" w:rsidRPr="00C66825" w:rsidRDefault="00A85B27" w:rsidP="00C66825">
            <w:pPr>
              <w:spacing w:after="0"/>
              <w:rPr>
                <w:rFonts w:ascii="Arial" w:eastAsia="Times New Roman" w:hAnsi="Arial" w:cs="Arial"/>
                <w:i/>
              </w:rPr>
            </w:pPr>
          </w:p>
        </w:tc>
        <w:tc>
          <w:tcPr>
            <w:tcW w:w="2552" w:type="dxa"/>
            <w:shd w:val="clear" w:color="auto" w:fill="auto"/>
          </w:tcPr>
          <w:p w14:paraId="2DFE9A33" w14:textId="2485A1F1" w:rsidR="00A85B27" w:rsidRPr="00C66825" w:rsidRDefault="00667DB5" w:rsidP="005F02B0">
            <w:pPr>
              <w:spacing w:after="0"/>
              <w:jc w:val="both"/>
              <w:rPr>
                <w:rFonts w:ascii="Arial" w:eastAsia="Times New Roman" w:hAnsi="Arial" w:cs="Arial"/>
                <w:i/>
              </w:rPr>
            </w:pPr>
            <w:r>
              <w:rPr>
                <w:rFonts w:ascii="Arial" w:eastAsia="Times New Roman" w:hAnsi="Arial" w:cs="Arial"/>
                <w:i/>
              </w:rPr>
              <w:t xml:space="preserve">Maximum height of </w:t>
            </w:r>
            <w:r w:rsidR="00F91068">
              <w:rPr>
                <w:rFonts w:ascii="Arial" w:eastAsia="Times New Roman" w:hAnsi="Arial" w:cs="Arial"/>
                <w:i/>
              </w:rPr>
              <w:t>1</w:t>
            </w:r>
            <w:r w:rsidR="001059C6">
              <w:rPr>
                <w:rFonts w:ascii="Arial" w:eastAsia="Times New Roman" w:hAnsi="Arial" w:cs="Arial"/>
                <w:i/>
              </w:rPr>
              <w:t>5m</w:t>
            </w:r>
            <w:r w:rsidRPr="00667DB5">
              <w:rPr>
                <w:rFonts w:ascii="Arial" w:eastAsia="Times New Roman" w:hAnsi="Arial" w:cs="Arial"/>
                <w:i/>
              </w:rPr>
              <w:tab/>
            </w:r>
          </w:p>
        </w:tc>
        <w:tc>
          <w:tcPr>
            <w:tcW w:w="3289" w:type="dxa"/>
            <w:shd w:val="clear" w:color="auto" w:fill="auto"/>
          </w:tcPr>
          <w:p w14:paraId="6D4EB1C0" w14:textId="449E2772" w:rsidR="00A85B27" w:rsidRPr="00C66825" w:rsidRDefault="00C6309E" w:rsidP="00C66825">
            <w:pPr>
              <w:spacing w:after="0"/>
              <w:jc w:val="both"/>
              <w:rPr>
                <w:rFonts w:ascii="Arial" w:eastAsia="Times New Roman" w:hAnsi="Arial" w:cs="Arial"/>
              </w:rPr>
            </w:pPr>
            <w:bookmarkStart w:id="10" w:name="_Hlk51433326"/>
            <w:r w:rsidRPr="00667DB5">
              <w:rPr>
                <w:rFonts w:ascii="Arial" w:eastAsia="Times New Roman" w:hAnsi="Arial" w:cs="Arial"/>
                <w:lang w:eastAsia="en-AU"/>
              </w:rPr>
              <w:t xml:space="preserve">The current proposal seeks a maximum building height of </w:t>
            </w:r>
            <w:bookmarkStart w:id="11" w:name="_Hlk51235605"/>
            <w:r w:rsidR="00F91068" w:rsidRPr="00F91068">
              <w:rPr>
                <w:rFonts w:ascii="Arial" w:eastAsia="Times New Roman" w:hAnsi="Arial" w:cs="Arial"/>
                <w:lang w:eastAsia="en-AU"/>
              </w:rPr>
              <w:t>16.</w:t>
            </w:r>
            <w:r w:rsidR="0051753E">
              <w:rPr>
                <w:rFonts w:ascii="Arial" w:eastAsia="Times New Roman" w:hAnsi="Arial" w:cs="Arial"/>
                <w:lang w:eastAsia="en-AU"/>
              </w:rPr>
              <w:t>7</w:t>
            </w:r>
            <w:r w:rsidRPr="00667DB5">
              <w:rPr>
                <w:rFonts w:ascii="Arial" w:eastAsia="Times New Roman" w:hAnsi="Arial" w:cs="Arial"/>
                <w:lang w:eastAsia="en-AU"/>
              </w:rPr>
              <w:t xml:space="preserve">m to the </w:t>
            </w:r>
            <w:r w:rsidR="004364BC">
              <w:rPr>
                <w:rFonts w:ascii="Arial" w:eastAsia="Times New Roman" w:hAnsi="Arial" w:cs="Arial"/>
                <w:lang w:eastAsia="en-AU"/>
              </w:rPr>
              <w:t>top of the lift</w:t>
            </w:r>
            <w:r w:rsidRPr="00667DB5">
              <w:rPr>
                <w:rFonts w:ascii="Arial" w:eastAsia="Times New Roman" w:hAnsi="Arial" w:cs="Arial"/>
                <w:lang w:eastAsia="en-AU"/>
              </w:rPr>
              <w:t xml:space="preserve"> overrun. </w:t>
            </w:r>
            <w:r w:rsidR="00A85B27" w:rsidRPr="00667DB5">
              <w:rPr>
                <w:rFonts w:ascii="Arial" w:eastAsia="Times New Roman" w:hAnsi="Arial" w:cs="Arial"/>
              </w:rPr>
              <w:t xml:space="preserve">The greatest variation is therefore equivalent to </w:t>
            </w:r>
            <w:r w:rsidR="00B15AAB">
              <w:rPr>
                <w:rFonts w:ascii="Arial" w:eastAsia="Times New Roman" w:hAnsi="Arial" w:cs="Arial"/>
              </w:rPr>
              <w:t>1.</w:t>
            </w:r>
            <w:r w:rsidR="00F91068">
              <w:rPr>
                <w:rFonts w:ascii="Arial" w:eastAsia="Times New Roman" w:hAnsi="Arial" w:cs="Arial"/>
              </w:rPr>
              <w:t>63</w:t>
            </w:r>
            <w:r w:rsidR="00A85B27" w:rsidRPr="00667DB5">
              <w:rPr>
                <w:rFonts w:ascii="Arial" w:eastAsia="Times New Roman" w:hAnsi="Arial" w:cs="Arial"/>
              </w:rPr>
              <w:t xml:space="preserve">m or </w:t>
            </w:r>
            <w:r w:rsidR="00F91068">
              <w:rPr>
                <w:rFonts w:ascii="Arial" w:eastAsia="Times New Roman" w:hAnsi="Arial" w:cs="Arial"/>
              </w:rPr>
              <w:t>10</w:t>
            </w:r>
            <w:r w:rsidR="00A85B27" w:rsidRPr="00667DB5">
              <w:rPr>
                <w:rFonts w:ascii="Arial" w:eastAsia="Times New Roman" w:hAnsi="Arial" w:cs="Arial"/>
              </w:rPr>
              <w:t>%.</w:t>
            </w:r>
            <w:bookmarkEnd w:id="10"/>
            <w:bookmarkEnd w:id="11"/>
          </w:p>
        </w:tc>
        <w:tc>
          <w:tcPr>
            <w:tcW w:w="1276" w:type="dxa"/>
          </w:tcPr>
          <w:p w14:paraId="477CF35E" w14:textId="3F1A98EF" w:rsidR="00A85B27" w:rsidRPr="00C66825" w:rsidRDefault="002E5C6E" w:rsidP="002E5C6E">
            <w:pPr>
              <w:spacing w:after="0"/>
              <w:jc w:val="both"/>
              <w:rPr>
                <w:rFonts w:ascii="Arial" w:eastAsia="Times New Roman" w:hAnsi="Arial" w:cs="Arial"/>
              </w:rPr>
            </w:pPr>
            <w:r>
              <w:rPr>
                <w:rFonts w:ascii="Arial" w:eastAsia="Times New Roman" w:hAnsi="Arial" w:cs="Arial"/>
              </w:rPr>
              <w:t>No</w:t>
            </w:r>
            <w:r w:rsidR="002577CD" w:rsidRPr="00C66825">
              <w:rPr>
                <w:rFonts w:ascii="Arial" w:eastAsia="Times New Roman" w:hAnsi="Arial" w:cs="Arial"/>
              </w:rPr>
              <w:t xml:space="preserve">, </w:t>
            </w:r>
            <w:r w:rsidR="00C81D0B" w:rsidRPr="00C66825">
              <w:rPr>
                <w:rFonts w:ascii="Arial" w:eastAsia="Times New Roman" w:hAnsi="Arial" w:cs="Arial"/>
              </w:rPr>
              <w:t>See discussion below.</w:t>
            </w:r>
          </w:p>
        </w:tc>
      </w:tr>
      <w:tr w:rsidR="00A85B27" w:rsidRPr="00F94609" w14:paraId="2A7087F5" w14:textId="1F9139B0" w:rsidTr="00F91068">
        <w:trPr>
          <w:trHeight w:val="474"/>
        </w:trPr>
        <w:tc>
          <w:tcPr>
            <w:tcW w:w="1809" w:type="dxa"/>
            <w:shd w:val="clear" w:color="auto" w:fill="auto"/>
          </w:tcPr>
          <w:p w14:paraId="221E457F" w14:textId="01F2C40F" w:rsidR="00A85B27" w:rsidRPr="00C66825" w:rsidRDefault="00A85B27" w:rsidP="00C66825">
            <w:pPr>
              <w:spacing w:after="0"/>
              <w:rPr>
                <w:rFonts w:ascii="Arial" w:eastAsia="Times New Roman" w:hAnsi="Arial" w:cs="Arial"/>
                <w:i/>
              </w:rPr>
            </w:pPr>
            <w:r w:rsidRPr="00C66825">
              <w:rPr>
                <w:rFonts w:ascii="Arial" w:eastAsia="Times New Roman" w:hAnsi="Arial" w:cs="Arial"/>
                <w:i/>
              </w:rPr>
              <w:t>4.4 Floor Space Ratio</w:t>
            </w:r>
          </w:p>
        </w:tc>
        <w:tc>
          <w:tcPr>
            <w:tcW w:w="2552" w:type="dxa"/>
            <w:shd w:val="clear" w:color="auto" w:fill="auto"/>
          </w:tcPr>
          <w:p w14:paraId="7E5CE87B" w14:textId="43EE5C9C" w:rsidR="00D729D9" w:rsidRPr="00496702" w:rsidRDefault="00CF10AF" w:rsidP="00CF10AF">
            <w:pPr>
              <w:spacing w:after="0"/>
              <w:jc w:val="both"/>
              <w:rPr>
                <w:rFonts w:ascii="Arial" w:eastAsia="Times New Roman" w:hAnsi="Arial" w:cs="Arial"/>
                <w:i/>
              </w:rPr>
            </w:pPr>
            <w:r w:rsidRPr="00CF10AF">
              <w:rPr>
                <w:rFonts w:ascii="Arial" w:eastAsia="Times New Roman" w:hAnsi="Arial" w:cs="Arial"/>
                <w:i/>
              </w:rPr>
              <w:t>The LEP requires a m</w:t>
            </w:r>
            <w:r w:rsidR="002577CD" w:rsidRPr="00CF10AF">
              <w:rPr>
                <w:rFonts w:ascii="Arial" w:eastAsia="Times New Roman" w:hAnsi="Arial" w:cs="Arial"/>
                <w:i/>
              </w:rPr>
              <w:t xml:space="preserve">aximum FSR of </w:t>
            </w:r>
            <w:r w:rsidR="001059C6">
              <w:rPr>
                <w:rFonts w:ascii="Arial" w:eastAsia="Times New Roman" w:hAnsi="Arial" w:cs="Arial"/>
                <w:i/>
              </w:rPr>
              <w:t>2</w:t>
            </w:r>
            <w:r w:rsidR="00A85B27" w:rsidRPr="00CF10AF">
              <w:rPr>
                <w:rFonts w:ascii="Arial" w:eastAsia="Times New Roman" w:hAnsi="Arial" w:cs="Arial"/>
                <w:i/>
              </w:rPr>
              <w:t>:</w:t>
            </w:r>
            <w:r w:rsidR="001059C6">
              <w:rPr>
                <w:rFonts w:ascii="Arial" w:eastAsia="Times New Roman" w:hAnsi="Arial" w:cs="Arial"/>
                <w:i/>
              </w:rPr>
              <w:t>1</w:t>
            </w:r>
            <w:r w:rsidR="00E95881" w:rsidRPr="00CF10AF">
              <w:rPr>
                <w:rFonts w:ascii="Arial" w:eastAsia="Times New Roman" w:hAnsi="Arial" w:cs="Arial"/>
                <w:i/>
              </w:rPr>
              <w:t xml:space="preserve"> for the site. Additional bonus </w:t>
            </w:r>
            <w:r w:rsidRPr="00CF10AF">
              <w:rPr>
                <w:rFonts w:ascii="Arial" w:eastAsia="Times New Roman" w:hAnsi="Arial" w:cs="Arial"/>
                <w:i/>
              </w:rPr>
              <w:t xml:space="preserve">of 0.5 is provided </w:t>
            </w:r>
            <w:r w:rsidRPr="00CF10AF">
              <w:rPr>
                <w:rFonts w:ascii="Arial" w:eastAsia="Times New Roman" w:hAnsi="Arial" w:cs="Arial"/>
                <w:i/>
              </w:rPr>
              <w:lastRenderedPageBreak/>
              <w:t>under</w:t>
            </w:r>
            <w:r>
              <w:rPr>
                <w:rFonts w:ascii="Arial" w:eastAsia="Times New Roman" w:hAnsi="Arial" w:cs="Arial"/>
                <w:i/>
              </w:rPr>
              <w:t xml:space="preserve"> the SEPP ARH or a total of 2.5:1</w:t>
            </w:r>
            <w:r w:rsidRPr="00CF10AF">
              <w:rPr>
                <w:rFonts w:ascii="Arial" w:eastAsia="Times New Roman" w:hAnsi="Arial" w:cs="Arial"/>
                <w:i/>
              </w:rPr>
              <w:t xml:space="preserve"> </w:t>
            </w:r>
          </w:p>
        </w:tc>
        <w:tc>
          <w:tcPr>
            <w:tcW w:w="3289" w:type="dxa"/>
            <w:shd w:val="clear" w:color="auto" w:fill="auto"/>
          </w:tcPr>
          <w:p w14:paraId="6D024319" w14:textId="0EC5F0B7" w:rsidR="00A85B27" w:rsidRDefault="00D729D9" w:rsidP="00C66825">
            <w:pPr>
              <w:spacing w:after="0"/>
              <w:jc w:val="both"/>
              <w:rPr>
                <w:rFonts w:ascii="Arial" w:eastAsia="Times New Roman" w:hAnsi="Arial" w:cs="Arial"/>
              </w:rPr>
            </w:pPr>
            <w:r>
              <w:rPr>
                <w:rFonts w:ascii="Arial" w:eastAsia="Times New Roman" w:hAnsi="Arial" w:cs="Arial"/>
              </w:rPr>
              <w:lastRenderedPageBreak/>
              <w:t xml:space="preserve">The proposed </w:t>
            </w:r>
            <w:r w:rsidRPr="001442F6">
              <w:rPr>
                <w:rFonts w:ascii="Arial" w:eastAsia="Times New Roman" w:hAnsi="Arial" w:cs="Arial"/>
              </w:rPr>
              <w:t xml:space="preserve">GFA = </w:t>
            </w:r>
            <w:r w:rsidR="001442F6" w:rsidRPr="001442F6">
              <w:rPr>
                <w:rFonts w:ascii="Arial" w:eastAsia="Times New Roman" w:hAnsi="Arial" w:cs="Arial"/>
              </w:rPr>
              <w:t>4</w:t>
            </w:r>
            <w:r w:rsidR="001731FE" w:rsidRPr="001442F6">
              <w:rPr>
                <w:rFonts w:ascii="Arial" w:eastAsia="Times New Roman" w:hAnsi="Arial" w:cs="Arial"/>
              </w:rPr>
              <w:t>,</w:t>
            </w:r>
            <w:r w:rsidR="001442F6">
              <w:rPr>
                <w:rFonts w:ascii="Arial" w:eastAsia="Times New Roman" w:hAnsi="Arial" w:cs="Arial"/>
              </w:rPr>
              <w:t>748</w:t>
            </w:r>
            <w:r w:rsidR="001731FE" w:rsidRPr="001731FE">
              <w:rPr>
                <w:rFonts w:ascii="Arial" w:eastAsia="Times New Roman" w:hAnsi="Arial" w:cs="Arial"/>
              </w:rPr>
              <w:t xml:space="preserve"> m</w:t>
            </w:r>
            <w:r w:rsidR="001731FE" w:rsidRPr="001731FE">
              <w:rPr>
                <w:rFonts w:ascii="Arial" w:eastAsia="Times New Roman" w:hAnsi="Arial" w:cs="Arial"/>
                <w:vertAlign w:val="superscript"/>
              </w:rPr>
              <w:t>2</w:t>
            </w:r>
            <w:r w:rsidR="004B25B4">
              <w:rPr>
                <w:rFonts w:ascii="Arial" w:eastAsia="Times New Roman" w:hAnsi="Arial" w:cs="Arial"/>
              </w:rPr>
              <w:t xml:space="preserve"> </w:t>
            </w:r>
            <w:r w:rsidR="001731FE">
              <w:rPr>
                <w:rFonts w:ascii="Arial" w:eastAsia="Times New Roman" w:hAnsi="Arial" w:cs="Arial"/>
              </w:rPr>
              <w:t xml:space="preserve">that translates to </w:t>
            </w:r>
            <w:r w:rsidR="001059C6">
              <w:rPr>
                <w:rFonts w:ascii="Arial" w:eastAsia="Times New Roman" w:hAnsi="Arial" w:cs="Arial"/>
              </w:rPr>
              <w:t xml:space="preserve">an FSR of </w:t>
            </w:r>
            <w:r w:rsidR="0051753E" w:rsidRPr="0051753E">
              <w:rPr>
                <w:rFonts w:ascii="Arial" w:eastAsia="Times New Roman" w:hAnsi="Arial" w:cs="Arial"/>
              </w:rPr>
              <w:t>1.4</w:t>
            </w:r>
            <w:r w:rsidR="001D0157">
              <w:rPr>
                <w:rFonts w:ascii="Arial" w:eastAsia="Times New Roman" w:hAnsi="Arial" w:cs="Arial"/>
              </w:rPr>
              <w:t>3</w:t>
            </w:r>
            <w:r w:rsidR="0051753E" w:rsidRPr="0051753E">
              <w:rPr>
                <w:rFonts w:ascii="Arial" w:eastAsia="Times New Roman" w:hAnsi="Arial" w:cs="Arial"/>
              </w:rPr>
              <w:t>:1</w:t>
            </w:r>
            <w:r w:rsidR="001442F6">
              <w:rPr>
                <w:rFonts w:ascii="Arial" w:eastAsia="Times New Roman" w:hAnsi="Arial" w:cs="Arial"/>
              </w:rPr>
              <w:t xml:space="preserve"> </w:t>
            </w:r>
            <w:r w:rsidR="005F68FF">
              <w:rPr>
                <w:rFonts w:ascii="Arial" w:eastAsia="Times New Roman" w:hAnsi="Arial" w:cs="Arial"/>
              </w:rPr>
              <w:t>distributed as follows:</w:t>
            </w:r>
          </w:p>
          <w:p w14:paraId="32B718A7" w14:textId="77777777" w:rsidR="005F68FF" w:rsidRDefault="005F68FF" w:rsidP="00C66825">
            <w:pPr>
              <w:spacing w:after="0"/>
              <w:jc w:val="both"/>
              <w:rPr>
                <w:rFonts w:ascii="Arial" w:eastAsia="Times New Roman" w:hAnsi="Arial" w:cs="Arial"/>
              </w:rPr>
            </w:pPr>
          </w:p>
          <w:p w14:paraId="7DB181EA" w14:textId="71C5E104" w:rsidR="001442F6" w:rsidRDefault="005F68FF" w:rsidP="00FD3CA9">
            <w:pPr>
              <w:pStyle w:val="ListParagraph"/>
              <w:numPr>
                <w:ilvl w:val="0"/>
                <w:numId w:val="58"/>
              </w:numPr>
              <w:spacing w:after="0"/>
              <w:ind w:left="350" w:hanging="350"/>
              <w:jc w:val="both"/>
              <w:rPr>
                <w:rFonts w:ascii="Arial" w:eastAsia="Times New Roman" w:hAnsi="Arial" w:cs="Arial"/>
              </w:rPr>
            </w:pPr>
            <w:r>
              <w:rPr>
                <w:rFonts w:ascii="Arial" w:eastAsia="Times New Roman" w:hAnsi="Arial" w:cs="Arial"/>
              </w:rPr>
              <w:lastRenderedPageBreak/>
              <w:t>Affordable</w:t>
            </w:r>
            <w:r w:rsidR="001442F6" w:rsidRPr="005F68FF">
              <w:rPr>
                <w:rFonts w:ascii="Arial" w:eastAsia="Times New Roman" w:hAnsi="Arial" w:cs="Arial"/>
              </w:rPr>
              <w:t xml:space="preserve"> = 2,419</w:t>
            </w:r>
            <w:r w:rsidR="006A7BE9">
              <w:rPr>
                <w:rFonts w:ascii="Arial" w:eastAsia="Times New Roman" w:hAnsi="Arial" w:cs="Arial"/>
              </w:rPr>
              <w:t>m</w:t>
            </w:r>
            <w:r w:rsidR="006A7BE9">
              <w:rPr>
                <w:rFonts w:ascii="Arial" w:eastAsia="Times New Roman" w:hAnsi="Arial" w:cs="Arial"/>
                <w:vertAlign w:val="superscript"/>
              </w:rPr>
              <w:t>2</w:t>
            </w:r>
            <w:r w:rsidR="001442F6" w:rsidRPr="005F68FF">
              <w:rPr>
                <w:rFonts w:ascii="Arial" w:eastAsia="Times New Roman" w:hAnsi="Arial" w:cs="Arial"/>
              </w:rPr>
              <w:t xml:space="preserve"> (34 units)</w:t>
            </w:r>
            <w:r w:rsidRPr="005F68FF">
              <w:rPr>
                <w:rFonts w:ascii="Arial" w:eastAsia="Times New Roman" w:hAnsi="Arial" w:cs="Arial"/>
              </w:rPr>
              <w:t xml:space="preserve"> or 51% of GFA</w:t>
            </w:r>
          </w:p>
          <w:p w14:paraId="18722189" w14:textId="77777777" w:rsidR="001442F6" w:rsidRDefault="005F68FF" w:rsidP="00FD3CA9">
            <w:pPr>
              <w:pStyle w:val="ListParagraph"/>
              <w:numPr>
                <w:ilvl w:val="0"/>
                <w:numId w:val="58"/>
              </w:numPr>
              <w:spacing w:after="0"/>
              <w:ind w:left="350" w:hanging="350"/>
              <w:jc w:val="both"/>
              <w:rPr>
                <w:rFonts w:ascii="Arial" w:eastAsia="Times New Roman" w:hAnsi="Arial" w:cs="Arial"/>
              </w:rPr>
            </w:pPr>
            <w:r>
              <w:rPr>
                <w:rFonts w:ascii="Arial" w:eastAsia="Times New Roman" w:hAnsi="Arial" w:cs="Arial"/>
              </w:rPr>
              <w:t>General</w:t>
            </w:r>
            <w:r w:rsidR="001442F6" w:rsidRPr="005F68FF">
              <w:rPr>
                <w:rFonts w:ascii="Arial" w:eastAsia="Times New Roman" w:hAnsi="Arial" w:cs="Arial"/>
              </w:rPr>
              <w:t xml:space="preserve"> = 2,329</w:t>
            </w:r>
            <w:r w:rsidR="006A7BE9">
              <w:rPr>
                <w:rFonts w:ascii="Arial" w:eastAsia="Times New Roman" w:hAnsi="Arial" w:cs="Arial"/>
              </w:rPr>
              <w:t>m</w:t>
            </w:r>
            <w:r w:rsidR="006A7BE9">
              <w:rPr>
                <w:rFonts w:ascii="Arial" w:eastAsia="Times New Roman" w:hAnsi="Arial" w:cs="Arial"/>
                <w:vertAlign w:val="superscript"/>
              </w:rPr>
              <w:t>2</w:t>
            </w:r>
            <w:r w:rsidR="001442F6" w:rsidRPr="005F68FF">
              <w:rPr>
                <w:rFonts w:ascii="Arial" w:eastAsia="Times New Roman" w:hAnsi="Arial" w:cs="Arial"/>
              </w:rPr>
              <w:t xml:space="preserve"> (29 units)</w:t>
            </w:r>
            <w:r>
              <w:rPr>
                <w:rFonts w:ascii="Arial" w:eastAsia="Times New Roman" w:hAnsi="Arial" w:cs="Arial"/>
              </w:rPr>
              <w:t xml:space="preserve"> or 49% of GFA</w:t>
            </w:r>
          </w:p>
          <w:p w14:paraId="48A7F49A" w14:textId="77777777" w:rsidR="007A6B47" w:rsidRDefault="007A6B47" w:rsidP="007A6B47">
            <w:pPr>
              <w:spacing w:after="0"/>
              <w:jc w:val="both"/>
              <w:rPr>
                <w:rFonts w:ascii="Arial" w:eastAsia="Times New Roman" w:hAnsi="Arial" w:cs="Arial"/>
              </w:rPr>
            </w:pPr>
          </w:p>
          <w:p w14:paraId="38D04EEC" w14:textId="603F945F" w:rsidR="007A6B47" w:rsidRPr="007A6B47" w:rsidRDefault="007A6B47" w:rsidP="007A6B47">
            <w:pPr>
              <w:spacing w:after="0"/>
              <w:jc w:val="both"/>
              <w:rPr>
                <w:rFonts w:ascii="Arial" w:eastAsia="Times New Roman" w:hAnsi="Arial" w:cs="Arial"/>
              </w:rPr>
            </w:pPr>
            <w:r>
              <w:rPr>
                <w:rFonts w:ascii="Arial" w:eastAsia="Times New Roman" w:hAnsi="Arial" w:cs="Arial"/>
              </w:rPr>
              <w:t>Even with the combined area of the surplus car parking spaces, the proposed development achieves a FSR less than 1.5:1.</w:t>
            </w:r>
          </w:p>
        </w:tc>
        <w:tc>
          <w:tcPr>
            <w:tcW w:w="1276" w:type="dxa"/>
          </w:tcPr>
          <w:p w14:paraId="215ED4EE" w14:textId="010D8943" w:rsidR="00A85B27" w:rsidRPr="00D70881" w:rsidRDefault="002577CD" w:rsidP="00C66825">
            <w:pPr>
              <w:spacing w:after="0"/>
              <w:jc w:val="both"/>
              <w:rPr>
                <w:rFonts w:ascii="Arial" w:eastAsia="Times New Roman" w:hAnsi="Arial" w:cs="Arial"/>
                <w:highlight w:val="yellow"/>
              </w:rPr>
            </w:pPr>
            <w:r w:rsidRPr="00496C97">
              <w:rPr>
                <w:rFonts w:ascii="Arial" w:eastAsia="Times New Roman" w:hAnsi="Arial" w:cs="Arial"/>
              </w:rPr>
              <w:lastRenderedPageBreak/>
              <w:t>Yes</w:t>
            </w:r>
          </w:p>
        </w:tc>
      </w:tr>
      <w:tr w:rsidR="00A85B27" w:rsidRPr="00F94609" w14:paraId="267E3FFC" w14:textId="4E1B6695" w:rsidTr="00F91068">
        <w:trPr>
          <w:trHeight w:val="474"/>
        </w:trPr>
        <w:tc>
          <w:tcPr>
            <w:tcW w:w="1809" w:type="dxa"/>
            <w:shd w:val="clear" w:color="auto" w:fill="auto"/>
          </w:tcPr>
          <w:p w14:paraId="3A1C7BC6" w14:textId="646F3911" w:rsidR="00A85B27" w:rsidRPr="00C66825" w:rsidRDefault="00A85B27" w:rsidP="00C66825">
            <w:pPr>
              <w:spacing w:after="0"/>
              <w:rPr>
                <w:rFonts w:ascii="Arial" w:eastAsia="Times New Roman" w:hAnsi="Arial" w:cs="Arial"/>
                <w:i/>
              </w:rPr>
            </w:pPr>
            <w:r w:rsidRPr="00C66825">
              <w:rPr>
                <w:rFonts w:ascii="Arial" w:eastAsia="Times New Roman" w:hAnsi="Arial" w:cs="Arial"/>
                <w:i/>
              </w:rPr>
              <w:t>4.6 Exceptions to development standards</w:t>
            </w:r>
          </w:p>
        </w:tc>
        <w:tc>
          <w:tcPr>
            <w:tcW w:w="2552" w:type="dxa"/>
            <w:shd w:val="clear" w:color="auto" w:fill="auto"/>
          </w:tcPr>
          <w:p w14:paraId="71C5367D" w14:textId="77777777" w:rsidR="00A85B27" w:rsidRPr="00C66825" w:rsidRDefault="00A85B27" w:rsidP="00C66825">
            <w:pPr>
              <w:spacing w:after="0"/>
              <w:jc w:val="both"/>
              <w:rPr>
                <w:rFonts w:ascii="Arial" w:eastAsia="Times New Roman" w:hAnsi="Arial" w:cs="Arial"/>
                <w:i/>
              </w:rPr>
            </w:pPr>
            <w:r w:rsidRPr="00C66825">
              <w:rPr>
                <w:rFonts w:ascii="Arial" w:eastAsia="Times New Roman" w:hAnsi="Arial" w:cs="Arial"/>
                <w:i/>
              </w:rPr>
              <w:t>Provisions relating to exceptions to development standards</w:t>
            </w:r>
          </w:p>
        </w:tc>
        <w:tc>
          <w:tcPr>
            <w:tcW w:w="3289" w:type="dxa"/>
            <w:shd w:val="clear" w:color="auto" w:fill="auto"/>
          </w:tcPr>
          <w:p w14:paraId="61EEF01C" w14:textId="77777777" w:rsidR="00A85B27" w:rsidRPr="00C66825" w:rsidRDefault="00A85B27" w:rsidP="00C66825">
            <w:pPr>
              <w:spacing w:after="0"/>
              <w:jc w:val="both"/>
              <w:rPr>
                <w:rFonts w:ascii="Arial" w:eastAsia="Times New Roman" w:hAnsi="Arial" w:cs="Arial"/>
              </w:rPr>
            </w:pPr>
            <w:r w:rsidRPr="00C66825">
              <w:rPr>
                <w:rFonts w:ascii="Arial" w:hAnsi="Arial" w:cs="Arial"/>
              </w:rPr>
              <w:t xml:space="preserve">A written request to vary Clause 4.3 Height of Buildings has been submitted. Further discussion is provided below. </w:t>
            </w:r>
          </w:p>
        </w:tc>
        <w:tc>
          <w:tcPr>
            <w:tcW w:w="1276" w:type="dxa"/>
          </w:tcPr>
          <w:p w14:paraId="0C3B3DD8" w14:textId="488E8A16" w:rsidR="00A85B27" w:rsidRPr="00C66825" w:rsidRDefault="001059C6" w:rsidP="00C66825">
            <w:pPr>
              <w:spacing w:after="0"/>
              <w:jc w:val="both"/>
              <w:rPr>
                <w:rFonts w:ascii="Arial" w:hAnsi="Arial" w:cs="Arial"/>
                <w:b/>
              </w:rPr>
            </w:pPr>
            <w:r>
              <w:rPr>
                <w:rFonts w:ascii="Arial" w:hAnsi="Arial" w:cs="Arial"/>
              </w:rPr>
              <w:t>Yes</w:t>
            </w:r>
          </w:p>
        </w:tc>
      </w:tr>
      <w:tr w:rsidR="00517235" w:rsidRPr="00F94609" w14:paraId="1CCD3E0F" w14:textId="77777777" w:rsidTr="00F91068">
        <w:trPr>
          <w:trHeight w:val="239"/>
        </w:trPr>
        <w:tc>
          <w:tcPr>
            <w:tcW w:w="1809" w:type="dxa"/>
            <w:shd w:val="clear" w:color="auto" w:fill="auto"/>
          </w:tcPr>
          <w:p w14:paraId="5A9ECF55" w14:textId="4F763966" w:rsidR="00517235" w:rsidRPr="00517235" w:rsidRDefault="00517235" w:rsidP="00517235">
            <w:pPr>
              <w:spacing w:after="0"/>
              <w:rPr>
                <w:rFonts w:ascii="Arial" w:eastAsia="Times New Roman" w:hAnsi="Arial" w:cs="Arial"/>
                <w:i/>
                <w:iCs/>
              </w:rPr>
            </w:pPr>
            <w:r w:rsidRPr="00517235">
              <w:rPr>
                <w:rFonts w:ascii="Arial" w:eastAsia="Times New Roman" w:hAnsi="Arial" w:cs="Arial"/>
                <w:bCs/>
                <w:i/>
                <w:iCs/>
              </w:rPr>
              <w:t>7.7 Acid Sulfate Soils</w:t>
            </w:r>
          </w:p>
        </w:tc>
        <w:tc>
          <w:tcPr>
            <w:tcW w:w="2552" w:type="dxa"/>
            <w:shd w:val="clear" w:color="auto" w:fill="auto"/>
          </w:tcPr>
          <w:p w14:paraId="1984D63C" w14:textId="62A6B98A" w:rsidR="00517235" w:rsidRPr="00C66825" w:rsidRDefault="00517235" w:rsidP="00517235">
            <w:pPr>
              <w:spacing w:after="0"/>
              <w:jc w:val="both"/>
              <w:rPr>
                <w:rFonts w:ascii="Arial" w:eastAsia="Times New Roman" w:hAnsi="Arial" w:cs="Arial"/>
                <w:i/>
              </w:rPr>
            </w:pPr>
            <w:r w:rsidRPr="00517235">
              <w:rPr>
                <w:rFonts w:ascii="Arial" w:eastAsia="Times New Roman" w:hAnsi="Arial" w:cs="Arial"/>
                <w:i/>
              </w:rPr>
              <w:t>Ensure that development does not disturb, expose or drain acid sulfate soils and cause environmental damage</w:t>
            </w:r>
          </w:p>
        </w:tc>
        <w:tc>
          <w:tcPr>
            <w:tcW w:w="3289" w:type="dxa"/>
            <w:shd w:val="clear" w:color="auto" w:fill="auto"/>
          </w:tcPr>
          <w:p w14:paraId="181B73EC" w14:textId="0143D153" w:rsidR="00517235" w:rsidRPr="00C66825" w:rsidRDefault="00B46BEF" w:rsidP="00517235">
            <w:pPr>
              <w:spacing w:after="0"/>
              <w:jc w:val="both"/>
              <w:rPr>
                <w:rFonts w:ascii="Arial" w:eastAsia="Times New Roman" w:hAnsi="Arial" w:cs="Arial"/>
              </w:rPr>
            </w:pPr>
            <w:r>
              <w:rPr>
                <w:rFonts w:ascii="Arial" w:eastAsia="Times New Roman" w:hAnsi="Arial" w:cs="Arial"/>
                <w:bCs/>
              </w:rPr>
              <w:t>N/A</w:t>
            </w:r>
            <w:r w:rsidR="006A7BE9">
              <w:rPr>
                <w:rFonts w:ascii="Arial" w:eastAsia="Times New Roman" w:hAnsi="Arial" w:cs="Arial"/>
                <w:bCs/>
              </w:rPr>
              <w:t>.</w:t>
            </w:r>
          </w:p>
        </w:tc>
        <w:tc>
          <w:tcPr>
            <w:tcW w:w="1276" w:type="dxa"/>
          </w:tcPr>
          <w:p w14:paraId="703ADA15" w14:textId="2BD3A8B3" w:rsidR="00517235" w:rsidRPr="00C66825" w:rsidRDefault="00B46BEF" w:rsidP="00517235">
            <w:pPr>
              <w:spacing w:after="0"/>
              <w:jc w:val="both"/>
              <w:rPr>
                <w:rFonts w:ascii="Arial" w:eastAsia="Times New Roman" w:hAnsi="Arial" w:cs="Arial"/>
              </w:rPr>
            </w:pPr>
            <w:r>
              <w:rPr>
                <w:rFonts w:ascii="Arial" w:eastAsia="Times New Roman" w:hAnsi="Arial" w:cs="Arial"/>
              </w:rPr>
              <w:t>N/A</w:t>
            </w:r>
          </w:p>
        </w:tc>
      </w:tr>
      <w:tr w:rsidR="00517235" w:rsidRPr="00F94609" w14:paraId="3E8471C5" w14:textId="57C04788" w:rsidTr="00F91068">
        <w:trPr>
          <w:trHeight w:val="239"/>
        </w:trPr>
        <w:tc>
          <w:tcPr>
            <w:tcW w:w="1809" w:type="dxa"/>
            <w:shd w:val="clear" w:color="auto" w:fill="auto"/>
          </w:tcPr>
          <w:p w14:paraId="546969E8" w14:textId="5203AFD5" w:rsidR="00517235" w:rsidRPr="00C66825" w:rsidRDefault="00517235" w:rsidP="00517235">
            <w:pPr>
              <w:spacing w:after="0"/>
              <w:rPr>
                <w:rFonts w:ascii="Arial" w:eastAsia="Times New Roman" w:hAnsi="Arial" w:cs="Arial"/>
                <w:i/>
              </w:rPr>
            </w:pPr>
            <w:r w:rsidRPr="00C66825">
              <w:rPr>
                <w:rFonts w:ascii="Arial" w:eastAsia="Times New Roman" w:hAnsi="Arial" w:cs="Arial"/>
                <w:i/>
              </w:rPr>
              <w:t>7.14 Minimum Building Street Frontage</w:t>
            </w:r>
          </w:p>
        </w:tc>
        <w:tc>
          <w:tcPr>
            <w:tcW w:w="2552" w:type="dxa"/>
            <w:shd w:val="clear" w:color="auto" w:fill="auto"/>
          </w:tcPr>
          <w:p w14:paraId="00FEF635" w14:textId="591137AB" w:rsidR="00003F3D" w:rsidRPr="00003F3D" w:rsidRDefault="00003F3D" w:rsidP="00003F3D">
            <w:pPr>
              <w:spacing w:after="0"/>
              <w:jc w:val="both"/>
              <w:rPr>
                <w:rFonts w:ascii="Arial" w:eastAsia="Times New Roman" w:hAnsi="Arial" w:cs="Arial"/>
                <w:i/>
              </w:rPr>
            </w:pPr>
            <w:r w:rsidRPr="00003F3D">
              <w:rPr>
                <w:rFonts w:ascii="Arial" w:eastAsia="Times New Roman" w:hAnsi="Arial" w:cs="Arial"/>
                <w:i/>
              </w:rPr>
              <w:t>Development consent must not be granted to development for the purposes of any of the following buildings, unless the site on which the buildings is to be erected has at least one street frontage to a public street (excluding service lanes) of at least 24 metres</w:t>
            </w:r>
            <w:r w:rsidR="001B0E74">
              <w:rPr>
                <w:rFonts w:ascii="Arial" w:eastAsia="Times New Roman" w:hAnsi="Arial" w:cs="Arial"/>
                <w:i/>
              </w:rPr>
              <w:t xml:space="preserve"> -</w:t>
            </w:r>
          </w:p>
          <w:p w14:paraId="274A26F1" w14:textId="77777777" w:rsidR="00003F3D" w:rsidRPr="00003F3D" w:rsidRDefault="00003F3D" w:rsidP="00003F3D">
            <w:pPr>
              <w:spacing w:after="0"/>
              <w:jc w:val="both"/>
              <w:rPr>
                <w:rFonts w:ascii="Arial" w:eastAsia="Times New Roman" w:hAnsi="Arial" w:cs="Arial"/>
                <w:i/>
              </w:rPr>
            </w:pPr>
          </w:p>
          <w:p w14:paraId="62C4C0E4" w14:textId="321FA84B" w:rsidR="00003F3D" w:rsidRPr="00003F3D" w:rsidRDefault="00003F3D" w:rsidP="00003F3D">
            <w:pPr>
              <w:spacing w:after="0"/>
              <w:jc w:val="both"/>
              <w:rPr>
                <w:rFonts w:ascii="Arial" w:eastAsia="Times New Roman" w:hAnsi="Arial" w:cs="Arial"/>
                <w:i/>
              </w:rPr>
            </w:pPr>
            <w:r w:rsidRPr="00003F3D">
              <w:rPr>
                <w:rFonts w:ascii="Arial" w:eastAsia="Times New Roman" w:hAnsi="Arial" w:cs="Arial"/>
                <w:i/>
              </w:rPr>
              <w:t xml:space="preserve"> (b) any building of more than 2 storeys on land in Zone R4 High Density Residential, B1 Neighbourhood Centre or B2 Local Centre, or</w:t>
            </w:r>
          </w:p>
          <w:p w14:paraId="3128E6C3" w14:textId="77777777" w:rsidR="00003F3D" w:rsidRPr="00003F3D" w:rsidRDefault="00003F3D" w:rsidP="00003F3D">
            <w:pPr>
              <w:spacing w:after="0"/>
              <w:jc w:val="both"/>
              <w:rPr>
                <w:rFonts w:ascii="Arial" w:eastAsia="Times New Roman" w:hAnsi="Arial" w:cs="Arial"/>
                <w:i/>
              </w:rPr>
            </w:pPr>
          </w:p>
          <w:p w14:paraId="6B10CE6F" w14:textId="091D31BF" w:rsidR="00003F3D" w:rsidRPr="00C66825" w:rsidRDefault="00003F3D" w:rsidP="00003F3D">
            <w:pPr>
              <w:spacing w:after="0"/>
              <w:jc w:val="both"/>
              <w:rPr>
                <w:rFonts w:ascii="Arial" w:eastAsia="Times New Roman" w:hAnsi="Arial" w:cs="Arial"/>
                <w:i/>
              </w:rPr>
            </w:pPr>
            <w:r w:rsidRPr="00003F3D">
              <w:rPr>
                <w:rFonts w:ascii="Arial" w:eastAsia="Times New Roman" w:hAnsi="Arial" w:cs="Arial"/>
                <w:i/>
              </w:rPr>
              <w:t>(c)  any residential flat building.</w:t>
            </w:r>
          </w:p>
        </w:tc>
        <w:tc>
          <w:tcPr>
            <w:tcW w:w="3289" w:type="dxa"/>
            <w:shd w:val="clear" w:color="auto" w:fill="auto"/>
          </w:tcPr>
          <w:p w14:paraId="00B518C8" w14:textId="5FB7E619" w:rsidR="00517235" w:rsidRPr="00C66825" w:rsidRDefault="00517235" w:rsidP="00003F3D">
            <w:pPr>
              <w:spacing w:after="0"/>
              <w:jc w:val="both"/>
              <w:rPr>
                <w:rFonts w:ascii="Arial" w:eastAsia="Times New Roman" w:hAnsi="Arial" w:cs="Arial"/>
              </w:rPr>
            </w:pPr>
            <w:r w:rsidRPr="00C66825">
              <w:rPr>
                <w:rFonts w:ascii="Arial" w:eastAsia="Times New Roman" w:hAnsi="Arial" w:cs="Arial"/>
              </w:rPr>
              <w:t xml:space="preserve">The site has a total frontage of </w:t>
            </w:r>
            <w:r w:rsidR="00C6060F" w:rsidRPr="00C6060F">
              <w:rPr>
                <w:rFonts w:ascii="Arial" w:eastAsia="Times New Roman" w:hAnsi="Arial" w:cs="Arial"/>
              </w:rPr>
              <w:t xml:space="preserve">63.995m </w:t>
            </w:r>
            <w:r w:rsidRPr="00C66825">
              <w:rPr>
                <w:rFonts w:ascii="Arial" w:eastAsia="Times New Roman" w:hAnsi="Arial" w:cs="Arial"/>
              </w:rPr>
              <w:t xml:space="preserve">to </w:t>
            </w:r>
            <w:r w:rsidR="00424B02">
              <w:rPr>
                <w:rFonts w:ascii="Arial" w:eastAsia="Times New Roman" w:hAnsi="Arial" w:cs="Arial"/>
              </w:rPr>
              <w:t>Anderson</w:t>
            </w:r>
            <w:r w:rsidR="006A7BE9">
              <w:rPr>
                <w:rFonts w:ascii="Arial" w:eastAsia="Times New Roman" w:hAnsi="Arial" w:cs="Arial"/>
              </w:rPr>
              <w:t xml:space="preserve"> Avenue</w:t>
            </w:r>
            <w:r w:rsidR="001059C6">
              <w:rPr>
                <w:rFonts w:ascii="Arial" w:eastAsia="Times New Roman" w:hAnsi="Arial" w:cs="Arial"/>
              </w:rPr>
              <w:t>.</w:t>
            </w:r>
          </w:p>
        </w:tc>
        <w:tc>
          <w:tcPr>
            <w:tcW w:w="1276" w:type="dxa"/>
          </w:tcPr>
          <w:p w14:paraId="068511DD" w14:textId="6FDF4801" w:rsidR="00517235" w:rsidRPr="00C66825" w:rsidRDefault="00517235" w:rsidP="00517235">
            <w:pPr>
              <w:spacing w:after="0"/>
              <w:jc w:val="both"/>
              <w:rPr>
                <w:rFonts w:ascii="Arial" w:eastAsia="Times New Roman" w:hAnsi="Arial" w:cs="Arial"/>
              </w:rPr>
            </w:pPr>
            <w:r w:rsidRPr="00C66825">
              <w:rPr>
                <w:rFonts w:ascii="Arial" w:eastAsia="Times New Roman" w:hAnsi="Arial" w:cs="Arial"/>
              </w:rPr>
              <w:t>Yes</w:t>
            </w:r>
          </w:p>
        </w:tc>
      </w:tr>
    </w:tbl>
    <w:p w14:paraId="5AF10CE5" w14:textId="77777777" w:rsidR="00F94609" w:rsidRPr="00F94609" w:rsidRDefault="00F94609" w:rsidP="00F94609">
      <w:pPr>
        <w:spacing w:after="0" w:line="240" w:lineRule="auto"/>
        <w:jc w:val="both"/>
        <w:rPr>
          <w:rFonts w:ascii="Arial" w:eastAsia="Times New Roman" w:hAnsi="Arial" w:cs="Arial"/>
          <w:b/>
          <w:bCs/>
        </w:rPr>
      </w:pPr>
    </w:p>
    <w:p w14:paraId="6C8888FA" w14:textId="2F1D143E" w:rsidR="00F94609" w:rsidRPr="00F94609" w:rsidRDefault="00F94609" w:rsidP="00F94609">
      <w:pPr>
        <w:widowControl w:val="0"/>
        <w:spacing w:after="0" w:line="240" w:lineRule="auto"/>
        <w:jc w:val="both"/>
        <w:rPr>
          <w:rFonts w:ascii="Arial" w:eastAsia="Times New Roman" w:hAnsi="Arial"/>
          <w:b/>
          <w:snapToGrid w:val="0"/>
          <w:u w:val="single"/>
        </w:rPr>
      </w:pPr>
      <w:r w:rsidRPr="00F94609">
        <w:rPr>
          <w:rFonts w:ascii="Arial" w:eastAsia="Times New Roman" w:hAnsi="Arial"/>
          <w:b/>
          <w:snapToGrid w:val="0"/>
          <w:u w:val="single"/>
        </w:rPr>
        <w:t xml:space="preserve">Discussion on variation under Clause 4.6 of LLEP 2008 development standards </w:t>
      </w:r>
    </w:p>
    <w:p w14:paraId="4CFBCC37" w14:textId="5F99E376" w:rsidR="00F94609" w:rsidRPr="00F94609" w:rsidRDefault="00F94609" w:rsidP="00F94609">
      <w:pPr>
        <w:spacing w:after="0" w:line="240" w:lineRule="auto"/>
        <w:jc w:val="both"/>
        <w:rPr>
          <w:rFonts w:ascii="Arial" w:eastAsia="Times New Roman" w:hAnsi="Arial" w:cs="Arial"/>
        </w:rPr>
      </w:pPr>
    </w:p>
    <w:p w14:paraId="72D63B4F" w14:textId="4CB85B2A" w:rsidR="00F94609" w:rsidRDefault="00F94609" w:rsidP="0022025C">
      <w:pPr>
        <w:spacing w:after="0" w:line="240" w:lineRule="auto"/>
        <w:jc w:val="both"/>
        <w:rPr>
          <w:rFonts w:ascii="Arial" w:eastAsia="Times New Roman" w:hAnsi="Arial"/>
          <w:snapToGrid w:val="0"/>
        </w:rPr>
      </w:pPr>
      <w:r w:rsidRPr="00F94609">
        <w:rPr>
          <w:rFonts w:ascii="Arial" w:eastAsia="Times New Roman" w:hAnsi="Arial"/>
          <w:snapToGrid w:val="0"/>
        </w:rPr>
        <w:t xml:space="preserve">As identified in the compliance table above, </w:t>
      </w:r>
      <w:r w:rsidR="001059C6">
        <w:rPr>
          <w:rFonts w:ascii="Arial" w:eastAsia="Times New Roman" w:hAnsi="Arial"/>
          <w:snapToGrid w:val="0"/>
        </w:rPr>
        <w:t xml:space="preserve">the proposed </w:t>
      </w:r>
      <w:r w:rsidRPr="00F94609">
        <w:rPr>
          <w:rFonts w:ascii="Arial" w:eastAsia="Times New Roman" w:hAnsi="Arial"/>
          <w:snapToGrid w:val="0"/>
        </w:rPr>
        <w:t>building height does not comply with the provisions of the LLEP 2008 and is discussed as follows:</w:t>
      </w:r>
    </w:p>
    <w:p w14:paraId="578E330C" w14:textId="05493691" w:rsidR="0022025C" w:rsidRDefault="0022025C" w:rsidP="0022025C">
      <w:pPr>
        <w:spacing w:after="0" w:line="240" w:lineRule="auto"/>
        <w:jc w:val="both"/>
        <w:rPr>
          <w:rFonts w:ascii="Arial" w:eastAsia="Times New Roman" w:hAnsi="Arial"/>
          <w:snapToGrid w:val="0"/>
        </w:rPr>
      </w:pPr>
    </w:p>
    <w:p w14:paraId="64BF1F08" w14:textId="13166541" w:rsidR="0022025C" w:rsidRDefault="0022025C" w:rsidP="0022025C">
      <w:pPr>
        <w:spacing w:after="0" w:line="240" w:lineRule="auto"/>
        <w:jc w:val="both"/>
        <w:rPr>
          <w:rFonts w:ascii="Arial" w:eastAsia="Times New Roman" w:hAnsi="Arial"/>
          <w:snapToGrid w:val="0"/>
        </w:rPr>
      </w:pPr>
    </w:p>
    <w:p w14:paraId="5D371EF1" w14:textId="26AAE376" w:rsidR="0022025C" w:rsidRDefault="0022025C" w:rsidP="0022025C">
      <w:pPr>
        <w:spacing w:after="0" w:line="240" w:lineRule="auto"/>
        <w:jc w:val="both"/>
        <w:rPr>
          <w:rFonts w:ascii="Arial" w:eastAsia="Times New Roman" w:hAnsi="Arial"/>
          <w:snapToGrid w:val="0"/>
        </w:rPr>
      </w:pPr>
    </w:p>
    <w:p w14:paraId="04E4EC87" w14:textId="77777777" w:rsidR="0022025C" w:rsidRPr="00F94609" w:rsidRDefault="0022025C" w:rsidP="0022025C">
      <w:pPr>
        <w:spacing w:after="0" w:line="240" w:lineRule="auto"/>
        <w:jc w:val="both"/>
        <w:rPr>
          <w:rFonts w:ascii="Arial" w:hAnsi="Arial" w:cs="Arial"/>
        </w:rPr>
      </w:pPr>
    </w:p>
    <w:p w14:paraId="1FAE4408" w14:textId="422E5B6A" w:rsidR="00F94609" w:rsidRPr="00F94609" w:rsidRDefault="00F94609" w:rsidP="0022025C">
      <w:pPr>
        <w:widowControl w:val="0"/>
        <w:spacing w:after="0" w:line="240" w:lineRule="auto"/>
        <w:jc w:val="both"/>
        <w:rPr>
          <w:rFonts w:ascii="Arial" w:eastAsia="Times New Roman" w:hAnsi="Arial" w:cs="Arial"/>
          <w:snapToGrid w:val="0"/>
        </w:rPr>
      </w:pPr>
      <w:r w:rsidRPr="00F94609">
        <w:rPr>
          <w:rFonts w:ascii="Arial" w:eastAsia="Times New Roman" w:hAnsi="Arial" w:cs="Arial"/>
          <w:b/>
          <w:snapToGrid w:val="0"/>
        </w:rPr>
        <w:lastRenderedPageBreak/>
        <w:t xml:space="preserve">Variation to Clause 4.3 Height of Buildings </w:t>
      </w:r>
    </w:p>
    <w:p w14:paraId="7B74A3F8" w14:textId="0440DEB1" w:rsidR="00F94609" w:rsidRPr="00F94609" w:rsidRDefault="00F94609" w:rsidP="0022025C">
      <w:pPr>
        <w:spacing w:after="0" w:line="240" w:lineRule="auto"/>
        <w:contextualSpacing/>
        <w:jc w:val="both"/>
        <w:rPr>
          <w:rFonts w:ascii="Arial" w:eastAsia="Times New Roman" w:hAnsi="Arial" w:cs="Arial"/>
          <w:lang w:eastAsia="en-AU"/>
        </w:rPr>
      </w:pPr>
    </w:p>
    <w:p w14:paraId="771DE915" w14:textId="3D952843" w:rsidR="002745E7" w:rsidRPr="002745E7" w:rsidRDefault="003751D6" w:rsidP="00577BD4">
      <w:pPr>
        <w:spacing w:after="0"/>
        <w:jc w:val="both"/>
        <w:rPr>
          <w:rFonts w:ascii="Arial" w:eastAsia="Times New Roman" w:hAnsi="Arial" w:cs="Arial"/>
          <w:lang w:eastAsia="en-AU"/>
        </w:rPr>
      </w:pPr>
      <w:r w:rsidRPr="00B17105">
        <w:rPr>
          <w:rFonts w:ascii="Arial" w:eastAsia="Times New Roman" w:hAnsi="Arial" w:cs="Arial"/>
        </w:rPr>
        <w:t xml:space="preserve">Clause 4.3(2) of the LLEP 2008 identifies a maximum height of </w:t>
      </w:r>
      <w:r w:rsidR="00C6060F">
        <w:rPr>
          <w:rFonts w:ascii="Arial" w:eastAsia="Times New Roman" w:hAnsi="Arial" w:cs="Arial"/>
        </w:rPr>
        <w:t>1</w:t>
      </w:r>
      <w:r>
        <w:rPr>
          <w:rFonts w:ascii="Arial" w:eastAsia="Times New Roman" w:hAnsi="Arial" w:cs="Arial"/>
        </w:rPr>
        <w:t>5</w:t>
      </w:r>
      <w:r w:rsidRPr="00B17105">
        <w:rPr>
          <w:rFonts w:ascii="Arial" w:eastAsia="Times New Roman" w:hAnsi="Arial" w:cs="Arial"/>
        </w:rPr>
        <w:t>m for the site. The majority of the proposed development complies with the exception</w:t>
      </w:r>
      <w:r>
        <w:rPr>
          <w:rFonts w:ascii="Arial" w:eastAsia="Times New Roman" w:hAnsi="Arial" w:cs="Arial"/>
          <w:lang w:eastAsia="en-AU"/>
        </w:rPr>
        <w:t xml:space="preserve"> of the lift overrun and some parts of the parapet. </w:t>
      </w:r>
      <w:r w:rsidR="00A04E7E" w:rsidRPr="00A04E7E">
        <w:rPr>
          <w:rFonts w:ascii="Arial" w:eastAsia="Times New Roman" w:hAnsi="Arial" w:cs="Arial"/>
          <w:lang w:eastAsia="en-AU"/>
        </w:rPr>
        <w:t>The current proposal seeks a maximum building height of</w:t>
      </w:r>
      <w:r w:rsidR="00AB44C8">
        <w:rPr>
          <w:rFonts w:ascii="Arial" w:eastAsia="Times New Roman" w:hAnsi="Arial" w:cs="Arial"/>
          <w:lang w:eastAsia="en-AU"/>
        </w:rPr>
        <w:t xml:space="preserve"> </w:t>
      </w:r>
      <w:r w:rsidR="00C6060F">
        <w:rPr>
          <w:rFonts w:ascii="Arial" w:eastAsia="Times New Roman" w:hAnsi="Arial" w:cs="Arial"/>
          <w:lang w:eastAsia="en-AU"/>
        </w:rPr>
        <w:t>16</w:t>
      </w:r>
      <w:r w:rsidR="002745E7">
        <w:rPr>
          <w:rFonts w:ascii="Arial" w:eastAsia="Times New Roman" w:hAnsi="Arial" w:cs="Arial"/>
          <w:lang w:eastAsia="en-AU"/>
        </w:rPr>
        <w:t>.</w:t>
      </w:r>
      <w:r w:rsidR="00C6060F">
        <w:rPr>
          <w:rFonts w:ascii="Arial" w:eastAsia="Times New Roman" w:hAnsi="Arial" w:cs="Arial"/>
          <w:lang w:eastAsia="en-AU"/>
        </w:rPr>
        <w:t>7</w:t>
      </w:r>
      <w:r w:rsidR="00141FA2">
        <w:rPr>
          <w:rFonts w:ascii="Arial" w:eastAsia="Times New Roman" w:hAnsi="Arial" w:cs="Arial"/>
          <w:lang w:eastAsia="en-AU"/>
        </w:rPr>
        <w:t xml:space="preserve">m to the </w:t>
      </w:r>
      <w:r w:rsidR="002745E7">
        <w:rPr>
          <w:rFonts w:ascii="Arial" w:eastAsia="Times New Roman" w:hAnsi="Arial" w:cs="Arial"/>
          <w:lang w:eastAsia="en-AU"/>
        </w:rPr>
        <w:t xml:space="preserve">top of the lift overrun </w:t>
      </w:r>
      <w:r w:rsidR="00366ABD">
        <w:rPr>
          <w:rFonts w:ascii="Arial" w:eastAsia="Times New Roman" w:hAnsi="Arial" w:cs="Arial"/>
          <w:lang w:eastAsia="en-AU"/>
        </w:rPr>
        <w:t xml:space="preserve">which represents a numerical variation of </w:t>
      </w:r>
      <w:r w:rsidR="002F325B">
        <w:rPr>
          <w:rFonts w:ascii="Arial" w:eastAsia="Times New Roman" w:hAnsi="Arial" w:cs="Arial"/>
          <w:lang w:eastAsia="en-AU"/>
        </w:rPr>
        <w:t xml:space="preserve">up to </w:t>
      </w:r>
      <w:r w:rsidR="00C10D91">
        <w:rPr>
          <w:rFonts w:ascii="Arial" w:eastAsia="Times New Roman" w:hAnsi="Arial" w:cs="Arial"/>
          <w:lang w:eastAsia="en-AU"/>
        </w:rPr>
        <w:t>1</w:t>
      </w:r>
      <w:r w:rsidR="00366ABD">
        <w:rPr>
          <w:rFonts w:ascii="Arial" w:eastAsia="Times New Roman" w:hAnsi="Arial" w:cs="Arial"/>
          <w:lang w:eastAsia="en-AU"/>
        </w:rPr>
        <w:t>.</w:t>
      </w:r>
      <w:r w:rsidR="00C6060F">
        <w:rPr>
          <w:rFonts w:ascii="Arial" w:eastAsia="Times New Roman" w:hAnsi="Arial" w:cs="Arial"/>
          <w:lang w:eastAsia="en-AU"/>
        </w:rPr>
        <w:t>63</w:t>
      </w:r>
      <w:r w:rsidR="00C10D91">
        <w:rPr>
          <w:rFonts w:ascii="Arial" w:eastAsia="Times New Roman" w:hAnsi="Arial" w:cs="Arial"/>
          <w:lang w:eastAsia="en-AU"/>
        </w:rPr>
        <w:t xml:space="preserve">m or </w:t>
      </w:r>
      <w:r w:rsidR="00C6060F">
        <w:rPr>
          <w:rFonts w:ascii="Arial" w:eastAsia="Times New Roman" w:hAnsi="Arial" w:cs="Arial"/>
          <w:lang w:eastAsia="en-AU"/>
        </w:rPr>
        <w:t>10</w:t>
      </w:r>
      <w:r w:rsidR="00C10D91">
        <w:rPr>
          <w:rFonts w:ascii="Arial" w:eastAsia="Times New Roman" w:hAnsi="Arial" w:cs="Arial"/>
          <w:lang w:eastAsia="en-AU"/>
        </w:rPr>
        <w:t xml:space="preserve">% </w:t>
      </w:r>
      <w:r>
        <w:rPr>
          <w:rFonts w:ascii="Arial" w:eastAsia="Times New Roman" w:hAnsi="Arial" w:cs="Arial"/>
          <w:lang w:eastAsia="en-AU"/>
        </w:rPr>
        <w:t>to the</w:t>
      </w:r>
      <w:r w:rsidR="00C10D91">
        <w:rPr>
          <w:rFonts w:ascii="Arial" w:eastAsia="Times New Roman" w:hAnsi="Arial" w:cs="Arial"/>
          <w:lang w:eastAsia="en-AU"/>
        </w:rPr>
        <w:t xml:space="preserve"> maximum height </w:t>
      </w:r>
      <w:r>
        <w:rPr>
          <w:rFonts w:ascii="Arial" w:eastAsia="Times New Roman" w:hAnsi="Arial" w:cs="Arial"/>
          <w:lang w:eastAsia="en-AU"/>
        </w:rPr>
        <w:t>limit</w:t>
      </w:r>
      <w:r w:rsidR="00C10D91">
        <w:rPr>
          <w:rFonts w:ascii="Arial" w:eastAsia="Times New Roman" w:hAnsi="Arial" w:cs="Arial"/>
          <w:lang w:eastAsia="en-AU"/>
        </w:rPr>
        <w:t>.</w:t>
      </w:r>
      <w:r w:rsidR="00366ABD">
        <w:rPr>
          <w:rFonts w:ascii="Arial" w:eastAsia="Times New Roman" w:hAnsi="Arial" w:cs="Arial"/>
          <w:lang w:eastAsia="en-AU"/>
        </w:rPr>
        <w:t xml:space="preserve"> </w:t>
      </w:r>
    </w:p>
    <w:p w14:paraId="2EDC49B8" w14:textId="6DD4B697" w:rsidR="00A04E7E" w:rsidRDefault="00791D9C" w:rsidP="006A7BE9">
      <w:pPr>
        <w:spacing w:after="0"/>
        <w:jc w:val="center"/>
        <w:rPr>
          <w:rFonts w:ascii="Arial" w:eastAsia="Times New Roman" w:hAnsi="Arial" w:cs="Arial"/>
          <w:lang w:eastAsia="en-AU"/>
        </w:rPr>
      </w:pPr>
      <w:r>
        <w:rPr>
          <w:rFonts w:ascii="Arial" w:eastAsia="Times New Roman" w:hAnsi="Arial" w:cs="Arial"/>
          <w:noProof/>
          <w:lang w:eastAsia="en-AU"/>
        </w:rPr>
        <w:drawing>
          <wp:inline distT="0" distB="0" distL="0" distR="0" wp14:anchorId="5860B0AB" wp14:editId="4084497E">
            <wp:extent cx="4260850" cy="2849656"/>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435" cy="2864092"/>
                    </a:xfrm>
                    <a:prstGeom prst="rect">
                      <a:avLst/>
                    </a:prstGeom>
                    <a:noFill/>
                  </pic:spPr>
                </pic:pic>
              </a:graphicData>
            </a:graphic>
          </wp:inline>
        </w:drawing>
      </w:r>
    </w:p>
    <w:p w14:paraId="3B456FFA" w14:textId="466026D7" w:rsidR="005E4E9C" w:rsidRDefault="00C22CAF" w:rsidP="006A7BE9">
      <w:pPr>
        <w:spacing w:after="0"/>
        <w:ind w:left="567"/>
        <w:rPr>
          <w:rFonts w:ascii="Arial" w:eastAsia="Times New Roman" w:hAnsi="Arial" w:cs="Arial"/>
          <w:sz w:val="20"/>
          <w:szCs w:val="20"/>
          <w:lang w:eastAsia="en-AU"/>
        </w:rPr>
      </w:pPr>
      <w:r w:rsidRPr="00C22CAF">
        <w:rPr>
          <w:rFonts w:ascii="Arial" w:eastAsia="Times New Roman" w:hAnsi="Arial" w:cs="Arial"/>
          <w:b/>
          <w:bCs/>
          <w:sz w:val="20"/>
          <w:szCs w:val="20"/>
          <w:lang w:eastAsia="en-AU"/>
        </w:rPr>
        <w:t xml:space="preserve">Figure </w:t>
      </w:r>
      <w:r w:rsidR="006A7BE9">
        <w:rPr>
          <w:rFonts w:ascii="Arial" w:eastAsia="Times New Roman" w:hAnsi="Arial" w:cs="Arial"/>
          <w:b/>
          <w:bCs/>
          <w:sz w:val="20"/>
          <w:szCs w:val="20"/>
          <w:lang w:eastAsia="en-AU"/>
        </w:rPr>
        <w:t>6</w:t>
      </w:r>
      <w:r w:rsidRPr="00C22CAF">
        <w:rPr>
          <w:rFonts w:ascii="Arial" w:eastAsia="Times New Roman" w:hAnsi="Arial" w:cs="Arial"/>
          <w:sz w:val="20"/>
          <w:szCs w:val="20"/>
          <w:lang w:eastAsia="en-AU"/>
        </w:rPr>
        <w:t>: A 3D image of the proposed development. Intrusion on the 15-metre height plane is denoted by the pink shade on top of the building (Source: Kennedy Associates)</w:t>
      </w:r>
      <w:r w:rsidR="00951B24">
        <w:rPr>
          <w:rFonts w:ascii="Arial" w:eastAsia="Times New Roman" w:hAnsi="Arial" w:cs="Arial"/>
          <w:sz w:val="20"/>
          <w:szCs w:val="20"/>
          <w:lang w:eastAsia="en-AU"/>
        </w:rPr>
        <w:t>.</w:t>
      </w:r>
    </w:p>
    <w:p w14:paraId="6D2EFDB1" w14:textId="77777777" w:rsidR="006A7BE9" w:rsidRPr="00951B24" w:rsidRDefault="006A7BE9" w:rsidP="006A7BE9">
      <w:pPr>
        <w:spacing w:after="0"/>
        <w:ind w:left="567"/>
        <w:rPr>
          <w:rFonts w:ascii="Arial" w:eastAsia="Times New Roman" w:hAnsi="Arial" w:cs="Arial"/>
          <w:sz w:val="20"/>
          <w:szCs w:val="20"/>
          <w:lang w:eastAsia="en-AU"/>
        </w:rPr>
      </w:pPr>
    </w:p>
    <w:tbl>
      <w:tblPr>
        <w:tblStyle w:val="TableGrid"/>
        <w:tblW w:w="0" w:type="auto"/>
        <w:tblLook w:val="04A0" w:firstRow="1" w:lastRow="0" w:firstColumn="1" w:lastColumn="0" w:noHBand="0" w:noVBand="1"/>
      </w:tblPr>
      <w:tblGrid>
        <w:gridCol w:w="4390"/>
        <w:gridCol w:w="4626"/>
      </w:tblGrid>
      <w:tr w:rsidR="00951B24" w14:paraId="73DC8A91" w14:textId="77777777" w:rsidTr="00951B24">
        <w:tc>
          <w:tcPr>
            <w:tcW w:w="4390" w:type="dxa"/>
          </w:tcPr>
          <w:p w14:paraId="08D6C898" w14:textId="22C0D8D4" w:rsidR="00951B24" w:rsidRDefault="00951B24" w:rsidP="00951B24">
            <w:pPr>
              <w:jc w:val="center"/>
            </w:pPr>
            <w:r>
              <w:rPr>
                <w:noProof/>
              </w:rPr>
              <mc:AlternateContent>
                <mc:Choice Requires="wps">
                  <w:drawing>
                    <wp:anchor distT="0" distB="0" distL="114300" distR="114300" simplePos="0" relativeHeight="251700736" behindDoc="0" locked="0" layoutInCell="1" allowOverlap="1" wp14:anchorId="5B4AF091" wp14:editId="38B83EEC">
                      <wp:simplePos x="0" y="0"/>
                      <wp:positionH relativeFrom="column">
                        <wp:posOffset>125095</wp:posOffset>
                      </wp:positionH>
                      <wp:positionV relativeFrom="paragraph">
                        <wp:posOffset>287655</wp:posOffset>
                      </wp:positionV>
                      <wp:extent cx="2355850" cy="0"/>
                      <wp:effectExtent l="0" t="19050" r="25400" b="19050"/>
                      <wp:wrapNone/>
                      <wp:docPr id="25" name="Straight Connector 25"/>
                      <wp:cNvGraphicFramePr/>
                      <a:graphic xmlns:a="http://schemas.openxmlformats.org/drawingml/2006/main">
                        <a:graphicData uri="http://schemas.microsoft.com/office/word/2010/wordprocessingShape">
                          <wps:wsp>
                            <wps:cNvCnPr/>
                            <wps:spPr>
                              <a:xfrm>
                                <a:off x="0" y="0"/>
                                <a:ext cx="2355850"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389FFCF" id="Straight Connector 25"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2.65pt" to="195.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" strokecolor="red" strokeweight="2.25pt">
                      <v:stroke dashstyle="3 1" joinstyle="miter"/>
                    </v:line>
                  </w:pict>
                </mc:Fallback>
              </mc:AlternateContent>
            </w:r>
            <w:r w:rsidRPr="00791D9C">
              <w:rPr>
                <w:noProof/>
              </w:rPr>
              <w:drawing>
                <wp:inline distT="0" distB="0" distL="0" distR="0" wp14:anchorId="76D29EF7" wp14:editId="5018939B">
                  <wp:extent cx="2139950" cy="1856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3408"/>
                          <a:stretch/>
                        </pic:blipFill>
                        <pic:spPr bwMode="auto">
                          <a:xfrm>
                            <a:off x="0" y="0"/>
                            <a:ext cx="2169758" cy="1882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6" w:type="dxa"/>
          </w:tcPr>
          <w:p w14:paraId="32DA1821" w14:textId="1FBBA23F" w:rsidR="00951B24" w:rsidRDefault="00951B24" w:rsidP="00951B24">
            <w:pPr>
              <w:jc w:val="center"/>
            </w:pPr>
            <w:r>
              <w:rPr>
                <w:noProof/>
              </w:rPr>
              <mc:AlternateContent>
                <mc:Choice Requires="wps">
                  <w:drawing>
                    <wp:anchor distT="0" distB="0" distL="114300" distR="114300" simplePos="0" relativeHeight="251702784" behindDoc="0" locked="0" layoutInCell="1" allowOverlap="1" wp14:anchorId="7C4C0D92" wp14:editId="0E85DC9B">
                      <wp:simplePos x="0" y="0"/>
                      <wp:positionH relativeFrom="column">
                        <wp:posOffset>36195</wp:posOffset>
                      </wp:positionH>
                      <wp:positionV relativeFrom="paragraph">
                        <wp:posOffset>287655</wp:posOffset>
                      </wp:positionV>
                      <wp:extent cx="2540000" cy="31750"/>
                      <wp:effectExtent l="19050" t="19050" r="31750" b="25400"/>
                      <wp:wrapNone/>
                      <wp:docPr id="27" name="Straight Connector 27"/>
                      <wp:cNvGraphicFramePr/>
                      <a:graphic xmlns:a="http://schemas.openxmlformats.org/drawingml/2006/main">
                        <a:graphicData uri="http://schemas.microsoft.com/office/word/2010/wordprocessingShape">
                          <wps:wsp>
                            <wps:cNvCnPr/>
                            <wps:spPr>
                              <a:xfrm flipV="1">
                                <a:off x="0" y="0"/>
                                <a:ext cx="2540000" cy="317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7C74E68" id="Straight Connector 27"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2.65pt" to="202.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" strokecolor="red" strokeweight="2.25pt">
                      <v:stroke dashstyle="3 1" joinstyle="miter"/>
                    </v:line>
                  </w:pict>
                </mc:Fallback>
              </mc:AlternateContent>
            </w:r>
            <w:r w:rsidRPr="00791D9C">
              <w:rPr>
                <w:noProof/>
              </w:rPr>
              <w:drawing>
                <wp:inline distT="0" distB="0" distL="0" distR="0" wp14:anchorId="4EDFA2D5" wp14:editId="6112C328">
                  <wp:extent cx="2724951" cy="1898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229" cy="1903025"/>
                          </a:xfrm>
                          <a:prstGeom prst="rect">
                            <a:avLst/>
                          </a:prstGeom>
                          <a:noFill/>
                          <a:ln>
                            <a:noFill/>
                          </a:ln>
                        </pic:spPr>
                      </pic:pic>
                    </a:graphicData>
                  </a:graphic>
                </wp:inline>
              </w:drawing>
            </w:r>
          </w:p>
        </w:tc>
      </w:tr>
      <w:tr w:rsidR="00951B24" w14:paraId="2109A111" w14:textId="77777777" w:rsidTr="00A00D60">
        <w:tc>
          <w:tcPr>
            <w:tcW w:w="9016" w:type="dxa"/>
            <w:gridSpan w:val="2"/>
          </w:tcPr>
          <w:p w14:paraId="5F38CC7C" w14:textId="41ACBB29" w:rsidR="00951B24" w:rsidRPr="00951B24" w:rsidRDefault="00951B24" w:rsidP="00951B24">
            <w:pPr>
              <w:spacing w:after="0"/>
              <w:contextualSpacing/>
              <w:jc w:val="both"/>
              <w:rPr>
                <w:rFonts w:ascii="Arial" w:eastAsia="Times New Roman" w:hAnsi="Arial" w:cs="Arial"/>
                <w:lang w:eastAsia="en-AU"/>
              </w:rPr>
            </w:pPr>
            <w:r w:rsidRPr="00A12C74">
              <w:rPr>
                <w:rFonts w:ascii="Arial" w:eastAsia="Times New Roman" w:hAnsi="Arial" w:cs="Arial"/>
                <w:b/>
              </w:rPr>
              <w:t xml:space="preserve">Figure </w:t>
            </w:r>
            <w:r w:rsidR="006A7BE9">
              <w:rPr>
                <w:rFonts w:ascii="Arial" w:eastAsia="Times New Roman" w:hAnsi="Arial" w:cs="Arial"/>
                <w:b/>
              </w:rPr>
              <w:t>7</w:t>
            </w:r>
            <w:r w:rsidRPr="00A12C74">
              <w:rPr>
                <w:rFonts w:ascii="Arial" w:eastAsia="Times New Roman" w:hAnsi="Arial" w:cs="Arial"/>
                <w:b/>
              </w:rPr>
              <w:t xml:space="preserve">: </w:t>
            </w:r>
            <w:r w:rsidRPr="00A12C74">
              <w:rPr>
                <w:rFonts w:ascii="Arial" w:eastAsia="Times New Roman" w:hAnsi="Arial" w:cs="Arial"/>
                <w:lang w:eastAsia="en-AU"/>
              </w:rPr>
              <w:t xml:space="preserve">– </w:t>
            </w:r>
            <w:r w:rsidRPr="00791D9C">
              <w:rPr>
                <w:rFonts w:ascii="Arial" w:eastAsia="Times New Roman" w:hAnsi="Arial" w:cs="Arial"/>
                <w:lang w:eastAsia="en-AU"/>
              </w:rPr>
              <w:t>Extract of the cross sections of Buildings A (left) and B (right) within the proposed development. The 15-metre height plane is denoted by the red lines</w:t>
            </w:r>
            <w:r>
              <w:rPr>
                <w:rFonts w:ascii="Arial" w:eastAsia="Times New Roman" w:hAnsi="Arial" w:cs="Arial"/>
                <w:lang w:eastAsia="en-AU"/>
              </w:rPr>
              <w:t xml:space="preserve"> (Source: Kennedy Associates)</w:t>
            </w:r>
          </w:p>
        </w:tc>
      </w:tr>
    </w:tbl>
    <w:p w14:paraId="14169978" w14:textId="77777777" w:rsidR="00791D9C" w:rsidRPr="00F94609" w:rsidRDefault="00791D9C" w:rsidP="00BB03EC">
      <w:pPr>
        <w:spacing w:after="0" w:line="240" w:lineRule="auto"/>
        <w:contextualSpacing/>
        <w:jc w:val="both"/>
        <w:rPr>
          <w:rFonts w:ascii="Arial" w:eastAsia="Times New Roman" w:hAnsi="Arial" w:cs="Arial"/>
          <w:bCs/>
          <w:sz w:val="20"/>
          <w:szCs w:val="20"/>
        </w:rPr>
      </w:pPr>
    </w:p>
    <w:p w14:paraId="062F07AA" w14:textId="77777777" w:rsidR="003751D6" w:rsidRPr="00B17105" w:rsidRDefault="003751D6" w:rsidP="00BB03EC">
      <w:pPr>
        <w:widowControl w:val="0"/>
        <w:spacing w:after="0" w:line="240" w:lineRule="auto"/>
        <w:jc w:val="both"/>
        <w:rPr>
          <w:rFonts w:ascii="Arial" w:eastAsia="Times New Roman" w:hAnsi="Arial" w:cs="Arial"/>
        </w:rPr>
      </w:pPr>
      <w:r w:rsidRPr="00B17105">
        <w:rPr>
          <w:rFonts w:ascii="Arial" w:eastAsia="Times New Roman" w:hAnsi="Arial" w:cs="Arial"/>
        </w:rPr>
        <w:t xml:space="preserve">Consequently, the applicant has provided an assessment under Clause 4.6 to vary the maximum height allowed on this proposal. </w:t>
      </w:r>
    </w:p>
    <w:p w14:paraId="5545B7B5" w14:textId="77777777" w:rsidR="003751D6" w:rsidRPr="00B17105" w:rsidRDefault="003751D6" w:rsidP="00BB03EC">
      <w:pPr>
        <w:widowControl w:val="0"/>
        <w:spacing w:after="0" w:line="240" w:lineRule="auto"/>
        <w:jc w:val="both"/>
        <w:rPr>
          <w:rFonts w:ascii="Arial" w:eastAsia="Times New Roman" w:hAnsi="Arial" w:cs="Arial"/>
        </w:rPr>
      </w:pPr>
    </w:p>
    <w:p w14:paraId="619017F0" w14:textId="10D0CC5A" w:rsidR="00F94609" w:rsidRPr="00F94609" w:rsidRDefault="00F94609" w:rsidP="00F94609">
      <w:pPr>
        <w:contextualSpacing/>
        <w:jc w:val="both"/>
        <w:rPr>
          <w:rFonts w:ascii="Arial" w:eastAsia="Times New Roman" w:hAnsi="Arial" w:cs="Arial"/>
          <w:bCs/>
        </w:rPr>
      </w:pPr>
      <w:r w:rsidRPr="00F94609">
        <w:rPr>
          <w:rFonts w:ascii="Arial" w:eastAsia="Times New Roman" w:hAnsi="Arial" w:cs="Arial"/>
          <w:bCs/>
        </w:rPr>
        <w:t>The submitted written request to vary Clause 4.3 - height of buildings has been assessed against the provisions of Clause 4.6; the objectives of the Clause being varied; and the objectives of the R4 zone. These are discussed below.</w:t>
      </w:r>
    </w:p>
    <w:p w14:paraId="6FF3307B" w14:textId="77777777" w:rsidR="00F94609" w:rsidRPr="00F94609" w:rsidRDefault="00F94609" w:rsidP="00F94609">
      <w:pPr>
        <w:contextualSpacing/>
        <w:rPr>
          <w:rFonts w:ascii="Arial" w:eastAsia="Times New Roman" w:hAnsi="Arial" w:cs="Arial"/>
          <w:bCs/>
        </w:rPr>
      </w:pPr>
    </w:p>
    <w:p w14:paraId="5F97E28E" w14:textId="77777777" w:rsidR="00F94609" w:rsidRPr="00F94609" w:rsidRDefault="00F94609" w:rsidP="00F94609">
      <w:pPr>
        <w:contextualSpacing/>
        <w:jc w:val="both"/>
        <w:rPr>
          <w:rFonts w:ascii="Arial" w:eastAsia="Times New Roman" w:hAnsi="Arial" w:cs="Arial"/>
          <w:bCs/>
        </w:rPr>
      </w:pPr>
      <w:r w:rsidRPr="00F94609">
        <w:rPr>
          <w:rFonts w:ascii="Arial" w:eastAsia="Times New Roman" w:hAnsi="Arial" w:cs="Arial"/>
          <w:bCs/>
        </w:rPr>
        <w:t>The objectives of Clause 4.6 Exceptions to development standards of the Liverpool Local Environmental Plan (LEP) 2008 are as follows:</w:t>
      </w:r>
    </w:p>
    <w:p w14:paraId="60DB55CC" w14:textId="5D52B588" w:rsidR="00F94609" w:rsidRDefault="00F94609" w:rsidP="00F94609">
      <w:pPr>
        <w:contextualSpacing/>
        <w:jc w:val="both"/>
        <w:rPr>
          <w:rFonts w:ascii="Arial" w:eastAsia="Times New Roman" w:hAnsi="Arial" w:cs="Arial"/>
          <w:bCs/>
        </w:rPr>
      </w:pPr>
    </w:p>
    <w:p w14:paraId="490B0EFA" w14:textId="77777777" w:rsidR="0022025C" w:rsidRPr="00F94609" w:rsidRDefault="0022025C" w:rsidP="00F94609">
      <w:pPr>
        <w:contextualSpacing/>
        <w:jc w:val="both"/>
        <w:rPr>
          <w:rFonts w:ascii="Arial" w:eastAsia="Times New Roman" w:hAnsi="Arial" w:cs="Arial"/>
          <w:bCs/>
        </w:rPr>
      </w:pPr>
    </w:p>
    <w:p w14:paraId="597768BF" w14:textId="77777777" w:rsidR="00F94609" w:rsidRPr="00F94609" w:rsidRDefault="00F94609" w:rsidP="00F94609">
      <w:pPr>
        <w:contextualSpacing/>
        <w:jc w:val="both"/>
        <w:rPr>
          <w:rFonts w:ascii="Arial" w:eastAsia="Times New Roman" w:hAnsi="Arial"/>
        </w:rPr>
      </w:pPr>
      <w:r w:rsidRPr="00F94609">
        <w:rPr>
          <w:rFonts w:ascii="Arial" w:eastAsia="Times New Roman" w:hAnsi="Arial"/>
        </w:rPr>
        <w:lastRenderedPageBreak/>
        <w:t>(1)  The objectives of this clause are as follows—</w:t>
      </w:r>
    </w:p>
    <w:p w14:paraId="54FA47F8" w14:textId="77777777" w:rsidR="00F94609" w:rsidRPr="00F94609" w:rsidRDefault="00F94609" w:rsidP="0038385D">
      <w:pPr>
        <w:spacing w:after="120"/>
        <w:contextualSpacing/>
        <w:jc w:val="both"/>
        <w:rPr>
          <w:rFonts w:ascii="Arial" w:eastAsia="Times New Roman" w:hAnsi="Arial" w:cs="Arial"/>
          <w:bCs/>
        </w:rPr>
      </w:pPr>
    </w:p>
    <w:p w14:paraId="20A7D41B" w14:textId="77777777" w:rsidR="00F94609" w:rsidRPr="00F94609" w:rsidRDefault="00F94609" w:rsidP="0038385D">
      <w:pPr>
        <w:spacing w:after="120"/>
        <w:ind w:left="1134" w:hanging="567"/>
        <w:contextualSpacing/>
        <w:jc w:val="both"/>
        <w:rPr>
          <w:rFonts w:ascii="Arial" w:eastAsia="Times New Roman" w:hAnsi="Arial" w:cs="Arial"/>
          <w:bCs/>
          <w:i/>
        </w:rPr>
      </w:pPr>
      <w:r w:rsidRPr="00F94609">
        <w:rPr>
          <w:rFonts w:ascii="Arial" w:eastAsia="Times New Roman" w:hAnsi="Arial" w:cs="Arial"/>
          <w:bCs/>
          <w:i/>
        </w:rPr>
        <w:t>(a)</w:t>
      </w:r>
      <w:r w:rsidRPr="00F94609">
        <w:rPr>
          <w:rFonts w:ascii="Arial" w:eastAsia="Times New Roman" w:hAnsi="Arial" w:cs="Arial"/>
          <w:bCs/>
          <w:i/>
        </w:rPr>
        <w:tab/>
        <w:t>to provide an appropriate degree of flexibility in applying certain development standards to particular development,</w:t>
      </w:r>
    </w:p>
    <w:p w14:paraId="6180CF92" w14:textId="77777777" w:rsidR="00F94609" w:rsidRPr="00F94609" w:rsidRDefault="00F94609" w:rsidP="0038385D">
      <w:pPr>
        <w:spacing w:after="120"/>
        <w:ind w:left="1134" w:hanging="567"/>
        <w:contextualSpacing/>
        <w:jc w:val="both"/>
        <w:rPr>
          <w:rFonts w:ascii="Arial" w:eastAsia="Times New Roman" w:hAnsi="Arial" w:cs="Arial"/>
          <w:bCs/>
          <w:i/>
        </w:rPr>
      </w:pPr>
      <w:r w:rsidRPr="00F94609">
        <w:rPr>
          <w:rFonts w:ascii="Arial" w:eastAsia="Times New Roman" w:hAnsi="Arial" w:cs="Arial"/>
          <w:bCs/>
          <w:i/>
        </w:rPr>
        <w:t>(b)</w:t>
      </w:r>
      <w:r w:rsidRPr="00F94609">
        <w:rPr>
          <w:rFonts w:ascii="Arial" w:eastAsia="Times New Roman" w:hAnsi="Arial" w:cs="Arial"/>
          <w:bCs/>
          <w:i/>
        </w:rPr>
        <w:tab/>
        <w:t>to achieve better outcomes for and from development by allowing flexibility in particular circumstances.</w:t>
      </w:r>
    </w:p>
    <w:p w14:paraId="73DF87A1" w14:textId="77777777" w:rsidR="003751D6" w:rsidRPr="00324CB1" w:rsidRDefault="003751D6" w:rsidP="0038385D">
      <w:pPr>
        <w:widowControl w:val="0"/>
        <w:spacing w:after="0"/>
        <w:jc w:val="both"/>
        <w:rPr>
          <w:rFonts w:ascii="Arial" w:eastAsia="Times New Roman" w:hAnsi="Arial" w:cs="Arial"/>
          <w:b/>
          <w:bCs/>
        </w:rPr>
      </w:pPr>
    </w:p>
    <w:p w14:paraId="616325C5" w14:textId="77777777" w:rsidR="003751D6" w:rsidRPr="00324CB1" w:rsidRDefault="003751D6" w:rsidP="0038385D">
      <w:pPr>
        <w:widowControl w:val="0"/>
        <w:spacing w:after="0"/>
        <w:ind w:left="720" w:hanging="720"/>
        <w:jc w:val="both"/>
        <w:rPr>
          <w:rFonts w:ascii="Arial" w:eastAsia="Times New Roman" w:hAnsi="Arial" w:cs="Arial"/>
          <w:i/>
          <w:iCs/>
        </w:rPr>
      </w:pPr>
      <w:r w:rsidRPr="00324CB1">
        <w:rPr>
          <w:rFonts w:ascii="Arial" w:eastAsia="Times New Roman" w:hAnsi="Arial" w:cs="Arial"/>
          <w:i/>
          <w:iCs/>
        </w:rPr>
        <w:t xml:space="preserve">(2) </w:t>
      </w:r>
      <w:r w:rsidRPr="00324CB1">
        <w:rPr>
          <w:rFonts w:ascii="Arial" w:eastAsia="Times New Roman" w:hAnsi="Arial" w:cs="Arial"/>
          <w:i/>
          <w:iCs/>
        </w:rPr>
        <w:tab/>
        <w:t>Development consent may, subject to this clause, be granted for development even though the development would contravene a development standard imposed by this or any other environmental planning instrument. However, this clause does not apply to a development standard that is expressly excluded from the operation of this clause.</w:t>
      </w:r>
    </w:p>
    <w:p w14:paraId="25A803FC" w14:textId="77777777" w:rsidR="00F94609" w:rsidRPr="00F94609" w:rsidRDefault="00F94609" w:rsidP="0038385D">
      <w:pPr>
        <w:spacing w:after="0"/>
        <w:contextualSpacing/>
        <w:jc w:val="both"/>
        <w:rPr>
          <w:rFonts w:ascii="Arial" w:eastAsia="Times New Roman" w:hAnsi="Arial" w:cs="Arial"/>
          <w:bCs/>
          <w:i/>
        </w:rPr>
      </w:pPr>
    </w:p>
    <w:p w14:paraId="39AD9C42" w14:textId="77777777" w:rsidR="00F94609" w:rsidRPr="00F94609" w:rsidRDefault="00F94609" w:rsidP="0038385D">
      <w:pPr>
        <w:spacing w:after="0"/>
        <w:ind w:left="567" w:hanging="567"/>
        <w:contextualSpacing/>
        <w:jc w:val="both"/>
        <w:rPr>
          <w:rFonts w:ascii="Arial" w:eastAsia="Times New Roman" w:hAnsi="Arial" w:cs="Arial"/>
          <w:bCs/>
          <w:i/>
        </w:rPr>
      </w:pPr>
      <w:r w:rsidRPr="00F94609">
        <w:rPr>
          <w:rFonts w:ascii="Arial" w:eastAsia="Times New Roman" w:hAnsi="Arial" w:cs="Arial"/>
          <w:bCs/>
          <w:i/>
        </w:rPr>
        <w:t>(3)</w:t>
      </w:r>
      <w:r w:rsidRPr="00F94609">
        <w:rPr>
          <w:rFonts w:ascii="Arial" w:eastAsia="Times New Roman" w:hAnsi="Arial" w:cs="Arial"/>
          <w:bCs/>
          <w:i/>
        </w:rPr>
        <w:tab/>
        <w:t>Development consent must not be granted for development that contravenes a development standard unless the consent authority has considered a written request from the applicant that seeks to justify the contravention of the development standard by demonstrating:</w:t>
      </w:r>
    </w:p>
    <w:p w14:paraId="54507547" w14:textId="77777777" w:rsidR="00F94609" w:rsidRPr="00F94609" w:rsidRDefault="00F94609" w:rsidP="0038385D">
      <w:pPr>
        <w:spacing w:after="0"/>
        <w:ind w:left="567" w:hanging="567"/>
        <w:contextualSpacing/>
        <w:jc w:val="both"/>
        <w:rPr>
          <w:rFonts w:ascii="Arial" w:eastAsia="Times New Roman" w:hAnsi="Arial" w:cs="Arial"/>
          <w:bCs/>
          <w:i/>
        </w:rPr>
      </w:pPr>
    </w:p>
    <w:p w14:paraId="2DB014D0" w14:textId="77777777" w:rsidR="00F94609" w:rsidRPr="00F94609" w:rsidRDefault="00F94609" w:rsidP="0038385D">
      <w:pPr>
        <w:spacing w:after="0"/>
        <w:ind w:left="1134" w:hanging="567"/>
        <w:contextualSpacing/>
        <w:jc w:val="both"/>
        <w:rPr>
          <w:rFonts w:ascii="Arial" w:eastAsia="Times New Roman" w:hAnsi="Arial" w:cs="Arial"/>
          <w:bCs/>
          <w:i/>
        </w:rPr>
      </w:pPr>
      <w:r w:rsidRPr="00F94609">
        <w:rPr>
          <w:rFonts w:ascii="Arial" w:eastAsia="Times New Roman" w:hAnsi="Arial" w:cs="Arial"/>
          <w:bCs/>
          <w:i/>
        </w:rPr>
        <w:t>(a)</w:t>
      </w:r>
      <w:r w:rsidRPr="00F94609">
        <w:rPr>
          <w:rFonts w:ascii="Arial" w:eastAsia="Times New Roman" w:hAnsi="Arial" w:cs="Arial"/>
          <w:bCs/>
          <w:i/>
        </w:rPr>
        <w:tab/>
        <w:t>that compliance with the development standard is unreasonable or unnecessary in the circumstances of the case, and</w:t>
      </w:r>
    </w:p>
    <w:p w14:paraId="571B383E" w14:textId="77777777" w:rsidR="00F94609" w:rsidRPr="00F94609" w:rsidRDefault="00F94609" w:rsidP="0038385D">
      <w:pPr>
        <w:spacing w:after="0"/>
        <w:ind w:left="1134" w:hanging="567"/>
        <w:contextualSpacing/>
        <w:jc w:val="both"/>
        <w:rPr>
          <w:rFonts w:ascii="Arial" w:eastAsia="Times New Roman" w:hAnsi="Arial" w:cs="Arial"/>
          <w:bCs/>
          <w:i/>
        </w:rPr>
      </w:pPr>
      <w:r w:rsidRPr="00F94609">
        <w:rPr>
          <w:rFonts w:ascii="Arial" w:eastAsia="Times New Roman" w:hAnsi="Arial" w:cs="Arial"/>
          <w:bCs/>
          <w:i/>
        </w:rPr>
        <w:t>(b)</w:t>
      </w:r>
      <w:r w:rsidRPr="00F94609">
        <w:rPr>
          <w:rFonts w:ascii="Arial" w:eastAsia="Times New Roman" w:hAnsi="Arial" w:cs="Arial"/>
          <w:bCs/>
          <w:i/>
        </w:rPr>
        <w:tab/>
        <w:t>that there are sufficient environmental planning grounds to justify contravening the development standard.</w:t>
      </w:r>
    </w:p>
    <w:p w14:paraId="4A4983B5" w14:textId="77777777" w:rsidR="00F94609" w:rsidRPr="00F94609" w:rsidRDefault="00F94609" w:rsidP="0038385D">
      <w:pPr>
        <w:spacing w:after="0"/>
        <w:ind w:left="1134" w:hanging="567"/>
        <w:contextualSpacing/>
        <w:jc w:val="both"/>
        <w:rPr>
          <w:rFonts w:ascii="Arial" w:eastAsia="Times New Roman" w:hAnsi="Arial" w:cs="Arial"/>
          <w:bCs/>
          <w:i/>
        </w:rPr>
      </w:pPr>
    </w:p>
    <w:p w14:paraId="014E80CA" w14:textId="77777777" w:rsidR="00F94609" w:rsidRPr="00F94609" w:rsidRDefault="00F94609" w:rsidP="0038385D">
      <w:pPr>
        <w:spacing w:after="0"/>
        <w:ind w:left="567" w:hanging="567"/>
        <w:contextualSpacing/>
        <w:jc w:val="both"/>
        <w:rPr>
          <w:rFonts w:ascii="Arial" w:eastAsia="Times New Roman" w:hAnsi="Arial" w:cs="Arial"/>
          <w:bCs/>
          <w:i/>
        </w:rPr>
      </w:pPr>
      <w:r w:rsidRPr="00F94609">
        <w:rPr>
          <w:rFonts w:ascii="Arial" w:eastAsia="Times New Roman" w:hAnsi="Arial" w:cs="Arial"/>
          <w:bCs/>
          <w:i/>
        </w:rPr>
        <w:t>(4)</w:t>
      </w:r>
      <w:r w:rsidRPr="00F94609">
        <w:rPr>
          <w:rFonts w:ascii="Arial" w:eastAsia="Times New Roman" w:hAnsi="Arial" w:cs="Arial"/>
          <w:bCs/>
          <w:i/>
        </w:rPr>
        <w:tab/>
        <w:t>Development consent must not be granted for development that contravenes a development standard unless:</w:t>
      </w:r>
    </w:p>
    <w:p w14:paraId="3BAF642E" w14:textId="77777777" w:rsidR="00F94609" w:rsidRPr="00F94609" w:rsidRDefault="00F94609" w:rsidP="0038385D">
      <w:pPr>
        <w:spacing w:after="0"/>
        <w:ind w:left="1134" w:hanging="567"/>
        <w:contextualSpacing/>
        <w:jc w:val="both"/>
        <w:rPr>
          <w:rFonts w:ascii="Arial" w:eastAsia="Times New Roman" w:hAnsi="Arial" w:cs="Arial"/>
          <w:bCs/>
          <w:i/>
        </w:rPr>
      </w:pPr>
      <w:r w:rsidRPr="00F94609">
        <w:rPr>
          <w:rFonts w:ascii="Arial" w:eastAsia="Times New Roman" w:hAnsi="Arial" w:cs="Arial"/>
          <w:bCs/>
          <w:i/>
        </w:rPr>
        <w:t>(a)</w:t>
      </w:r>
      <w:r w:rsidRPr="00F94609">
        <w:rPr>
          <w:rFonts w:ascii="Arial" w:eastAsia="Times New Roman" w:hAnsi="Arial" w:cs="Arial"/>
          <w:bCs/>
          <w:i/>
        </w:rPr>
        <w:tab/>
        <w:t>the consent authority is satisfied that:</w:t>
      </w:r>
    </w:p>
    <w:p w14:paraId="52A3054A" w14:textId="77777777" w:rsidR="00F94609" w:rsidRPr="00F94609" w:rsidRDefault="00F94609" w:rsidP="0038385D">
      <w:pPr>
        <w:spacing w:after="0"/>
        <w:ind w:left="1418" w:hanging="284"/>
        <w:contextualSpacing/>
        <w:jc w:val="both"/>
        <w:rPr>
          <w:rFonts w:ascii="Arial" w:eastAsia="Times New Roman" w:hAnsi="Arial" w:cs="Arial"/>
          <w:bCs/>
          <w:i/>
        </w:rPr>
      </w:pPr>
      <w:r w:rsidRPr="00F94609">
        <w:rPr>
          <w:rFonts w:ascii="Arial" w:eastAsia="Times New Roman" w:hAnsi="Arial" w:cs="Arial"/>
          <w:bCs/>
          <w:i/>
        </w:rPr>
        <w:t>(i)</w:t>
      </w:r>
      <w:r w:rsidRPr="00F94609">
        <w:rPr>
          <w:rFonts w:ascii="Arial" w:eastAsia="Times New Roman" w:hAnsi="Arial" w:cs="Arial"/>
          <w:bCs/>
          <w:i/>
        </w:rPr>
        <w:tab/>
        <w:t>the applicant’s written request has adequately addressed the matters required to be demonstrated by subclause (3), and</w:t>
      </w:r>
    </w:p>
    <w:p w14:paraId="530EBF40" w14:textId="77777777" w:rsidR="00F94609" w:rsidRPr="00F94609" w:rsidRDefault="00F94609" w:rsidP="0038385D">
      <w:pPr>
        <w:spacing w:after="0"/>
        <w:ind w:left="1418" w:hanging="284"/>
        <w:contextualSpacing/>
        <w:jc w:val="both"/>
        <w:rPr>
          <w:rFonts w:ascii="Arial" w:eastAsia="Times New Roman" w:hAnsi="Arial" w:cs="Arial"/>
          <w:bCs/>
          <w:i/>
        </w:rPr>
      </w:pPr>
      <w:r w:rsidRPr="00F94609">
        <w:rPr>
          <w:rFonts w:ascii="Arial" w:eastAsia="Times New Roman" w:hAnsi="Arial" w:cs="Arial"/>
          <w:bCs/>
          <w:i/>
        </w:rPr>
        <w:t>(ii)</w:t>
      </w:r>
      <w:r w:rsidRPr="00F94609">
        <w:rPr>
          <w:rFonts w:ascii="Arial" w:eastAsia="Times New Roman" w:hAnsi="Arial" w:cs="Arial"/>
          <w:bCs/>
          <w:i/>
        </w:rPr>
        <w:tab/>
        <w:t>the proposed development will be in the public interest because it is consistent with the objectives of the particular standard and the objectives for development within the zone in which the development is proposed to be carried out, and</w:t>
      </w:r>
    </w:p>
    <w:p w14:paraId="77CBCC25" w14:textId="77777777" w:rsidR="00F94609" w:rsidRPr="00F94609" w:rsidRDefault="00F94609" w:rsidP="0038385D">
      <w:pPr>
        <w:spacing w:after="0"/>
        <w:jc w:val="both"/>
        <w:rPr>
          <w:rFonts w:ascii="Arial" w:eastAsia="Times New Roman" w:hAnsi="Arial" w:cs="Arial"/>
        </w:rPr>
      </w:pPr>
    </w:p>
    <w:p w14:paraId="606395BC" w14:textId="77777777" w:rsidR="00F94609" w:rsidRPr="00F94609" w:rsidRDefault="00F94609" w:rsidP="0038385D">
      <w:pPr>
        <w:numPr>
          <w:ilvl w:val="0"/>
          <w:numId w:val="29"/>
        </w:numPr>
        <w:autoSpaceDE w:val="0"/>
        <w:autoSpaceDN w:val="0"/>
        <w:adjustRightInd w:val="0"/>
        <w:spacing w:after="0"/>
        <w:jc w:val="both"/>
        <w:rPr>
          <w:rFonts w:ascii="Arial" w:hAnsi="Arial" w:cs="Arial"/>
          <w:u w:val="single"/>
        </w:rPr>
      </w:pPr>
      <w:r w:rsidRPr="00F94609">
        <w:rPr>
          <w:rFonts w:ascii="Arial" w:hAnsi="Arial" w:cs="Arial"/>
          <w:u w:val="single"/>
        </w:rPr>
        <w:t>Written request addressing why compliance with the development standard is unreasonable or unnecessary in the circumstances of the case and that there are sufficient planning grounds to justify the contravening of the development standard</w:t>
      </w:r>
    </w:p>
    <w:p w14:paraId="67743585" w14:textId="77777777" w:rsidR="00F94609" w:rsidRPr="00F94609" w:rsidRDefault="00F94609" w:rsidP="0038385D">
      <w:pPr>
        <w:spacing w:after="0"/>
        <w:contextualSpacing/>
        <w:jc w:val="both"/>
        <w:rPr>
          <w:rFonts w:ascii="Arial" w:eastAsia="Times New Roman" w:hAnsi="Arial" w:cs="Arial"/>
          <w:bCs/>
        </w:rPr>
      </w:pPr>
    </w:p>
    <w:p w14:paraId="7036228E" w14:textId="77777777" w:rsidR="00F94609" w:rsidRPr="00F94609" w:rsidRDefault="00F94609" w:rsidP="0038385D">
      <w:pPr>
        <w:autoSpaceDE w:val="0"/>
        <w:autoSpaceDN w:val="0"/>
        <w:adjustRightInd w:val="0"/>
        <w:spacing w:after="0"/>
        <w:jc w:val="both"/>
        <w:rPr>
          <w:rFonts w:ascii="Arial" w:eastAsia="Times New Roman" w:hAnsi="Arial" w:cs="Arial"/>
          <w:lang w:eastAsia="en-AU"/>
        </w:rPr>
      </w:pPr>
      <w:r w:rsidRPr="00F94609">
        <w:rPr>
          <w:rFonts w:ascii="Arial" w:eastAsia="Times New Roman" w:hAnsi="Arial" w:cs="Arial"/>
          <w:lang w:eastAsia="en-AU"/>
        </w:rPr>
        <w:t>The applicant has provided the following comments addressing why compliance with the development standard is unreasonable or unnecessary in this case, as summarised:</w:t>
      </w:r>
    </w:p>
    <w:p w14:paraId="7E972953" w14:textId="77777777" w:rsidR="00A00D60" w:rsidRDefault="00A00D60" w:rsidP="00BB03EC">
      <w:pPr>
        <w:autoSpaceDE w:val="0"/>
        <w:autoSpaceDN w:val="0"/>
        <w:adjustRightInd w:val="0"/>
        <w:spacing w:after="0" w:line="240" w:lineRule="auto"/>
        <w:jc w:val="both"/>
        <w:rPr>
          <w:rFonts w:ascii="Arial" w:hAnsi="Arial" w:cs="Arial"/>
          <w:i/>
        </w:rPr>
      </w:pPr>
    </w:p>
    <w:p w14:paraId="444D5E9F" w14:textId="43751AEF" w:rsidR="00A00D60" w:rsidRPr="00A00D60" w:rsidRDefault="00A00D60" w:rsidP="00BB03EC">
      <w:pPr>
        <w:autoSpaceDE w:val="0"/>
        <w:autoSpaceDN w:val="0"/>
        <w:adjustRightInd w:val="0"/>
        <w:spacing w:after="0" w:line="240" w:lineRule="auto"/>
        <w:ind w:left="720"/>
        <w:jc w:val="both"/>
        <w:rPr>
          <w:rFonts w:ascii="Arial" w:hAnsi="Arial" w:cs="Arial"/>
          <w:i/>
          <w:u w:val="single"/>
        </w:rPr>
      </w:pPr>
      <w:r w:rsidRPr="00A00D60">
        <w:rPr>
          <w:rFonts w:ascii="Arial" w:hAnsi="Arial" w:cs="Arial"/>
          <w:i/>
          <w:u w:val="single"/>
        </w:rPr>
        <w:t>No impact on the surrounding area</w:t>
      </w:r>
    </w:p>
    <w:p w14:paraId="599BA77C" w14:textId="77777777" w:rsidR="00A00D60" w:rsidRDefault="00A00D60" w:rsidP="00BB03EC">
      <w:pPr>
        <w:autoSpaceDE w:val="0"/>
        <w:autoSpaceDN w:val="0"/>
        <w:adjustRightInd w:val="0"/>
        <w:spacing w:after="0" w:line="240" w:lineRule="auto"/>
        <w:ind w:left="720"/>
        <w:jc w:val="both"/>
        <w:rPr>
          <w:rFonts w:ascii="Arial" w:hAnsi="Arial" w:cs="Arial"/>
          <w:i/>
        </w:rPr>
      </w:pPr>
    </w:p>
    <w:p w14:paraId="6AA64981" w14:textId="485E02BB" w:rsidR="00A00D60" w:rsidRDefault="00A00D60" w:rsidP="00BB03EC">
      <w:pPr>
        <w:autoSpaceDE w:val="0"/>
        <w:autoSpaceDN w:val="0"/>
        <w:adjustRightInd w:val="0"/>
        <w:spacing w:after="0" w:line="240" w:lineRule="auto"/>
        <w:ind w:left="720"/>
        <w:jc w:val="both"/>
        <w:rPr>
          <w:rFonts w:ascii="Arial" w:hAnsi="Arial" w:cs="Arial"/>
          <w:i/>
        </w:rPr>
      </w:pPr>
      <w:r w:rsidRPr="00A00D60">
        <w:rPr>
          <w:rFonts w:ascii="Arial" w:hAnsi="Arial" w:cs="Arial"/>
          <w:i/>
        </w:rPr>
        <w:t>As demonstrated by the SEE to which this variation request is attached, the proposed variations would have no adverse or unreasonable impacts on the amenity of the surrounding sites and the public domain in terms of privacy impacts, reduced solar access, view loss and adverse streetscape impact.</w:t>
      </w:r>
    </w:p>
    <w:p w14:paraId="3981B41E" w14:textId="08194194" w:rsidR="00A00D60" w:rsidRDefault="00A00D60" w:rsidP="00BB03EC">
      <w:pPr>
        <w:autoSpaceDE w:val="0"/>
        <w:autoSpaceDN w:val="0"/>
        <w:adjustRightInd w:val="0"/>
        <w:spacing w:after="0" w:line="240" w:lineRule="auto"/>
        <w:ind w:left="720"/>
        <w:jc w:val="both"/>
        <w:rPr>
          <w:rFonts w:ascii="Arial" w:hAnsi="Arial" w:cs="Arial"/>
          <w:i/>
        </w:rPr>
      </w:pPr>
    </w:p>
    <w:p w14:paraId="7FA192E5" w14:textId="77777777" w:rsidR="00A00D60" w:rsidRPr="00A00D60" w:rsidRDefault="00A00D60" w:rsidP="00BB03EC">
      <w:pPr>
        <w:autoSpaceDE w:val="0"/>
        <w:autoSpaceDN w:val="0"/>
        <w:adjustRightInd w:val="0"/>
        <w:spacing w:after="0" w:line="240" w:lineRule="auto"/>
        <w:ind w:left="720"/>
        <w:rPr>
          <w:rFonts w:ascii="Arial" w:eastAsiaTheme="minorHAnsi" w:hAnsi="Arial" w:cs="Arial"/>
          <w:i/>
          <w:iCs/>
          <w:color w:val="000000"/>
          <w:u w:val="single"/>
        </w:rPr>
      </w:pPr>
      <w:r w:rsidRPr="00A00D60">
        <w:rPr>
          <w:rFonts w:ascii="Arial" w:eastAsiaTheme="minorHAnsi" w:hAnsi="Arial" w:cs="Arial"/>
          <w:i/>
          <w:iCs/>
          <w:color w:val="000000"/>
          <w:u w:val="single"/>
        </w:rPr>
        <w:t xml:space="preserve">Character of the built form </w:t>
      </w:r>
    </w:p>
    <w:p w14:paraId="5A2C9B26" w14:textId="77777777" w:rsidR="00A00D60" w:rsidRDefault="00A00D60" w:rsidP="00BB03EC">
      <w:pPr>
        <w:autoSpaceDE w:val="0"/>
        <w:autoSpaceDN w:val="0"/>
        <w:adjustRightInd w:val="0"/>
        <w:spacing w:after="0" w:line="240" w:lineRule="auto"/>
        <w:ind w:left="720"/>
        <w:rPr>
          <w:rFonts w:ascii="Arial" w:eastAsiaTheme="minorHAnsi" w:hAnsi="Arial" w:cs="Arial"/>
          <w:i/>
          <w:iCs/>
          <w:color w:val="000000"/>
        </w:rPr>
      </w:pPr>
    </w:p>
    <w:p w14:paraId="748D5CE4" w14:textId="60DF738F" w:rsidR="00A00D60" w:rsidRPr="00A00D60"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A00D60">
        <w:rPr>
          <w:rFonts w:ascii="Arial" w:eastAsiaTheme="minorHAnsi" w:hAnsi="Arial" w:cs="Arial"/>
          <w:i/>
          <w:iCs/>
          <w:color w:val="000000"/>
        </w:rPr>
        <w:t xml:space="preserve">With regard to the significant size of the subject site (3,347m²) and the R4 High Density Residential zoning, the proposed building height is considered to be appropriate both for the site and the locality more broadly. Development within the surrounding area consists predominantly of low-density residential structures, however Council’s LEP </w:t>
      </w:r>
      <w:r w:rsidRPr="00A00D60">
        <w:rPr>
          <w:rFonts w:ascii="Arial" w:eastAsiaTheme="minorHAnsi" w:hAnsi="Arial" w:cs="Arial"/>
          <w:i/>
          <w:iCs/>
          <w:color w:val="000000"/>
        </w:rPr>
        <w:lastRenderedPageBreak/>
        <w:t xml:space="preserve">anticipates that the surrounding locality will be progressively redeveloped and transition from a low to predominantly high-density residential area. While the proposed development would be inconsistent with the current form and context of the surrounding area, given the development standards and controls which apply to the area, future development on surrounding sites is likely to be of a similar (if not larger) scale to that being proposed in terms of building height and/or FSR. </w:t>
      </w:r>
    </w:p>
    <w:p w14:paraId="4868C029" w14:textId="77777777" w:rsidR="00A00D60" w:rsidRDefault="00A00D60" w:rsidP="00BB03EC">
      <w:pPr>
        <w:autoSpaceDE w:val="0"/>
        <w:autoSpaceDN w:val="0"/>
        <w:adjustRightInd w:val="0"/>
        <w:spacing w:after="0" w:line="240" w:lineRule="auto"/>
        <w:ind w:left="720"/>
        <w:rPr>
          <w:rFonts w:ascii="Arial" w:eastAsiaTheme="minorHAnsi" w:hAnsi="Arial" w:cs="Arial"/>
          <w:i/>
          <w:iCs/>
          <w:color w:val="000000"/>
        </w:rPr>
      </w:pPr>
    </w:p>
    <w:p w14:paraId="6E3180D9" w14:textId="329D5F1B" w:rsidR="00A00D60"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A00D60">
        <w:rPr>
          <w:rFonts w:ascii="Arial" w:eastAsiaTheme="minorHAnsi" w:hAnsi="Arial" w:cs="Arial"/>
          <w:i/>
          <w:iCs/>
          <w:color w:val="000000"/>
        </w:rPr>
        <w:t xml:space="preserve">In terms of height, bulk and scale, examples of similar such approvals under current planning provisions within the surrounding area include the following: </w:t>
      </w:r>
    </w:p>
    <w:p w14:paraId="5A565FBB"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11602371" w14:textId="77777777" w:rsidR="00A00D60" w:rsidRDefault="00A00D60" w:rsidP="00BB03EC">
      <w:pPr>
        <w:pStyle w:val="ListParagraph"/>
        <w:numPr>
          <w:ilvl w:val="0"/>
          <w:numId w:val="59"/>
        </w:numPr>
        <w:autoSpaceDE w:val="0"/>
        <w:autoSpaceDN w:val="0"/>
        <w:adjustRightInd w:val="0"/>
        <w:spacing w:after="0" w:line="240" w:lineRule="auto"/>
        <w:ind w:left="1287" w:hanging="567"/>
        <w:jc w:val="both"/>
        <w:rPr>
          <w:rFonts w:ascii="Arial" w:eastAsiaTheme="minorHAnsi" w:hAnsi="Arial" w:cs="Arial"/>
          <w:i/>
          <w:iCs/>
          <w:color w:val="000000"/>
        </w:rPr>
      </w:pPr>
      <w:r w:rsidRPr="00A00D60">
        <w:rPr>
          <w:rFonts w:ascii="Arial" w:eastAsiaTheme="minorHAnsi" w:hAnsi="Arial" w:cs="Arial"/>
          <w:i/>
          <w:iCs/>
          <w:color w:val="000000"/>
        </w:rPr>
        <w:t>21-23 Anderson Avenue (approximately 95 metres west of the subject site), which was approved by Development Consent No. DA-1109/2016. This development included a five-storey, twenty-eight (28) apartment (including fourteen affordable dwellings) residential flat building, with a maximum building height of 17.18 metres (i.e. a 2.18 metre/14.5% variation to the building height standard) and a 1.5:1 Floor Space Ratio (FSR).</w:t>
      </w:r>
    </w:p>
    <w:p w14:paraId="4CD57A77" w14:textId="1E0F497A" w:rsidR="00A00D60" w:rsidRDefault="00A00D60" w:rsidP="00BB03EC">
      <w:pPr>
        <w:pStyle w:val="ListParagraph"/>
        <w:numPr>
          <w:ilvl w:val="0"/>
          <w:numId w:val="59"/>
        </w:numPr>
        <w:autoSpaceDE w:val="0"/>
        <w:autoSpaceDN w:val="0"/>
        <w:adjustRightInd w:val="0"/>
        <w:spacing w:after="0" w:line="240" w:lineRule="auto"/>
        <w:ind w:left="1287" w:hanging="567"/>
        <w:jc w:val="both"/>
        <w:rPr>
          <w:rFonts w:ascii="Arial" w:eastAsiaTheme="minorHAnsi" w:hAnsi="Arial" w:cs="Arial"/>
          <w:i/>
          <w:iCs/>
          <w:color w:val="000000"/>
        </w:rPr>
      </w:pPr>
      <w:r w:rsidRPr="00A00D60">
        <w:rPr>
          <w:rFonts w:ascii="Arial" w:eastAsiaTheme="minorHAnsi" w:hAnsi="Arial" w:cs="Arial"/>
          <w:i/>
          <w:iCs/>
          <w:color w:val="000000"/>
        </w:rPr>
        <w:t>188-190 Moore Street (approximately 85 metres northwest of the subject site), which was approved by Development Consent No. DA-970/2015. This development included a four-storey residential flat building, containing twenty-three (23) affordable housing apartments, with a maximum building height of 14.15 metres and a 1.5:1 FSR.</w:t>
      </w:r>
    </w:p>
    <w:p w14:paraId="34C7FC93" w14:textId="270AFF01" w:rsidR="00A00D60" w:rsidRDefault="00A00D60" w:rsidP="00BB03EC">
      <w:pPr>
        <w:pStyle w:val="ListParagraph"/>
        <w:numPr>
          <w:ilvl w:val="0"/>
          <w:numId w:val="59"/>
        </w:numPr>
        <w:autoSpaceDE w:val="0"/>
        <w:autoSpaceDN w:val="0"/>
        <w:adjustRightInd w:val="0"/>
        <w:spacing w:after="0" w:line="240" w:lineRule="auto"/>
        <w:ind w:left="1287" w:hanging="567"/>
        <w:jc w:val="both"/>
        <w:rPr>
          <w:rFonts w:ascii="Arial" w:eastAsiaTheme="minorHAnsi" w:hAnsi="Arial" w:cs="Arial"/>
          <w:i/>
          <w:iCs/>
          <w:color w:val="000000"/>
        </w:rPr>
      </w:pPr>
      <w:r w:rsidRPr="00A00D60">
        <w:rPr>
          <w:rFonts w:ascii="Arial" w:eastAsiaTheme="minorHAnsi" w:hAnsi="Arial" w:cs="Arial"/>
          <w:i/>
          <w:iCs/>
          <w:color w:val="000000"/>
        </w:rPr>
        <w:t>88-92 Elizabeth Drive (approximately 395 metres north of the subject site), which was approved by Development Consent No. DA-108/2018. This development included a five-storey residential flat building containing forty-nine (49) affordable housing dwellings, with a maximum height of 17.417 metres (i.e. a 2.417 metre/16.1% variation to the building height standard)3 and a 1.49:1 FSR.</w:t>
      </w:r>
    </w:p>
    <w:p w14:paraId="3D94DC91" w14:textId="1C0B8D17" w:rsidR="00A00D60" w:rsidRPr="0038385D" w:rsidRDefault="00A00D60" w:rsidP="00BB03EC">
      <w:pPr>
        <w:pStyle w:val="ListParagraph"/>
        <w:numPr>
          <w:ilvl w:val="0"/>
          <w:numId w:val="59"/>
        </w:numPr>
        <w:autoSpaceDE w:val="0"/>
        <w:autoSpaceDN w:val="0"/>
        <w:adjustRightInd w:val="0"/>
        <w:spacing w:after="0" w:line="240" w:lineRule="auto"/>
        <w:ind w:left="1287" w:hanging="567"/>
        <w:jc w:val="both"/>
        <w:rPr>
          <w:rFonts w:ascii="Arial" w:eastAsiaTheme="minorHAnsi" w:hAnsi="Arial" w:cs="Arial"/>
          <w:i/>
          <w:iCs/>
          <w:color w:val="000000"/>
        </w:rPr>
      </w:pPr>
      <w:r w:rsidRPr="00A00D60">
        <w:rPr>
          <w:rFonts w:ascii="Arial" w:eastAsiaTheme="minorHAnsi" w:hAnsi="Arial" w:cs="Arial"/>
          <w:i/>
          <w:iCs/>
          <w:color w:val="000000"/>
        </w:rPr>
        <w:t xml:space="preserve">4 Mayberry Crescent (approximately 295 metres northeast of the subject site), which was approved by Development Consent No. DA-4/2014 (later modified). This development included a five-storey residential flat building containing nine units, with a maximum building height of 16.14 metres (i.e. a 1.14 metre/7.6% variation to the building height standard) and an FSR of approximately 1:1. </w:t>
      </w:r>
    </w:p>
    <w:p w14:paraId="38720BCC"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12DE84DD" w14:textId="540AABEA" w:rsidR="00A00D60" w:rsidRP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 xml:space="preserve">Aside from being consistent with the future character of the locality, approval of the development would be consistent with other similar approvals within the surrounding area as outlined by the above dot points and would therefore not set an undesirable development precedent. </w:t>
      </w:r>
    </w:p>
    <w:p w14:paraId="5493B2CB" w14:textId="77777777"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rPr>
      </w:pPr>
    </w:p>
    <w:p w14:paraId="7D9BD21F" w14:textId="413EED56"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u w:val="single"/>
        </w:rPr>
      </w:pPr>
      <w:r w:rsidRPr="0038385D">
        <w:rPr>
          <w:rFonts w:ascii="Arial" w:eastAsiaTheme="minorHAnsi" w:hAnsi="Arial" w:cs="Arial"/>
          <w:i/>
          <w:iCs/>
          <w:color w:val="000000"/>
          <w:u w:val="single"/>
        </w:rPr>
        <w:t xml:space="preserve">Transition of height </w:t>
      </w:r>
    </w:p>
    <w:p w14:paraId="2623E30C" w14:textId="77777777"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u w:val="single"/>
        </w:rPr>
      </w:pPr>
    </w:p>
    <w:p w14:paraId="3BF43260" w14:textId="77777777" w:rsidR="00A00D60" w:rsidRP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The subject site is located well within both the R4 zone and an area where a 15-metre height limit applies (noting that R4 zoned areas east of Brickmakers Creek have a height limit of 21 metres). As the site is located at least 130 metres from areas with a lower height limit, the height of the building would not result in an undesirable height transition between development on the site and lower density zones to the north, west and south of the site.</w:t>
      </w:r>
    </w:p>
    <w:p w14:paraId="76221C12" w14:textId="77777777"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rPr>
      </w:pPr>
    </w:p>
    <w:p w14:paraId="223D6A3D" w14:textId="32E0D397"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u w:val="single"/>
        </w:rPr>
      </w:pPr>
      <w:r w:rsidRPr="0038385D">
        <w:rPr>
          <w:rFonts w:ascii="Arial" w:eastAsiaTheme="minorHAnsi" w:hAnsi="Arial" w:cs="Arial"/>
          <w:i/>
          <w:iCs/>
          <w:color w:val="000000"/>
          <w:u w:val="single"/>
        </w:rPr>
        <w:t>Visual impact of the variation</w:t>
      </w:r>
    </w:p>
    <w:p w14:paraId="18AE65E9" w14:textId="77777777"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rPr>
      </w:pPr>
    </w:p>
    <w:p w14:paraId="29216613" w14:textId="6C1AC5C3" w:rsidR="00A00D60" w:rsidRDefault="00A00D60" w:rsidP="00BB03EC">
      <w:pPr>
        <w:autoSpaceDE w:val="0"/>
        <w:autoSpaceDN w:val="0"/>
        <w:adjustRightInd w:val="0"/>
        <w:spacing w:after="0" w:line="240" w:lineRule="auto"/>
        <w:ind w:left="720"/>
        <w:rPr>
          <w:rFonts w:ascii="Arial" w:eastAsiaTheme="minorHAnsi" w:hAnsi="Arial" w:cs="Arial"/>
          <w:i/>
          <w:iCs/>
          <w:color w:val="000000"/>
        </w:rPr>
      </w:pPr>
      <w:r w:rsidRPr="0038385D">
        <w:rPr>
          <w:rFonts w:ascii="Arial" w:eastAsiaTheme="minorHAnsi" w:hAnsi="Arial" w:cs="Arial"/>
          <w:i/>
          <w:iCs/>
          <w:color w:val="000000"/>
        </w:rPr>
        <w:t>Only relatively small sections of the roof breach the height standard; further, given that:</w:t>
      </w:r>
    </w:p>
    <w:p w14:paraId="5A21AD6B" w14:textId="77777777" w:rsidR="00FD3FA3" w:rsidRPr="0038385D" w:rsidRDefault="00FD3FA3" w:rsidP="00BB03EC">
      <w:pPr>
        <w:autoSpaceDE w:val="0"/>
        <w:autoSpaceDN w:val="0"/>
        <w:adjustRightInd w:val="0"/>
        <w:spacing w:after="0" w:line="240" w:lineRule="auto"/>
        <w:ind w:left="720"/>
        <w:rPr>
          <w:rFonts w:ascii="Arial" w:eastAsiaTheme="minorHAnsi" w:hAnsi="Arial" w:cs="Arial"/>
          <w:i/>
          <w:iCs/>
          <w:color w:val="000000"/>
        </w:rPr>
      </w:pPr>
    </w:p>
    <w:p w14:paraId="0155BE6C" w14:textId="6C967823" w:rsidR="00A00D60" w:rsidRPr="0038385D" w:rsidRDefault="00A00D60" w:rsidP="00BB03EC">
      <w:pPr>
        <w:pStyle w:val="ListParagraph"/>
        <w:numPr>
          <w:ilvl w:val="0"/>
          <w:numId w:val="60"/>
        </w:numPr>
        <w:autoSpaceDE w:val="0"/>
        <w:autoSpaceDN w:val="0"/>
        <w:adjustRightInd w:val="0"/>
        <w:spacing w:after="0" w:line="240" w:lineRule="auto"/>
        <w:ind w:left="1440"/>
        <w:rPr>
          <w:rFonts w:ascii="Arial" w:eastAsiaTheme="minorHAnsi" w:hAnsi="Arial" w:cs="Arial"/>
          <w:i/>
          <w:iCs/>
          <w:color w:val="000000"/>
        </w:rPr>
      </w:pPr>
      <w:r w:rsidRPr="0038385D">
        <w:rPr>
          <w:rFonts w:ascii="Arial" w:eastAsiaTheme="minorHAnsi" w:hAnsi="Arial" w:cs="Arial"/>
          <w:i/>
          <w:iCs/>
          <w:color w:val="000000"/>
        </w:rPr>
        <w:t>The highly articulated design of the building,</w:t>
      </w:r>
    </w:p>
    <w:p w14:paraId="5176EEB4" w14:textId="610AA933" w:rsidR="00A00D60" w:rsidRPr="0038385D" w:rsidRDefault="00A00D60" w:rsidP="00BB03EC">
      <w:pPr>
        <w:pStyle w:val="ListParagraph"/>
        <w:numPr>
          <w:ilvl w:val="0"/>
          <w:numId w:val="60"/>
        </w:numPr>
        <w:autoSpaceDE w:val="0"/>
        <w:autoSpaceDN w:val="0"/>
        <w:adjustRightInd w:val="0"/>
        <w:spacing w:after="0" w:line="240" w:lineRule="auto"/>
        <w:ind w:left="1440"/>
        <w:rPr>
          <w:rFonts w:ascii="Arial" w:eastAsiaTheme="minorHAnsi" w:hAnsi="Arial" w:cs="Arial"/>
          <w:i/>
          <w:iCs/>
          <w:color w:val="000000"/>
        </w:rPr>
      </w:pPr>
      <w:r w:rsidRPr="0038385D">
        <w:rPr>
          <w:rFonts w:ascii="Arial" w:eastAsiaTheme="minorHAnsi" w:hAnsi="Arial" w:cs="Arial"/>
          <w:i/>
          <w:iCs/>
          <w:color w:val="000000"/>
        </w:rPr>
        <w:t>The landscape design of the site (which includes deep soil areas that are well in excess of minimum requirements, and which accommodate large trees that would progressively filter and screen the development as they mature), and</w:t>
      </w:r>
    </w:p>
    <w:p w14:paraId="4BF577F2" w14:textId="39D50D92" w:rsidR="00A00D60" w:rsidRPr="0038385D" w:rsidRDefault="00A00D60" w:rsidP="00BB03EC">
      <w:pPr>
        <w:pStyle w:val="ListParagraph"/>
        <w:numPr>
          <w:ilvl w:val="0"/>
          <w:numId w:val="60"/>
        </w:numPr>
        <w:autoSpaceDE w:val="0"/>
        <w:autoSpaceDN w:val="0"/>
        <w:adjustRightInd w:val="0"/>
        <w:spacing w:after="0" w:line="240" w:lineRule="auto"/>
        <w:ind w:left="1440"/>
        <w:rPr>
          <w:rFonts w:ascii="Arial" w:eastAsiaTheme="minorHAnsi" w:hAnsi="Arial" w:cs="Arial"/>
          <w:i/>
          <w:iCs/>
          <w:color w:val="000000"/>
        </w:rPr>
      </w:pPr>
      <w:r w:rsidRPr="0038385D">
        <w:rPr>
          <w:rFonts w:ascii="Arial" w:eastAsiaTheme="minorHAnsi" w:hAnsi="Arial" w:cs="Arial"/>
          <w:i/>
          <w:iCs/>
          <w:color w:val="000000"/>
        </w:rPr>
        <w:lastRenderedPageBreak/>
        <w:t>The 15 metre height limit of both the site and surrounding areas, it is unlikely that the 700-800mm breaches created by the roof would be discernible from areas immediately surrounding the site. Any visual impact associated with the development’s height is also unlikely to be discernible from public and residential areas to the east, northeast and southeast due to well-established lines of mature trees which follow the alignment of the bus transitway immediately to the east of the site.</w:t>
      </w:r>
    </w:p>
    <w:p w14:paraId="1FF7BBD6" w14:textId="77777777" w:rsidR="00BB03EC" w:rsidRDefault="00BB03EC" w:rsidP="00BB03EC">
      <w:pPr>
        <w:autoSpaceDE w:val="0"/>
        <w:autoSpaceDN w:val="0"/>
        <w:adjustRightInd w:val="0"/>
        <w:spacing w:after="0" w:line="240" w:lineRule="auto"/>
        <w:ind w:left="720"/>
        <w:jc w:val="both"/>
        <w:rPr>
          <w:rFonts w:ascii="Arial" w:hAnsi="Arial" w:cs="Arial"/>
          <w:i/>
          <w:iCs/>
        </w:rPr>
      </w:pPr>
    </w:p>
    <w:p w14:paraId="35916F3E" w14:textId="1848126E" w:rsidR="00A00D60" w:rsidRPr="0038385D" w:rsidRDefault="00A00D60" w:rsidP="00BB03EC">
      <w:pPr>
        <w:autoSpaceDE w:val="0"/>
        <w:autoSpaceDN w:val="0"/>
        <w:adjustRightInd w:val="0"/>
        <w:spacing w:after="0" w:line="240" w:lineRule="auto"/>
        <w:ind w:left="720"/>
        <w:jc w:val="both"/>
        <w:rPr>
          <w:rFonts w:ascii="Arial" w:hAnsi="Arial" w:cs="Arial"/>
          <w:i/>
          <w:iCs/>
        </w:rPr>
      </w:pPr>
      <w:r w:rsidRPr="0038385D">
        <w:rPr>
          <w:rFonts w:ascii="Arial" w:hAnsi="Arial" w:cs="Arial"/>
          <w:i/>
          <w:iCs/>
        </w:rPr>
        <w:t>The largest breaches of the standard would be created by the lift overruns; aside from being integrated into the overall design of the building, these relatively small (i.e. 2.95m x 5.8m) features would be recessed within the building (i.e. they would not be located at the peripheries of the building, thereby forming dominant features when viewed from the public domain). As such, elements which breach the height standard would have very minimal (if any) visual impact.</w:t>
      </w:r>
    </w:p>
    <w:p w14:paraId="6947DB5D" w14:textId="04B76F68" w:rsidR="00A00D60" w:rsidRPr="0038385D" w:rsidRDefault="00A00D60" w:rsidP="00BB03EC">
      <w:pPr>
        <w:autoSpaceDE w:val="0"/>
        <w:autoSpaceDN w:val="0"/>
        <w:adjustRightInd w:val="0"/>
        <w:spacing w:after="0" w:line="240" w:lineRule="auto"/>
        <w:ind w:left="720"/>
        <w:jc w:val="both"/>
        <w:rPr>
          <w:rFonts w:ascii="Arial" w:hAnsi="Arial" w:cs="Arial"/>
          <w:i/>
          <w:iCs/>
        </w:rPr>
      </w:pPr>
    </w:p>
    <w:p w14:paraId="349547D5" w14:textId="77777777"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u w:val="single"/>
        </w:rPr>
      </w:pPr>
      <w:r w:rsidRPr="0038385D">
        <w:rPr>
          <w:rFonts w:ascii="Arial" w:eastAsiaTheme="minorHAnsi" w:hAnsi="Arial" w:cs="Arial"/>
          <w:i/>
          <w:iCs/>
          <w:color w:val="000000"/>
          <w:u w:val="single"/>
        </w:rPr>
        <w:t xml:space="preserve">Excavation limitations </w:t>
      </w:r>
    </w:p>
    <w:p w14:paraId="7C3488B1" w14:textId="77777777" w:rsidR="0038385D" w:rsidRDefault="0038385D" w:rsidP="00BB03EC">
      <w:pPr>
        <w:autoSpaceDE w:val="0"/>
        <w:autoSpaceDN w:val="0"/>
        <w:adjustRightInd w:val="0"/>
        <w:spacing w:after="0" w:line="240" w:lineRule="auto"/>
        <w:ind w:left="720"/>
        <w:rPr>
          <w:rFonts w:ascii="Arial" w:eastAsiaTheme="minorHAnsi" w:hAnsi="Arial" w:cs="Arial"/>
          <w:i/>
          <w:iCs/>
          <w:color w:val="000000"/>
        </w:rPr>
      </w:pPr>
    </w:p>
    <w:p w14:paraId="5DF178B0" w14:textId="04744981" w:rsidR="00A00D60" w:rsidRP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 xml:space="preserve">Given that the site is relatively level, it is not possible to excavate further into the site in order to attain compliance with the height standard. The proposed ground floor levels are unable to be lowered further as a result of overland flow paths and the storage levels of the proposed Onsite Detention System (OSD). Irrespective of drainage issues, further lowering of the ground floor levels would create design issues relating to streetscape presentation and both the amenity and functionality of ground floor apartments. </w:t>
      </w:r>
    </w:p>
    <w:p w14:paraId="194C1BF7" w14:textId="77777777" w:rsidR="0038385D" w:rsidRDefault="0038385D" w:rsidP="00BB03EC">
      <w:pPr>
        <w:autoSpaceDE w:val="0"/>
        <w:autoSpaceDN w:val="0"/>
        <w:adjustRightInd w:val="0"/>
        <w:spacing w:after="0" w:line="240" w:lineRule="auto"/>
        <w:ind w:left="720"/>
        <w:rPr>
          <w:rFonts w:ascii="Arial" w:eastAsiaTheme="minorHAnsi" w:hAnsi="Arial" w:cs="Arial"/>
          <w:i/>
          <w:iCs/>
          <w:color w:val="000000"/>
        </w:rPr>
      </w:pPr>
    </w:p>
    <w:p w14:paraId="13AFEEA0" w14:textId="066CDC4D" w:rsidR="00A00D60" w:rsidRPr="0038385D" w:rsidRDefault="00A00D60" w:rsidP="00BB03EC">
      <w:pPr>
        <w:autoSpaceDE w:val="0"/>
        <w:autoSpaceDN w:val="0"/>
        <w:adjustRightInd w:val="0"/>
        <w:spacing w:after="0" w:line="240" w:lineRule="auto"/>
        <w:ind w:left="720"/>
        <w:rPr>
          <w:rFonts w:ascii="Arial" w:eastAsiaTheme="minorHAnsi" w:hAnsi="Arial" w:cs="Arial"/>
          <w:i/>
          <w:iCs/>
          <w:color w:val="000000"/>
          <w:u w:val="single"/>
        </w:rPr>
      </w:pPr>
      <w:r w:rsidRPr="0038385D">
        <w:rPr>
          <w:rFonts w:ascii="Arial" w:eastAsiaTheme="minorHAnsi" w:hAnsi="Arial" w:cs="Arial"/>
          <w:i/>
          <w:iCs/>
          <w:color w:val="000000"/>
          <w:u w:val="single"/>
        </w:rPr>
        <w:t xml:space="preserve">Amenity, social benefits and dwelling yield </w:t>
      </w:r>
    </w:p>
    <w:p w14:paraId="0F858ADA" w14:textId="77777777" w:rsidR="0038385D" w:rsidRDefault="0038385D" w:rsidP="00BB03EC">
      <w:pPr>
        <w:autoSpaceDE w:val="0"/>
        <w:autoSpaceDN w:val="0"/>
        <w:adjustRightInd w:val="0"/>
        <w:spacing w:after="0" w:line="240" w:lineRule="auto"/>
        <w:ind w:left="720"/>
        <w:rPr>
          <w:rFonts w:ascii="Arial" w:eastAsiaTheme="minorHAnsi" w:hAnsi="Arial" w:cs="Arial"/>
          <w:i/>
          <w:iCs/>
          <w:color w:val="000000"/>
        </w:rPr>
      </w:pPr>
    </w:p>
    <w:p w14:paraId="72F7FC2A" w14:textId="55E7680A" w:rsid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 xml:space="preserve">As the proposed development is to be occupied by social and affordable housing, dwelling yield is critical to maximising the social benefit that is to be gained by such a project. Rather than just designing a structure that satisfies minimum design standards however, the applicant has sought to construct housing that would also provide superior amenity (in terms of solar access and natural ventilation) to as many units as possible. </w:t>
      </w:r>
    </w:p>
    <w:p w14:paraId="7EFB43B2"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4B7A3A6C" w14:textId="3589B541" w:rsid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 xml:space="preserve">Given the unique circumstances of the subject site (in terms of orientation, width and depth), the height of the proposed development correlates directly to maximising dwelling yield and the amenity of those proposed apartments. To permit a small breach of the building height standard would enable both the addition of a fifth storey and a reduction of the building’s depth; this would substantially increase the number of dwellings and maximise both north-facing and cross-through (i.e. multi-aspect) apartments, thereby maximising both dwelling yield and internal amenity. A lower and wider building would likely be too wide to contain cross-through apartments with depths capable of satisfying Apartment Design Guide requirements. </w:t>
      </w:r>
    </w:p>
    <w:p w14:paraId="20B70E0C"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0A28B4AA" w14:textId="27D7E69E" w:rsid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 xml:space="preserve">As it is not possible to further lower the height of the development as proposed, strict enforcement of the height standard would require removing the entire upper floor of the building; as a development containing a significant proportion of affordable housing, a substantial reduction in dwelling yield would therefore have adverse social consequences. </w:t>
      </w:r>
    </w:p>
    <w:p w14:paraId="4C1E2B05"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74F182AC" w14:textId="15E46C41" w:rsidR="0038385D" w:rsidRDefault="00A00D60" w:rsidP="00BB03EC">
      <w:pPr>
        <w:autoSpaceDE w:val="0"/>
        <w:autoSpaceDN w:val="0"/>
        <w:adjustRightInd w:val="0"/>
        <w:spacing w:after="0" w:line="240" w:lineRule="auto"/>
        <w:ind w:left="720"/>
        <w:jc w:val="both"/>
        <w:rPr>
          <w:rFonts w:ascii="Arial" w:eastAsiaTheme="minorHAnsi" w:hAnsi="Arial" w:cs="Arial"/>
          <w:i/>
          <w:iCs/>
          <w:color w:val="000000"/>
        </w:rPr>
      </w:pPr>
      <w:r w:rsidRPr="0038385D">
        <w:rPr>
          <w:rFonts w:ascii="Arial" w:eastAsiaTheme="minorHAnsi" w:hAnsi="Arial" w:cs="Arial"/>
          <w:i/>
          <w:iCs/>
          <w:color w:val="000000"/>
        </w:rPr>
        <w:t xml:space="preserve">It is therefore submitted that a building with minor breaches of the height standard would result in a better planning outcome, in that the dwelling yield is maximised (thereby providing better social outcomes through the provision of more affordable housing) while also providing high levels of amenity to the majority of apartments. Given the critical need for affordable housing within the Liverpool LGA, it is submitted that compliance with the development standard in this instance would be unreasonable </w:t>
      </w:r>
      <w:r w:rsidRPr="0038385D">
        <w:rPr>
          <w:rFonts w:ascii="Arial" w:eastAsiaTheme="minorHAnsi" w:hAnsi="Arial" w:cs="Arial"/>
          <w:i/>
          <w:iCs/>
          <w:color w:val="000000"/>
        </w:rPr>
        <w:lastRenderedPageBreak/>
        <w:t>and unnecessary. Given that the relatively minor breaches would not adversely affect the surrounding area, for the consent authority to deny a small breach of the building height standard would:</w:t>
      </w:r>
    </w:p>
    <w:p w14:paraId="7719B135"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32461BFA" w14:textId="77777777" w:rsidR="0038385D" w:rsidRDefault="00A00D60" w:rsidP="00BB03EC">
      <w:pPr>
        <w:pStyle w:val="ListParagraph"/>
        <w:numPr>
          <w:ilvl w:val="0"/>
          <w:numId w:val="61"/>
        </w:numPr>
        <w:autoSpaceDE w:val="0"/>
        <w:autoSpaceDN w:val="0"/>
        <w:adjustRightInd w:val="0"/>
        <w:spacing w:after="0" w:line="240" w:lineRule="auto"/>
        <w:ind w:left="1287" w:hanging="567"/>
        <w:jc w:val="both"/>
        <w:rPr>
          <w:rFonts w:ascii="Arial" w:eastAsiaTheme="minorHAnsi" w:hAnsi="Arial" w:cs="Arial"/>
          <w:i/>
          <w:iCs/>
          <w:color w:val="000000"/>
        </w:rPr>
      </w:pPr>
      <w:r w:rsidRPr="0038385D">
        <w:rPr>
          <w:rFonts w:ascii="Arial" w:eastAsiaTheme="minorHAnsi" w:hAnsi="Arial" w:cs="Arial"/>
          <w:i/>
          <w:iCs/>
          <w:color w:val="000000"/>
        </w:rPr>
        <w:t>Significantly reduce the amount of housing available for vulnerable members of the community, and/or</w:t>
      </w:r>
    </w:p>
    <w:p w14:paraId="5E2BDB20" w14:textId="5E395254" w:rsidR="00A00D60" w:rsidRPr="0038385D" w:rsidRDefault="00A00D60" w:rsidP="00BB03EC">
      <w:pPr>
        <w:pStyle w:val="ListParagraph"/>
        <w:numPr>
          <w:ilvl w:val="0"/>
          <w:numId w:val="61"/>
        </w:numPr>
        <w:autoSpaceDE w:val="0"/>
        <w:autoSpaceDN w:val="0"/>
        <w:adjustRightInd w:val="0"/>
        <w:spacing w:after="0" w:line="240" w:lineRule="auto"/>
        <w:ind w:left="1287" w:hanging="567"/>
        <w:jc w:val="both"/>
        <w:rPr>
          <w:rFonts w:ascii="Arial" w:eastAsiaTheme="minorHAnsi" w:hAnsi="Arial" w:cs="Arial"/>
          <w:i/>
          <w:iCs/>
          <w:color w:val="000000"/>
        </w:rPr>
      </w:pPr>
      <w:r w:rsidRPr="0038385D">
        <w:rPr>
          <w:rFonts w:ascii="Arial" w:eastAsiaTheme="minorHAnsi" w:hAnsi="Arial" w:cs="Arial"/>
          <w:i/>
          <w:iCs/>
          <w:color w:val="000000"/>
        </w:rPr>
        <w:t xml:space="preserve"> Likely reduce the amenity that could otherwise be afforded to the proposed apartments. </w:t>
      </w:r>
    </w:p>
    <w:p w14:paraId="3DF58EA1" w14:textId="77777777" w:rsidR="00BB03EC" w:rsidRDefault="00BB03EC" w:rsidP="00BB03EC">
      <w:pPr>
        <w:autoSpaceDE w:val="0"/>
        <w:autoSpaceDN w:val="0"/>
        <w:adjustRightInd w:val="0"/>
        <w:spacing w:after="0" w:line="240" w:lineRule="auto"/>
        <w:ind w:left="720"/>
        <w:jc w:val="both"/>
        <w:rPr>
          <w:rFonts w:ascii="Arial" w:eastAsiaTheme="minorHAnsi" w:hAnsi="Arial" w:cs="Arial"/>
          <w:i/>
          <w:iCs/>
          <w:color w:val="000000"/>
        </w:rPr>
      </w:pPr>
    </w:p>
    <w:p w14:paraId="0C399C7C" w14:textId="54A7A1C3" w:rsidR="00A00D60" w:rsidRPr="0038385D" w:rsidRDefault="00A00D60" w:rsidP="00BB03EC">
      <w:pPr>
        <w:autoSpaceDE w:val="0"/>
        <w:autoSpaceDN w:val="0"/>
        <w:adjustRightInd w:val="0"/>
        <w:spacing w:after="0" w:line="240" w:lineRule="auto"/>
        <w:ind w:left="720"/>
        <w:jc w:val="both"/>
        <w:rPr>
          <w:rFonts w:ascii="Arial" w:hAnsi="Arial" w:cs="Arial"/>
          <w:i/>
          <w:iCs/>
        </w:rPr>
      </w:pPr>
      <w:r w:rsidRPr="0038385D">
        <w:rPr>
          <w:rFonts w:ascii="Arial" w:eastAsiaTheme="minorHAnsi" w:hAnsi="Arial" w:cs="Arial"/>
          <w:i/>
          <w:iCs/>
          <w:color w:val="000000"/>
        </w:rPr>
        <w:t>In summary, there are substantive environmental planning grounds which demonstrate why strict application of the development standard in this instance would be both unnecessary and unreasonable. Noting the importance of maximising the number of affordable dwellings on the site, permitting minor breaches of the height standard would enable the maximum dwelling yield to be realised while also providing optimal amenity to the vast majority of proposed dwellings. Further, the proposed variation to the building height standard will not adversely affect surrounding sites and the locality more broadly, and would not present to surrounding areas in a manner that would be inconsistent with the future character of the area</w:t>
      </w:r>
      <w:r w:rsidR="00BB03EC">
        <w:rPr>
          <w:rFonts w:ascii="Arial" w:eastAsiaTheme="minorHAnsi" w:hAnsi="Arial" w:cs="Arial"/>
          <w:i/>
          <w:iCs/>
          <w:color w:val="000000"/>
        </w:rPr>
        <w:t>.</w:t>
      </w:r>
    </w:p>
    <w:p w14:paraId="15ED2E25" w14:textId="77777777" w:rsidR="00BB03EC" w:rsidRDefault="00BB03EC" w:rsidP="00F94609">
      <w:pPr>
        <w:autoSpaceDE w:val="0"/>
        <w:autoSpaceDN w:val="0"/>
        <w:adjustRightInd w:val="0"/>
        <w:spacing w:after="0" w:line="240" w:lineRule="auto"/>
        <w:jc w:val="both"/>
        <w:rPr>
          <w:rFonts w:ascii="Arial" w:eastAsia="Times New Roman" w:hAnsi="Arial" w:cs="Arial"/>
        </w:rPr>
      </w:pPr>
    </w:p>
    <w:p w14:paraId="6783A8E1" w14:textId="17759BF8" w:rsidR="003751D6" w:rsidRPr="00F94609" w:rsidRDefault="00F94609" w:rsidP="00F94609">
      <w:pPr>
        <w:autoSpaceDE w:val="0"/>
        <w:autoSpaceDN w:val="0"/>
        <w:adjustRightInd w:val="0"/>
        <w:spacing w:after="0" w:line="240" w:lineRule="auto"/>
        <w:jc w:val="both"/>
        <w:rPr>
          <w:rFonts w:ascii="Arial" w:eastAsia="Times New Roman" w:hAnsi="Arial" w:cs="Arial"/>
        </w:rPr>
      </w:pPr>
      <w:r w:rsidRPr="00F94609">
        <w:rPr>
          <w:rFonts w:ascii="Arial" w:eastAsia="Times New Roman" w:hAnsi="Arial" w:cs="Arial"/>
        </w:rPr>
        <w:t xml:space="preserve">In response to the applicant’s submission, Council accepts that strict compliance with the applicable height control is unreasonable and unnecessary having regard to the following: </w:t>
      </w:r>
    </w:p>
    <w:p w14:paraId="6AE288B7" w14:textId="77777777" w:rsidR="00E508C1" w:rsidRPr="00475518" w:rsidRDefault="00E508C1" w:rsidP="00577BD4">
      <w:pPr>
        <w:autoSpaceDE w:val="0"/>
        <w:autoSpaceDN w:val="0"/>
        <w:adjustRightInd w:val="0"/>
        <w:spacing w:after="0" w:line="240" w:lineRule="auto"/>
        <w:jc w:val="both"/>
      </w:pPr>
    </w:p>
    <w:p w14:paraId="0D0652D6" w14:textId="34AFEDE8" w:rsidR="002F325B" w:rsidRPr="00B83E80" w:rsidRDefault="002F325B" w:rsidP="00FD3CA9">
      <w:pPr>
        <w:pStyle w:val="ListParagraph"/>
        <w:numPr>
          <w:ilvl w:val="0"/>
          <w:numId w:val="34"/>
        </w:numPr>
        <w:autoSpaceDE w:val="0"/>
        <w:autoSpaceDN w:val="0"/>
        <w:adjustRightInd w:val="0"/>
        <w:spacing w:after="0" w:line="240" w:lineRule="auto"/>
        <w:ind w:left="567" w:hanging="567"/>
        <w:jc w:val="both"/>
        <w:rPr>
          <w:rFonts w:ascii="Arial" w:hAnsi="Arial" w:cs="Arial"/>
        </w:rPr>
      </w:pPr>
      <w:r w:rsidRPr="00B83E80">
        <w:rPr>
          <w:rFonts w:ascii="Arial" w:hAnsi="Arial" w:cs="Arial"/>
        </w:rPr>
        <w:t>It is noted that the breach in height limit is associated with portion</w:t>
      </w:r>
      <w:r w:rsidR="007A39EB">
        <w:rPr>
          <w:rFonts w:ascii="Arial" w:hAnsi="Arial" w:cs="Arial"/>
        </w:rPr>
        <w:t>s</w:t>
      </w:r>
      <w:r w:rsidRPr="00B83E80">
        <w:rPr>
          <w:rFonts w:ascii="Arial" w:hAnsi="Arial" w:cs="Arial"/>
        </w:rPr>
        <w:t xml:space="preserve"> of the </w:t>
      </w:r>
      <w:r w:rsidR="00B83E80" w:rsidRPr="00B83E80">
        <w:rPr>
          <w:rFonts w:ascii="Arial" w:hAnsi="Arial" w:cs="Arial"/>
        </w:rPr>
        <w:t>roof (non trafficable</w:t>
      </w:r>
      <w:r w:rsidR="00B83E80">
        <w:rPr>
          <w:rFonts w:ascii="Arial" w:hAnsi="Arial" w:cs="Arial"/>
        </w:rPr>
        <w:t xml:space="preserve"> area</w:t>
      </w:r>
      <w:r w:rsidR="00B83E80" w:rsidRPr="00B83E80">
        <w:rPr>
          <w:rFonts w:ascii="Arial" w:hAnsi="Arial" w:cs="Arial"/>
        </w:rPr>
        <w:t xml:space="preserve">) </w:t>
      </w:r>
      <w:r w:rsidRPr="00B83E80">
        <w:rPr>
          <w:rFonts w:ascii="Arial" w:hAnsi="Arial" w:cs="Arial"/>
        </w:rPr>
        <w:t xml:space="preserve">and the lift overruns. </w:t>
      </w:r>
    </w:p>
    <w:p w14:paraId="4689AA43" w14:textId="77777777" w:rsidR="002F325B" w:rsidRPr="00784E5D" w:rsidRDefault="002F325B" w:rsidP="00315512">
      <w:pPr>
        <w:pStyle w:val="ListParagraph"/>
        <w:autoSpaceDE w:val="0"/>
        <w:autoSpaceDN w:val="0"/>
        <w:adjustRightInd w:val="0"/>
        <w:spacing w:after="0" w:line="240" w:lineRule="auto"/>
        <w:ind w:left="567" w:hanging="567"/>
        <w:jc w:val="both"/>
        <w:rPr>
          <w:rFonts w:ascii="Arial" w:hAnsi="Arial" w:cs="Arial"/>
        </w:rPr>
      </w:pPr>
    </w:p>
    <w:p w14:paraId="53DFA48D" w14:textId="7E54718E" w:rsidR="00783935" w:rsidRPr="00784E5D" w:rsidRDefault="00EF185D" w:rsidP="00FD3CA9">
      <w:pPr>
        <w:pStyle w:val="ListParagraph"/>
        <w:numPr>
          <w:ilvl w:val="0"/>
          <w:numId w:val="34"/>
        </w:numPr>
        <w:autoSpaceDE w:val="0"/>
        <w:autoSpaceDN w:val="0"/>
        <w:adjustRightInd w:val="0"/>
        <w:spacing w:after="0" w:line="240" w:lineRule="auto"/>
        <w:ind w:left="567" w:hanging="567"/>
        <w:jc w:val="both"/>
        <w:rPr>
          <w:rFonts w:ascii="Arial" w:hAnsi="Arial" w:cs="Arial"/>
        </w:rPr>
      </w:pPr>
      <w:r w:rsidRPr="00784E5D">
        <w:rPr>
          <w:rFonts w:ascii="Arial" w:hAnsi="Arial" w:cs="Arial"/>
        </w:rPr>
        <w:t>In order</w:t>
      </w:r>
      <w:r w:rsidR="00783935" w:rsidRPr="00784E5D">
        <w:rPr>
          <w:rFonts w:ascii="Arial" w:hAnsi="Arial" w:cs="Arial"/>
        </w:rPr>
        <w:t xml:space="preserve"> to negate any breach in the maximum height limit, the applicant</w:t>
      </w:r>
      <w:r w:rsidR="00670CAA" w:rsidRPr="00784E5D">
        <w:rPr>
          <w:rFonts w:ascii="Arial" w:hAnsi="Arial" w:cs="Arial"/>
        </w:rPr>
        <w:t xml:space="preserve"> would need</w:t>
      </w:r>
      <w:r w:rsidR="00783935" w:rsidRPr="00784E5D">
        <w:rPr>
          <w:rFonts w:ascii="Arial" w:hAnsi="Arial" w:cs="Arial"/>
        </w:rPr>
        <w:t xml:space="preserve"> to </w:t>
      </w:r>
      <w:r w:rsidR="007A39EB">
        <w:rPr>
          <w:rFonts w:ascii="Arial" w:hAnsi="Arial" w:cs="Arial"/>
        </w:rPr>
        <w:t>reduce the height of</w:t>
      </w:r>
      <w:r w:rsidR="00783935" w:rsidRPr="00784E5D">
        <w:rPr>
          <w:rFonts w:ascii="Arial" w:hAnsi="Arial" w:cs="Arial"/>
        </w:rPr>
        <w:t xml:space="preserve"> </w:t>
      </w:r>
      <w:r w:rsidR="007A39EB">
        <w:rPr>
          <w:rFonts w:ascii="Arial" w:hAnsi="Arial" w:cs="Arial"/>
        </w:rPr>
        <w:t xml:space="preserve">the </w:t>
      </w:r>
      <w:r w:rsidR="00783935" w:rsidRPr="00784E5D">
        <w:rPr>
          <w:rFonts w:ascii="Arial" w:hAnsi="Arial" w:cs="Arial"/>
        </w:rPr>
        <w:t xml:space="preserve">ground floor level </w:t>
      </w:r>
      <w:r w:rsidR="007A39EB">
        <w:rPr>
          <w:rFonts w:ascii="Arial" w:hAnsi="Arial" w:cs="Arial"/>
        </w:rPr>
        <w:t>thereby reducing the whole</w:t>
      </w:r>
      <w:r w:rsidR="00E508C1" w:rsidRPr="00784E5D">
        <w:rPr>
          <w:rFonts w:ascii="Arial" w:hAnsi="Arial" w:cs="Arial"/>
        </w:rPr>
        <w:t xml:space="preserve"> height of the </w:t>
      </w:r>
      <w:r w:rsidR="007A39EB">
        <w:rPr>
          <w:rFonts w:ascii="Arial" w:hAnsi="Arial" w:cs="Arial"/>
        </w:rPr>
        <w:t>RFB development</w:t>
      </w:r>
      <w:r w:rsidR="00783935" w:rsidRPr="00784E5D">
        <w:rPr>
          <w:rFonts w:ascii="Arial" w:hAnsi="Arial" w:cs="Arial"/>
        </w:rPr>
        <w:t xml:space="preserve">. It is considered that such a design is not ideal as </w:t>
      </w:r>
      <w:r w:rsidR="007A39EB">
        <w:rPr>
          <w:rFonts w:ascii="Arial" w:hAnsi="Arial" w:cs="Arial"/>
        </w:rPr>
        <w:t>reduced ground floor</w:t>
      </w:r>
      <w:r w:rsidR="00783935" w:rsidRPr="00784E5D">
        <w:rPr>
          <w:rFonts w:ascii="Arial" w:hAnsi="Arial" w:cs="Arial"/>
        </w:rPr>
        <w:t xml:space="preserve"> </w:t>
      </w:r>
      <w:r w:rsidR="007A39EB">
        <w:rPr>
          <w:rFonts w:ascii="Arial" w:hAnsi="Arial" w:cs="Arial"/>
        </w:rPr>
        <w:t xml:space="preserve">level </w:t>
      </w:r>
      <w:r w:rsidR="00783935" w:rsidRPr="00784E5D">
        <w:rPr>
          <w:rFonts w:ascii="Arial" w:hAnsi="Arial" w:cs="Arial"/>
        </w:rPr>
        <w:t>would result in a development whereby the ground floor level is</w:t>
      </w:r>
      <w:r w:rsidR="004A7287" w:rsidRPr="00784E5D">
        <w:rPr>
          <w:rFonts w:ascii="Arial" w:hAnsi="Arial" w:cs="Arial"/>
        </w:rPr>
        <w:t xml:space="preserve"> significantly</w:t>
      </w:r>
      <w:r w:rsidR="00783935" w:rsidRPr="00784E5D">
        <w:rPr>
          <w:rFonts w:ascii="Arial" w:hAnsi="Arial" w:cs="Arial"/>
        </w:rPr>
        <w:t xml:space="preserve"> lower than the street level, which is considered to detract from the streetscape. In the circumstances, it is considered that the height of the ground floor level is suitable for the purpose of achieving adequate stormwater drainage of the proposed development and so </w:t>
      </w:r>
      <w:r w:rsidR="003751D6" w:rsidRPr="00784E5D">
        <w:rPr>
          <w:rFonts w:ascii="Arial" w:hAnsi="Arial" w:cs="Arial"/>
        </w:rPr>
        <w:t xml:space="preserve">that </w:t>
      </w:r>
      <w:r w:rsidR="00783935" w:rsidRPr="00784E5D">
        <w:rPr>
          <w:rFonts w:ascii="Arial" w:hAnsi="Arial" w:cs="Arial"/>
        </w:rPr>
        <w:t xml:space="preserve">the ground floor adequately addresses the streetscape. </w:t>
      </w:r>
    </w:p>
    <w:p w14:paraId="0FA3B4D7" w14:textId="77777777" w:rsidR="00E508C1" w:rsidRPr="00784E5D" w:rsidRDefault="00E508C1" w:rsidP="00315512">
      <w:pPr>
        <w:autoSpaceDE w:val="0"/>
        <w:autoSpaceDN w:val="0"/>
        <w:adjustRightInd w:val="0"/>
        <w:spacing w:after="0" w:line="240" w:lineRule="auto"/>
        <w:ind w:left="567" w:hanging="567"/>
        <w:jc w:val="both"/>
        <w:rPr>
          <w:rFonts w:ascii="Arial" w:hAnsi="Arial" w:cs="Arial"/>
        </w:rPr>
      </w:pPr>
    </w:p>
    <w:p w14:paraId="444EE260" w14:textId="74216F52" w:rsidR="00783935" w:rsidRPr="00784E5D" w:rsidRDefault="00783935" w:rsidP="00FD3CA9">
      <w:pPr>
        <w:pStyle w:val="ListParagraph"/>
        <w:numPr>
          <w:ilvl w:val="0"/>
          <w:numId w:val="34"/>
        </w:numPr>
        <w:autoSpaceDE w:val="0"/>
        <w:autoSpaceDN w:val="0"/>
        <w:adjustRightInd w:val="0"/>
        <w:spacing w:after="0" w:line="240" w:lineRule="auto"/>
        <w:ind w:left="567" w:hanging="567"/>
        <w:jc w:val="both"/>
        <w:rPr>
          <w:rFonts w:ascii="Arial" w:hAnsi="Arial" w:cs="Arial"/>
        </w:rPr>
      </w:pPr>
      <w:r w:rsidRPr="00784E5D">
        <w:rPr>
          <w:rFonts w:ascii="Arial" w:hAnsi="Arial" w:cs="Arial"/>
        </w:rPr>
        <w:t xml:space="preserve">Shadow diagrams submitted shows </w:t>
      </w:r>
      <w:r w:rsidR="00CA1903" w:rsidRPr="00784E5D">
        <w:rPr>
          <w:rFonts w:ascii="Arial" w:hAnsi="Arial" w:cs="Arial"/>
        </w:rPr>
        <w:t xml:space="preserve">that </w:t>
      </w:r>
      <w:r w:rsidRPr="00784E5D">
        <w:rPr>
          <w:rFonts w:ascii="Arial" w:hAnsi="Arial" w:cs="Arial"/>
        </w:rPr>
        <w:t>the impacts</w:t>
      </w:r>
      <w:r w:rsidR="00CA1903" w:rsidRPr="00784E5D">
        <w:rPr>
          <w:rFonts w:ascii="Arial" w:hAnsi="Arial" w:cs="Arial"/>
        </w:rPr>
        <w:t xml:space="preserve"> of the proposal </w:t>
      </w:r>
      <w:r w:rsidRPr="00784E5D">
        <w:rPr>
          <w:rFonts w:ascii="Arial" w:hAnsi="Arial" w:cs="Arial"/>
        </w:rPr>
        <w:t>to the south</w:t>
      </w:r>
      <w:r w:rsidR="00784E5D" w:rsidRPr="00784E5D">
        <w:rPr>
          <w:rFonts w:ascii="Arial" w:hAnsi="Arial" w:cs="Arial"/>
        </w:rPr>
        <w:t xml:space="preserve"> is predominantly on Anderson Ave. I</w:t>
      </w:r>
      <w:r w:rsidR="0094455C" w:rsidRPr="00784E5D">
        <w:rPr>
          <w:rFonts w:ascii="Arial" w:hAnsi="Arial" w:cs="Arial"/>
        </w:rPr>
        <w:t>t can be seen from the diagram that exceedance of the height limit as a result of the</w:t>
      </w:r>
      <w:r w:rsidR="007A39EB">
        <w:rPr>
          <w:rFonts w:ascii="Arial" w:hAnsi="Arial" w:cs="Arial"/>
        </w:rPr>
        <w:t xml:space="preserve"> roof structure and</w:t>
      </w:r>
      <w:r w:rsidR="0094455C" w:rsidRPr="00784E5D">
        <w:rPr>
          <w:rFonts w:ascii="Arial" w:hAnsi="Arial" w:cs="Arial"/>
        </w:rPr>
        <w:t xml:space="preserve"> </w:t>
      </w:r>
      <w:r w:rsidR="00475518" w:rsidRPr="00784E5D">
        <w:rPr>
          <w:rFonts w:ascii="Arial" w:hAnsi="Arial" w:cs="Arial"/>
        </w:rPr>
        <w:t xml:space="preserve">lift overrun </w:t>
      </w:r>
      <w:r w:rsidR="0094455C" w:rsidRPr="00784E5D">
        <w:rPr>
          <w:rFonts w:ascii="Arial" w:hAnsi="Arial" w:cs="Arial"/>
        </w:rPr>
        <w:t xml:space="preserve">does not result in </w:t>
      </w:r>
      <w:r w:rsidR="008A3A30" w:rsidRPr="00784E5D">
        <w:rPr>
          <w:rFonts w:ascii="Arial" w:hAnsi="Arial" w:cs="Arial"/>
        </w:rPr>
        <w:t xml:space="preserve">additional </w:t>
      </w:r>
      <w:r w:rsidR="0094455C" w:rsidRPr="00784E5D">
        <w:rPr>
          <w:rFonts w:ascii="Arial" w:hAnsi="Arial" w:cs="Arial"/>
        </w:rPr>
        <w:t>shadow impacts</w:t>
      </w:r>
      <w:r w:rsidR="007A39EB">
        <w:rPr>
          <w:rFonts w:ascii="Arial" w:hAnsi="Arial" w:cs="Arial"/>
        </w:rPr>
        <w:t xml:space="preserve"> to neighbouring dwellings</w:t>
      </w:r>
      <w:r w:rsidR="00475518" w:rsidRPr="00784E5D">
        <w:rPr>
          <w:rFonts w:ascii="Arial" w:hAnsi="Arial" w:cs="Arial"/>
        </w:rPr>
        <w:t>.</w:t>
      </w:r>
    </w:p>
    <w:p w14:paraId="73CFE72A" w14:textId="77777777" w:rsidR="003751D6" w:rsidRPr="00B83E80" w:rsidRDefault="003751D6" w:rsidP="00315512">
      <w:pPr>
        <w:autoSpaceDE w:val="0"/>
        <w:autoSpaceDN w:val="0"/>
        <w:adjustRightInd w:val="0"/>
        <w:spacing w:after="0" w:line="240" w:lineRule="auto"/>
        <w:ind w:left="567" w:hanging="567"/>
        <w:jc w:val="both"/>
        <w:rPr>
          <w:rFonts w:ascii="Arial" w:hAnsi="Arial" w:cs="Arial"/>
        </w:rPr>
      </w:pPr>
    </w:p>
    <w:p w14:paraId="7551DDBD" w14:textId="48FE7EE8" w:rsidR="006B07D0" w:rsidRDefault="00F94609" w:rsidP="00315512">
      <w:pPr>
        <w:numPr>
          <w:ilvl w:val="0"/>
          <w:numId w:val="30"/>
        </w:numPr>
        <w:autoSpaceDE w:val="0"/>
        <w:autoSpaceDN w:val="0"/>
        <w:adjustRightInd w:val="0"/>
        <w:spacing w:after="0" w:line="240" w:lineRule="auto"/>
        <w:ind w:left="567" w:hanging="567"/>
        <w:contextualSpacing/>
        <w:jc w:val="both"/>
        <w:rPr>
          <w:rFonts w:ascii="Arial" w:hAnsi="Arial" w:cs="Arial"/>
        </w:rPr>
      </w:pPr>
      <w:r w:rsidRPr="00B83E80">
        <w:rPr>
          <w:rFonts w:ascii="Arial" w:hAnsi="Arial" w:cs="Arial"/>
        </w:rPr>
        <w:t xml:space="preserve">The subject site accommodates a </w:t>
      </w:r>
      <w:r w:rsidR="00B83E80" w:rsidRPr="00B83E80">
        <w:rPr>
          <w:rFonts w:ascii="Arial" w:hAnsi="Arial" w:cs="Arial"/>
        </w:rPr>
        <w:t>5</w:t>
      </w:r>
      <w:r w:rsidRPr="00B83E80">
        <w:rPr>
          <w:rFonts w:ascii="Arial" w:hAnsi="Arial" w:cs="Arial"/>
        </w:rPr>
        <w:t xml:space="preserve"> storey building which is an anticipated built form in a zone that permits a height of buildings of </w:t>
      </w:r>
      <w:r w:rsidR="00B83E80" w:rsidRPr="00B83E80">
        <w:rPr>
          <w:rFonts w:ascii="Arial" w:hAnsi="Arial" w:cs="Arial"/>
        </w:rPr>
        <w:t>1</w:t>
      </w:r>
      <w:r w:rsidR="00142D44" w:rsidRPr="00B83E80">
        <w:rPr>
          <w:rFonts w:ascii="Arial" w:hAnsi="Arial" w:cs="Arial"/>
        </w:rPr>
        <w:t>5</w:t>
      </w:r>
      <w:r w:rsidRPr="00B83E80">
        <w:rPr>
          <w:rFonts w:ascii="Arial" w:hAnsi="Arial" w:cs="Arial"/>
        </w:rPr>
        <w:t xml:space="preserve">m. In order to achieve a compliant building height, it would be necessary to remove the </w:t>
      </w:r>
      <w:r w:rsidR="00B83E80" w:rsidRPr="00B83E80">
        <w:rPr>
          <w:rFonts w:ascii="Arial" w:hAnsi="Arial" w:cs="Arial"/>
        </w:rPr>
        <w:t>fifth</w:t>
      </w:r>
      <w:r w:rsidRPr="00B83E80">
        <w:rPr>
          <w:rFonts w:ascii="Arial" w:hAnsi="Arial" w:cs="Arial"/>
        </w:rPr>
        <w:t xml:space="preserve"> storey of the building thereby reducing the dwelling yield of the development and possibly the amount of affordable housing onsite; or retaining the development yield but not without substantial changes to the building design which may result in an inferior design outcome. In this case, it is considered that there </w:t>
      </w:r>
      <w:r w:rsidR="007A39EB" w:rsidRPr="00B83E80">
        <w:rPr>
          <w:rFonts w:ascii="Arial" w:hAnsi="Arial" w:cs="Arial"/>
        </w:rPr>
        <w:t>are</w:t>
      </w:r>
      <w:r w:rsidRPr="00B83E80">
        <w:rPr>
          <w:rFonts w:ascii="Arial" w:hAnsi="Arial" w:cs="Arial"/>
        </w:rPr>
        <w:t xml:space="preserve"> adequate environmental grounds to support a variation.</w:t>
      </w:r>
    </w:p>
    <w:p w14:paraId="08DE5209" w14:textId="632F45F0" w:rsidR="007A39EB" w:rsidRDefault="007A39EB" w:rsidP="009F2B08">
      <w:pPr>
        <w:autoSpaceDE w:val="0"/>
        <w:autoSpaceDN w:val="0"/>
        <w:adjustRightInd w:val="0"/>
        <w:spacing w:after="0" w:line="240" w:lineRule="auto"/>
        <w:ind w:left="567"/>
        <w:contextualSpacing/>
        <w:jc w:val="both"/>
        <w:rPr>
          <w:rFonts w:ascii="Arial" w:hAnsi="Arial" w:cs="Arial"/>
        </w:rPr>
      </w:pPr>
    </w:p>
    <w:p w14:paraId="6F3E54B6" w14:textId="77777777" w:rsidR="007A39EB" w:rsidRPr="007A39EB" w:rsidRDefault="007A39EB" w:rsidP="00E9148F">
      <w:pPr>
        <w:numPr>
          <w:ilvl w:val="0"/>
          <w:numId w:val="30"/>
        </w:numPr>
        <w:autoSpaceDE w:val="0"/>
        <w:autoSpaceDN w:val="0"/>
        <w:adjustRightInd w:val="0"/>
        <w:spacing w:after="0" w:line="240" w:lineRule="auto"/>
        <w:ind w:left="567" w:hanging="567"/>
        <w:contextualSpacing/>
        <w:jc w:val="both"/>
        <w:rPr>
          <w:rFonts w:ascii="Arial" w:hAnsi="Arial" w:cs="Arial"/>
        </w:rPr>
      </w:pPr>
      <w:r w:rsidRPr="007A39EB">
        <w:rPr>
          <w:rFonts w:ascii="Arial" w:hAnsi="Arial" w:cs="Arial"/>
        </w:rPr>
        <w:t xml:space="preserve">The proposed non-compliant building height was reviewed by the DEP. The panel raised no objections with the additional height of the proposed development. </w:t>
      </w:r>
    </w:p>
    <w:p w14:paraId="78F9D705" w14:textId="77777777" w:rsidR="007A39EB" w:rsidRPr="00B83E80" w:rsidRDefault="007A39EB" w:rsidP="009F2B08">
      <w:pPr>
        <w:autoSpaceDE w:val="0"/>
        <w:autoSpaceDN w:val="0"/>
        <w:adjustRightInd w:val="0"/>
        <w:spacing w:before="120" w:after="0" w:line="240" w:lineRule="auto"/>
        <w:contextualSpacing/>
        <w:jc w:val="both"/>
        <w:rPr>
          <w:rFonts w:ascii="Arial" w:hAnsi="Arial" w:cs="Arial"/>
        </w:rPr>
      </w:pPr>
    </w:p>
    <w:p w14:paraId="590793EE" w14:textId="51834F27" w:rsidR="00F94609" w:rsidRPr="00B83E80" w:rsidRDefault="00F94609" w:rsidP="00315512">
      <w:pPr>
        <w:numPr>
          <w:ilvl w:val="0"/>
          <w:numId w:val="30"/>
        </w:numPr>
        <w:autoSpaceDE w:val="0"/>
        <w:autoSpaceDN w:val="0"/>
        <w:adjustRightInd w:val="0"/>
        <w:spacing w:before="120" w:after="0" w:line="240" w:lineRule="auto"/>
        <w:ind w:left="567" w:hanging="567"/>
        <w:contextualSpacing/>
        <w:jc w:val="both"/>
        <w:rPr>
          <w:rFonts w:ascii="Arial" w:hAnsi="Arial" w:cs="Arial"/>
        </w:rPr>
      </w:pPr>
      <w:r w:rsidRPr="00B83E80">
        <w:rPr>
          <w:rFonts w:ascii="Arial" w:hAnsi="Arial" w:cs="Arial"/>
        </w:rPr>
        <w:t xml:space="preserve">Given the </w:t>
      </w:r>
      <w:r w:rsidR="00ED5C63" w:rsidRPr="00B83E80">
        <w:rPr>
          <w:rFonts w:ascii="Arial" w:hAnsi="Arial" w:cs="Arial"/>
        </w:rPr>
        <w:t xml:space="preserve">amalgamated </w:t>
      </w:r>
      <w:r w:rsidRPr="00B83E80">
        <w:rPr>
          <w:rFonts w:ascii="Arial" w:hAnsi="Arial" w:cs="Arial"/>
        </w:rPr>
        <w:t xml:space="preserve">site area, it is considered that the proposed development is of an appropriate bulk and scale. </w:t>
      </w:r>
    </w:p>
    <w:p w14:paraId="12C2E54F" w14:textId="484A6E3A" w:rsidR="00F94609" w:rsidRDefault="00F94609" w:rsidP="00EA47DA">
      <w:pPr>
        <w:autoSpaceDE w:val="0"/>
        <w:autoSpaceDN w:val="0"/>
        <w:adjustRightInd w:val="0"/>
        <w:spacing w:before="120" w:after="0" w:line="240" w:lineRule="auto"/>
        <w:ind w:left="720"/>
        <w:contextualSpacing/>
        <w:jc w:val="both"/>
        <w:rPr>
          <w:rFonts w:ascii="Arial" w:hAnsi="Arial" w:cs="Arial"/>
          <w:sz w:val="20"/>
        </w:rPr>
      </w:pPr>
    </w:p>
    <w:p w14:paraId="6A738601" w14:textId="6CE8B385" w:rsidR="0022025C" w:rsidRDefault="0022025C" w:rsidP="00EA47DA">
      <w:pPr>
        <w:autoSpaceDE w:val="0"/>
        <w:autoSpaceDN w:val="0"/>
        <w:adjustRightInd w:val="0"/>
        <w:spacing w:before="120" w:after="0" w:line="240" w:lineRule="auto"/>
        <w:ind w:left="720"/>
        <w:contextualSpacing/>
        <w:jc w:val="both"/>
        <w:rPr>
          <w:rFonts w:ascii="Arial" w:hAnsi="Arial" w:cs="Arial"/>
          <w:sz w:val="20"/>
        </w:rPr>
      </w:pPr>
    </w:p>
    <w:p w14:paraId="363BE962" w14:textId="33751604" w:rsidR="0022025C" w:rsidRDefault="0022025C" w:rsidP="00EA47DA">
      <w:pPr>
        <w:autoSpaceDE w:val="0"/>
        <w:autoSpaceDN w:val="0"/>
        <w:adjustRightInd w:val="0"/>
        <w:spacing w:before="120" w:after="0" w:line="240" w:lineRule="auto"/>
        <w:ind w:left="720"/>
        <w:contextualSpacing/>
        <w:jc w:val="both"/>
        <w:rPr>
          <w:rFonts w:ascii="Arial" w:hAnsi="Arial" w:cs="Arial"/>
          <w:sz w:val="20"/>
        </w:rPr>
      </w:pPr>
    </w:p>
    <w:p w14:paraId="2DDA60E2" w14:textId="77777777" w:rsidR="0022025C" w:rsidRPr="00F94609" w:rsidRDefault="0022025C" w:rsidP="00EA47DA">
      <w:pPr>
        <w:autoSpaceDE w:val="0"/>
        <w:autoSpaceDN w:val="0"/>
        <w:adjustRightInd w:val="0"/>
        <w:spacing w:before="120" w:after="0" w:line="240" w:lineRule="auto"/>
        <w:ind w:left="720"/>
        <w:contextualSpacing/>
        <w:jc w:val="both"/>
        <w:rPr>
          <w:rFonts w:ascii="Arial" w:hAnsi="Arial" w:cs="Arial"/>
          <w:sz w:val="20"/>
        </w:rPr>
      </w:pPr>
    </w:p>
    <w:p w14:paraId="59E3C4FD" w14:textId="77777777" w:rsidR="00F94609" w:rsidRPr="00F94609" w:rsidRDefault="00F94609" w:rsidP="00B86E1A">
      <w:pPr>
        <w:numPr>
          <w:ilvl w:val="0"/>
          <w:numId w:val="29"/>
        </w:numPr>
        <w:autoSpaceDE w:val="0"/>
        <w:autoSpaceDN w:val="0"/>
        <w:adjustRightInd w:val="0"/>
        <w:spacing w:after="0" w:line="240" w:lineRule="auto"/>
        <w:jc w:val="both"/>
        <w:rPr>
          <w:rFonts w:ascii="Arial" w:hAnsi="Arial" w:cs="Arial"/>
          <w:u w:val="single"/>
        </w:rPr>
      </w:pPr>
      <w:r w:rsidRPr="00F94609">
        <w:rPr>
          <w:rFonts w:ascii="Arial" w:hAnsi="Arial" w:cs="Arial"/>
          <w:u w:val="single"/>
        </w:rPr>
        <w:lastRenderedPageBreak/>
        <w:t>Consistency with objectives of the development standard Clause 4.3 Height of Buildings</w:t>
      </w:r>
    </w:p>
    <w:p w14:paraId="12090E15" w14:textId="77777777" w:rsidR="00F94609" w:rsidRPr="00F94609" w:rsidRDefault="00F94609" w:rsidP="00F94609">
      <w:pPr>
        <w:autoSpaceDE w:val="0"/>
        <w:autoSpaceDN w:val="0"/>
        <w:adjustRightInd w:val="0"/>
        <w:spacing w:after="0" w:line="240" w:lineRule="auto"/>
        <w:jc w:val="both"/>
        <w:rPr>
          <w:rFonts w:ascii="Arial" w:eastAsia="Times New Roman" w:hAnsi="Arial" w:cs="Arial"/>
          <w:u w:val="single"/>
        </w:rPr>
      </w:pPr>
    </w:p>
    <w:p w14:paraId="006DEBE3" w14:textId="77777777" w:rsidR="00F94609" w:rsidRPr="00F94609" w:rsidRDefault="00F94609" w:rsidP="00F94609">
      <w:pPr>
        <w:autoSpaceDE w:val="0"/>
        <w:autoSpaceDN w:val="0"/>
        <w:adjustRightInd w:val="0"/>
        <w:spacing w:after="0" w:line="240" w:lineRule="auto"/>
        <w:jc w:val="both"/>
        <w:rPr>
          <w:rFonts w:ascii="Arial" w:eastAsia="Times New Roman" w:hAnsi="Arial" w:cs="Arial"/>
        </w:rPr>
      </w:pPr>
      <w:r w:rsidRPr="00F94609">
        <w:rPr>
          <w:rFonts w:ascii="Arial" w:eastAsia="Times New Roman" w:hAnsi="Arial" w:cs="Arial"/>
        </w:rPr>
        <w:t>The objectives of Clause 4.3 and assessment are as follows:</w:t>
      </w:r>
    </w:p>
    <w:p w14:paraId="13FF160B" w14:textId="77777777" w:rsidR="00F94609" w:rsidRPr="00F94609" w:rsidRDefault="00F94609" w:rsidP="00F94609">
      <w:pPr>
        <w:autoSpaceDE w:val="0"/>
        <w:autoSpaceDN w:val="0"/>
        <w:adjustRightInd w:val="0"/>
        <w:spacing w:after="0" w:line="240" w:lineRule="auto"/>
        <w:jc w:val="both"/>
        <w:rPr>
          <w:rFonts w:ascii="Arial" w:eastAsia="Times New Roman" w:hAnsi="Arial" w:cs="Arial"/>
        </w:rPr>
      </w:pPr>
    </w:p>
    <w:p w14:paraId="3BFD6EC7" w14:textId="77777777" w:rsidR="00F94609" w:rsidRPr="00F94609" w:rsidRDefault="00F94609" w:rsidP="00B86E1A">
      <w:pPr>
        <w:numPr>
          <w:ilvl w:val="4"/>
          <w:numId w:val="31"/>
        </w:numPr>
        <w:spacing w:after="0" w:line="240" w:lineRule="auto"/>
        <w:contextualSpacing/>
        <w:jc w:val="both"/>
        <w:rPr>
          <w:rFonts w:ascii="Arial" w:hAnsi="Arial" w:cs="Arial"/>
          <w:i/>
          <w:lang w:eastAsia="en-AU"/>
        </w:rPr>
      </w:pPr>
      <w:r w:rsidRPr="00F94609">
        <w:rPr>
          <w:rFonts w:ascii="Arial" w:hAnsi="Arial" w:cs="Arial"/>
          <w:i/>
          <w:lang w:eastAsia="en-AU"/>
        </w:rPr>
        <w:t>to establish the maximum height limit in which buildings can be designed and floor space can be achieved</w:t>
      </w:r>
    </w:p>
    <w:p w14:paraId="048F91EA" w14:textId="77777777" w:rsidR="00F94609" w:rsidRPr="00F94609" w:rsidRDefault="00F94609" w:rsidP="00B86E1A">
      <w:pPr>
        <w:numPr>
          <w:ilvl w:val="4"/>
          <w:numId w:val="31"/>
        </w:numPr>
        <w:spacing w:after="0" w:line="240" w:lineRule="auto"/>
        <w:contextualSpacing/>
        <w:jc w:val="both"/>
        <w:rPr>
          <w:rFonts w:ascii="Arial" w:hAnsi="Arial" w:cs="Arial"/>
          <w:i/>
          <w:lang w:eastAsia="en-AU"/>
        </w:rPr>
      </w:pPr>
      <w:r w:rsidRPr="00F94609">
        <w:rPr>
          <w:rFonts w:ascii="Arial" w:hAnsi="Arial" w:cs="Arial"/>
          <w:i/>
          <w:lang w:eastAsia="en-AU"/>
        </w:rPr>
        <w:t> to permit building heights that encourage high quality urban form,</w:t>
      </w:r>
    </w:p>
    <w:p w14:paraId="12DD7010" w14:textId="77777777" w:rsidR="00F94609" w:rsidRPr="00F94609" w:rsidRDefault="00F94609" w:rsidP="00B86E1A">
      <w:pPr>
        <w:numPr>
          <w:ilvl w:val="4"/>
          <w:numId w:val="31"/>
        </w:numPr>
        <w:spacing w:after="0" w:line="240" w:lineRule="auto"/>
        <w:contextualSpacing/>
        <w:jc w:val="both"/>
        <w:rPr>
          <w:rFonts w:ascii="Arial" w:hAnsi="Arial" w:cs="Arial"/>
          <w:i/>
          <w:lang w:eastAsia="en-AU"/>
        </w:rPr>
      </w:pPr>
      <w:r w:rsidRPr="00F94609">
        <w:rPr>
          <w:rFonts w:ascii="Arial" w:hAnsi="Arial" w:cs="Arial"/>
          <w:i/>
          <w:lang w:eastAsia="en-AU"/>
        </w:rPr>
        <w:t>to ensure buildings and public areas continue to receive satisfactory exposure to the sky and sunlight,</w:t>
      </w:r>
    </w:p>
    <w:p w14:paraId="5420D62D" w14:textId="77777777" w:rsidR="00F94609" w:rsidRPr="00F94609" w:rsidRDefault="00F94609" w:rsidP="00B86E1A">
      <w:pPr>
        <w:numPr>
          <w:ilvl w:val="4"/>
          <w:numId w:val="31"/>
        </w:numPr>
        <w:spacing w:after="0" w:line="240" w:lineRule="auto"/>
        <w:contextualSpacing/>
        <w:jc w:val="both"/>
        <w:rPr>
          <w:rFonts w:ascii="Arial" w:hAnsi="Arial" w:cs="Arial"/>
          <w:i/>
          <w:lang w:eastAsia="en-AU"/>
        </w:rPr>
      </w:pPr>
      <w:r w:rsidRPr="00F94609">
        <w:rPr>
          <w:rFonts w:ascii="Arial" w:hAnsi="Arial" w:cs="Arial"/>
          <w:i/>
          <w:lang w:eastAsia="en-AU"/>
        </w:rPr>
        <w:t>to nominate heights that will provide an appropriate transition in built form and land use intensity.</w:t>
      </w:r>
    </w:p>
    <w:p w14:paraId="0AC55750" w14:textId="77777777" w:rsidR="00F94609" w:rsidRPr="00F94609" w:rsidRDefault="00F94609" w:rsidP="00F94609">
      <w:pPr>
        <w:autoSpaceDE w:val="0"/>
        <w:autoSpaceDN w:val="0"/>
        <w:adjustRightInd w:val="0"/>
        <w:spacing w:after="0" w:line="240" w:lineRule="auto"/>
        <w:jc w:val="both"/>
        <w:rPr>
          <w:rFonts w:ascii="Arial" w:eastAsia="Times New Roman" w:hAnsi="Arial" w:cs="Arial"/>
        </w:rPr>
      </w:pPr>
    </w:p>
    <w:p w14:paraId="05022FEF" w14:textId="0D557BB1" w:rsidR="00221A8D" w:rsidRDefault="002F325B" w:rsidP="00221A8D">
      <w:pPr>
        <w:autoSpaceDE w:val="0"/>
        <w:autoSpaceDN w:val="0"/>
        <w:adjustRightInd w:val="0"/>
        <w:spacing w:after="0" w:line="240" w:lineRule="auto"/>
        <w:jc w:val="both"/>
        <w:rPr>
          <w:rFonts w:ascii="Arial" w:eastAsia="Times New Roman" w:hAnsi="Arial" w:cs="Arial"/>
        </w:rPr>
      </w:pPr>
      <w:r w:rsidRPr="00221A8D">
        <w:rPr>
          <w:rFonts w:ascii="Arial" w:eastAsia="Times New Roman" w:hAnsi="Arial" w:cs="Arial"/>
        </w:rPr>
        <w:t xml:space="preserve">Having regard to </w:t>
      </w:r>
      <w:r w:rsidR="00221A8D">
        <w:rPr>
          <w:rFonts w:ascii="Arial" w:eastAsia="Times New Roman" w:hAnsi="Arial" w:cs="Arial"/>
        </w:rPr>
        <w:t>O</w:t>
      </w:r>
      <w:r w:rsidRPr="00221A8D">
        <w:rPr>
          <w:rFonts w:ascii="Arial" w:eastAsia="Times New Roman" w:hAnsi="Arial" w:cs="Arial"/>
        </w:rPr>
        <w:t>bjective</w:t>
      </w:r>
      <w:r w:rsidR="00221A8D" w:rsidRPr="00221A8D">
        <w:rPr>
          <w:rFonts w:ascii="Arial" w:eastAsia="Times New Roman" w:hAnsi="Arial" w:cs="Arial"/>
        </w:rPr>
        <w:t xml:space="preserve"> </w:t>
      </w:r>
      <w:r w:rsidR="00221A8D" w:rsidRPr="00FD3CA9">
        <w:rPr>
          <w:rFonts w:ascii="Arial" w:eastAsia="Times New Roman" w:hAnsi="Arial" w:cs="Arial"/>
          <w:i/>
          <w:iCs/>
        </w:rPr>
        <w:t>(</w:t>
      </w:r>
      <w:r w:rsidRPr="00FD3CA9">
        <w:rPr>
          <w:rFonts w:ascii="Arial" w:eastAsia="Times New Roman" w:hAnsi="Arial" w:cs="Arial"/>
          <w:i/>
          <w:iCs/>
        </w:rPr>
        <w:t>a</w:t>
      </w:r>
      <w:r w:rsidR="00221A8D" w:rsidRPr="00FD3CA9">
        <w:rPr>
          <w:rFonts w:ascii="Arial" w:eastAsia="Times New Roman" w:hAnsi="Arial" w:cs="Arial"/>
          <w:i/>
          <w:iCs/>
        </w:rPr>
        <w:t>)</w:t>
      </w:r>
      <w:r w:rsidR="00221A8D" w:rsidRPr="00221A8D">
        <w:rPr>
          <w:rFonts w:ascii="Arial" w:eastAsia="Times New Roman" w:hAnsi="Arial" w:cs="Arial"/>
        </w:rPr>
        <w:t xml:space="preserve">, </w:t>
      </w:r>
      <w:r w:rsidRPr="00221A8D">
        <w:rPr>
          <w:rFonts w:ascii="Arial" w:eastAsia="Times New Roman" w:hAnsi="Arial" w:cs="Arial"/>
        </w:rPr>
        <w:t>t</w:t>
      </w:r>
      <w:r w:rsidR="007F1D9A" w:rsidRPr="00221A8D">
        <w:rPr>
          <w:rFonts w:ascii="Arial" w:eastAsia="Times New Roman" w:hAnsi="Arial" w:cs="Arial"/>
        </w:rPr>
        <w:t>he breach of the standard does not result in an inconsistency with this objective</w:t>
      </w:r>
      <w:r w:rsidR="007A39EB">
        <w:rPr>
          <w:rFonts w:ascii="Arial" w:eastAsia="Times New Roman" w:hAnsi="Arial" w:cs="Arial"/>
        </w:rPr>
        <w:t>; as follows:</w:t>
      </w:r>
      <w:r w:rsidR="00ED5C63" w:rsidRPr="00221A8D">
        <w:rPr>
          <w:rFonts w:ascii="Arial" w:eastAsia="Times New Roman" w:hAnsi="Arial" w:cs="Arial"/>
        </w:rPr>
        <w:t xml:space="preserve"> </w:t>
      </w:r>
    </w:p>
    <w:p w14:paraId="4944B96B" w14:textId="77777777" w:rsidR="007A39EB" w:rsidRDefault="007A39EB" w:rsidP="00221A8D">
      <w:pPr>
        <w:autoSpaceDE w:val="0"/>
        <w:autoSpaceDN w:val="0"/>
        <w:adjustRightInd w:val="0"/>
        <w:spacing w:after="0" w:line="240" w:lineRule="auto"/>
        <w:jc w:val="both"/>
        <w:rPr>
          <w:rFonts w:ascii="Arial" w:eastAsia="Times New Roman" w:hAnsi="Arial" w:cs="Arial"/>
        </w:rPr>
      </w:pPr>
    </w:p>
    <w:p w14:paraId="380F6C80" w14:textId="28179F22" w:rsidR="007F1D9A" w:rsidRDefault="007F1D9A" w:rsidP="00FD3CA9">
      <w:pPr>
        <w:pStyle w:val="ListParagraph"/>
        <w:numPr>
          <w:ilvl w:val="0"/>
          <w:numId w:val="65"/>
        </w:numPr>
        <w:autoSpaceDE w:val="0"/>
        <w:autoSpaceDN w:val="0"/>
        <w:adjustRightInd w:val="0"/>
        <w:spacing w:after="0" w:line="240" w:lineRule="auto"/>
        <w:ind w:left="567" w:hanging="567"/>
        <w:jc w:val="both"/>
        <w:rPr>
          <w:rFonts w:ascii="Arial" w:eastAsia="Times New Roman" w:hAnsi="Arial" w:cs="Arial"/>
        </w:rPr>
      </w:pPr>
      <w:r w:rsidRPr="00221A8D">
        <w:rPr>
          <w:rFonts w:ascii="Arial" w:eastAsia="Times New Roman" w:hAnsi="Arial" w:cs="Arial"/>
        </w:rPr>
        <w:t xml:space="preserve">The anticipated built form is consistent with the </w:t>
      </w:r>
      <w:r w:rsidR="00221A8D">
        <w:rPr>
          <w:rFonts w:ascii="Arial" w:eastAsia="Times New Roman" w:hAnsi="Arial" w:cs="Arial"/>
        </w:rPr>
        <w:t>FSR</w:t>
      </w:r>
      <w:r w:rsidRPr="00221A8D">
        <w:rPr>
          <w:rFonts w:ascii="Arial" w:eastAsia="Times New Roman" w:hAnsi="Arial" w:cs="Arial"/>
        </w:rPr>
        <w:t xml:space="preserve"> controls. The proposed development has a floor space ratio of </w:t>
      </w:r>
      <w:r w:rsidR="00B83E80" w:rsidRPr="00221A8D">
        <w:rPr>
          <w:rFonts w:ascii="Arial" w:eastAsia="Times New Roman" w:hAnsi="Arial" w:cs="Arial"/>
        </w:rPr>
        <w:t>1</w:t>
      </w:r>
      <w:r w:rsidRPr="00221A8D">
        <w:rPr>
          <w:rFonts w:ascii="Arial" w:eastAsia="Times New Roman" w:hAnsi="Arial" w:cs="Arial"/>
        </w:rPr>
        <w:t>.</w:t>
      </w:r>
      <w:r w:rsidR="00B83E80" w:rsidRPr="00221A8D">
        <w:rPr>
          <w:rFonts w:ascii="Arial" w:eastAsia="Times New Roman" w:hAnsi="Arial" w:cs="Arial"/>
        </w:rPr>
        <w:t>44</w:t>
      </w:r>
      <w:r w:rsidRPr="00221A8D">
        <w:rPr>
          <w:rFonts w:ascii="Arial" w:eastAsia="Times New Roman" w:hAnsi="Arial" w:cs="Arial"/>
        </w:rPr>
        <w:t xml:space="preserve">:1, which is lower than the permissible floor space ratio of </w:t>
      </w:r>
      <w:r w:rsidR="00B83E80" w:rsidRPr="00221A8D">
        <w:rPr>
          <w:rFonts w:ascii="Arial" w:eastAsia="Times New Roman" w:hAnsi="Arial" w:cs="Arial"/>
        </w:rPr>
        <w:t>1</w:t>
      </w:r>
      <w:r w:rsidRPr="00221A8D">
        <w:rPr>
          <w:rFonts w:ascii="Arial" w:eastAsia="Times New Roman" w:hAnsi="Arial" w:cs="Arial"/>
        </w:rPr>
        <w:t>.5:1 for the site, in accordance with State Environmental Planning Policy (Affordable Rental Housing) 2009.</w:t>
      </w:r>
    </w:p>
    <w:p w14:paraId="64305F86" w14:textId="334987D2" w:rsidR="00221A8D" w:rsidRPr="00221A8D" w:rsidRDefault="007F1D9A" w:rsidP="00FD3CA9">
      <w:pPr>
        <w:pStyle w:val="ListParagraph"/>
        <w:numPr>
          <w:ilvl w:val="0"/>
          <w:numId w:val="65"/>
        </w:numPr>
        <w:autoSpaceDE w:val="0"/>
        <w:autoSpaceDN w:val="0"/>
        <w:adjustRightInd w:val="0"/>
        <w:spacing w:after="0" w:line="240" w:lineRule="auto"/>
        <w:ind w:left="567" w:hanging="567"/>
        <w:jc w:val="both"/>
        <w:rPr>
          <w:rFonts w:ascii="Arial" w:eastAsia="Times New Roman" w:hAnsi="Arial" w:cs="Arial"/>
        </w:rPr>
      </w:pPr>
      <w:r w:rsidRPr="00221A8D">
        <w:rPr>
          <w:rFonts w:ascii="Arial" w:eastAsia="Times New Roman" w:hAnsi="Arial" w:cs="Arial"/>
        </w:rPr>
        <w:t>The proposal is consistent with the desired future character of the area and is not incongruous with the locality, with a</w:t>
      </w:r>
      <w:r w:rsidR="00B83E80" w:rsidRPr="00221A8D">
        <w:rPr>
          <w:rFonts w:ascii="Arial" w:eastAsia="Times New Roman" w:hAnsi="Arial" w:cs="Arial"/>
        </w:rPr>
        <w:t>t least 2 RFB buildings already constructed in the vicinity of the site, west of the</w:t>
      </w:r>
      <w:r w:rsidR="00221A8D">
        <w:rPr>
          <w:rFonts w:ascii="Arial" w:eastAsia="Times New Roman" w:hAnsi="Arial" w:cs="Arial"/>
        </w:rPr>
        <w:t xml:space="preserve"> </w:t>
      </w:r>
      <w:r w:rsidR="00221A8D" w:rsidRPr="00221A8D">
        <w:rPr>
          <w:rFonts w:ascii="Arial" w:eastAsia="Times New Roman" w:hAnsi="Arial" w:cs="Arial"/>
        </w:rPr>
        <w:t>T</w:t>
      </w:r>
      <w:r w:rsidR="00221A8D">
        <w:rPr>
          <w:rFonts w:ascii="Arial" w:eastAsia="Times New Roman" w:hAnsi="Arial" w:cs="Arial"/>
        </w:rPr>
        <w:t>-</w:t>
      </w:r>
      <w:r w:rsidR="00221A8D" w:rsidRPr="00221A8D">
        <w:rPr>
          <w:rFonts w:ascii="Arial" w:eastAsia="Times New Roman" w:hAnsi="Arial" w:cs="Arial"/>
        </w:rPr>
        <w:t>way</w:t>
      </w:r>
      <w:r w:rsidR="00FD3CA9">
        <w:rPr>
          <w:rFonts w:ascii="Arial" w:eastAsia="Times New Roman" w:hAnsi="Arial" w:cs="Arial"/>
        </w:rPr>
        <w:t xml:space="preserve"> line</w:t>
      </w:r>
      <w:r w:rsidR="00221A8D" w:rsidRPr="00221A8D">
        <w:rPr>
          <w:rFonts w:ascii="Arial" w:eastAsia="Times New Roman" w:hAnsi="Arial" w:cs="Arial"/>
        </w:rPr>
        <w:t>.</w:t>
      </w:r>
    </w:p>
    <w:p w14:paraId="63E25282" w14:textId="2ECD8407" w:rsidR="00823CF0" w:rsidRPr="00315512" w:rsidRDefault="007F1D9A" w:rsidP="008F6D99">
      <w:pPr>
        <w:autoSpaceDE w:val="0"/>
        <w:autoSpaceDN w:val="0"/>
        <w:adjustRightInd w:val="0"/>
        <w:spacing w:after="0" w:line="240" w:lineRule="auto"/>
        <w:jc w:val="both"/>
        <w:rPr>
          <w:rFonts w:ascii="Arial" w:eastAsia="Times New Roman" w:hAnsi="Arial" w:cs="Arial"/>
          <w:highlight w:val="yellow"/>
        </w:rPr>
      </w:pPr>
      <w:r w:rsidRPr="00315512">
        <w:rPr>
          <w:rFonts w:ascii="Arial" w:eastAsia="Times New Roman" w:hAnsi="Arial" w:cs="Arial"/>
          <w:highlight w:val="yellow"/>
        </w:rPr>
        <w:t xml:space="preserve"> </w:t>
      </w:r>
    </w:p>
    <w:p w14:paraId="5B718C10" w14:textId="0A0B6A81" w:rsidR="00221A8D" w:rsidRPr="00221A8D" w:rsidRDefault="002F325B" w:rsidP="008F6D99">
      <w:pPr>
        <w:autoSpaceDE w:val="0"/>
        <w:autoSpaceDN w:val="0"/>
        <w:adjustRightInd w:val="0"/>
        <w:spacing w:after="0" w:line="240" w:lineRule="auto"/>
        <w:jc w:val="both"/>
        <w:rPr>
          <w:rFonts w:ascii="Arial" w:eastAsia="Times New Roman" w:hAnsi="Arial" w:cs="Arial"/>
        </w:rPr>
      </w:pPr>
      <w:r w:rsidRPr="00221A8D">
        <w:rPr>
          <w:rFonts w:ascii="Arial" w:eastAsia="Times New Roman" w:hAnsi="Arial" w:cs="Arial"/>
        </w:rPr>
        <w:t xml:space="preserve">Having regard to </w:t>
      </w:r>
      <w:r w:rsidR="00221A8D" w:rsidRPr="00221A8D">
        <w:rPr>
          <w:rFonts w:ascii="Arial" w:eastAsia="Times New Roman" w:hAnsi="Arial" w:cs="Arial"/>
        </w:rPr>
        <w:t>O</w:t>
      </w:r>
      <w:r w:rsidRPr="00221A8D">
        <w:rPr>
          <w:rFonts w:ascii="Arial" w:eastAsia="Times New Roman" w:hAnsi="Arial" w:cs="Arial"/>
        </w:rPr>
        <w:t xml:space="preserve">bjective </w:t>
      </w:r>
      <w:r w:rsidR="00221A8D" w:rsidRPr="00FD3CA9">
        <w:rPr>
          <w:rFonts w:ascii="Arial" w:eastAsia="Times New Roman" w:hAnsi="Arial" w:cs="Arial"/>
          <w:i/>
          <w:iCs/>
        </w:rPr>
        <w:t>(</w:t>
      </w:r>
      <w:r w:rsidRPr="00FD3CA9">
        <w:rPr>
          <w:rFonts w:ascii="Arial" w:eastAsia="Times New Roman" w:hAnsi="Arial" w:cs="Arial"/>
          <w:i/>
          <w:iCs/>
        </w:rPr>
        <w:t>b</w:t>
      </w:r>
      <w:r w:rsidR="00221A8D" w:rsidRPr="00FD3CA9">
        <w:rPr>
          <w:rFonts w:ascii="Arial" w:eastAsia="Times New Roman" w:hAnsi="Arial" w:cs="Arial"/>
          <w:i/>
          <w:iCs/>
        </w:rPr>
        <w:t>)</w:t>
      </w:r>
      <w:r w:rsidRPr="00221A8D">
        <w:rPr>
          <w:rFonts w:ascii="Arial" w:eastAsia="Times New Roman" w:hAnsi="Arial" w:cs="Arial"/>
        </w:rPr>
        <w:t>, t</w:t>
      </w:r>
      <w:r w:rsidR="008F6D99" w:rsidRPr="00221A8D">
        <w:rPr>
          <w:rFonts w:ascii="Arial" w:eastAsia="Times New Roman" w:hAnsi="Arial" w:cs="Arial"/>
        </w:rPr>
        <w:t>he breach of the standard does not result in an inconsistency with this objective</w:t>
      </w:r>
      <w:r w:rsidR="007A39EB">
        <w:rPr>
          <w:rFonts w:ascii="Arial" w:eastAsia="Times New Roman" w:hAnsi="Arial" w:cs="Arial"/>
        </w:rPr>
        <w:t>; as follows:</w:t>
      </w:r>
    </w:p>
    <w:p w14:paraId="117ABA83" w14:textId="77777777" w:rsidR="00221A8D" w:rsidRPr="00221A8D" w:rsidRDefault="00221A8D" w:rsidP="008F6D99">
      <w:pPr>
        <w:autoSpaceDE w:val="0"/>
        <w:autoSpaceDN w:val="0"/>
        <w:adjustRightInd w:val="0"/>
        <w:spacing w:after="0" w:line="240" w:lineRule="auto"/>
        <w:jc w:val="both"/>
        <w:rPr>
          <w:rFonts w:ascii="Arial" w:eastAsia="Times New Roman" w:hAnsi="Arial" w:cs="Arial"/>
        </w:rPr>
      </w:pPr>
    </w:p>
    <w:p w14:paraId="65454BBA" w14:textId="6FF87295" w:rsidR="008F6D99" w:rsidRPr="00221A8D" w:rsidRDefault="008F6D99" w:rsidP="00FD3CA9">
      <w:pPr>
        <w:pStyle w:val="ListParagraph"/>
        <w:numPr>
          <w:ilvl w:val="0"/>
          <w:numId w:val="67"/>
        </w:numPr>
        <w:autoSpaceDE w:val="0"/>
        <w:autoSpaceDN w:val="0"/>
        <w:adjustRightInd w:val="0"/>
        <w:spacing w:after="0" w:line="240" w:lineRule="auto"/>
        <w:ind w:left="567" w:hanging="567"/>
        <w:jc w:val="both"/>
        <w:rPr>
          <w:rFonts w:ascii="Arial" w:eastAsia="Times New Roman" w:hAnsi="Arial" w:cs="Arial"/>
        </w:rPr>
      </w:pPr>
      <w:r w:rsidRPr="00221A8D">
        <w:rPr>
          <w:rFonts w:ascii="Arial" w:eastAsia="Times New Roman" w:hAnsi="Arial" w:cs="Arial"/>
        </w:rPr>
        <w:t xml:space="preserve">The overall built form (including the height) of the proposal has been carefully designed, along with its bulk and scale to improve residential amenity and provide an attractive and carefully articulated building. The articulation and quality of materials proposed in the built form will result in a modern and desirable development. The </w:t>
      </w:r>
      <w:r w:rsidR="00FD3FA3">
        <w:rPr>
          <w:rFonts w:ascii="Arial" w:eastAsia="Times New Roman" w:hAnsi="Arial" w:cs="Arial"/>
        </w:rPr>
        <w:t>marginal</w:t>
      </w:r>
      <w:r w:rsidR="00743B4C" w:rsidRPr="00221A8D">
        <w:rPr>
          <w:rFonts w:ascii="Arial" w:eastAsia="Times New Roman" w:hAnsi="Arial" w:cs="Arial"/>
        </w:rPr>
        <w:t xml:space="preserve"> exceed</w:t>
      </w:r>
      <w:r w:rsidR="00FD3FA3">
        <w:rPr>
          <w:rFonts w:ascii="Arial" w:eastAsia="Times New Roman" w:hAnsi="Arial" w:cs="Arial"/>
        </w:rPr>
        <w:t>ance of</w:t>
      </w:r>
      <w:r w:rsidR="00743B4C" w:rsidRPr="00221A8D">
        <w:rPr>
          <w:rFonts w:ascii="Arial" w:eastAsia="Times New Roman" w:hAnsi="Arial" w:cs="Arial"/>
        </w:rPr>
        <w:t xml:space="preserve"> the permissible </w:t>
      </w:r>
      <w:r w:rsidRPr="00221A8D">
        <w:rPr>
          <w:rFonts w:ascii="Arial" w:eastAsia="Times New Roman" w:hAnsi="Arial" w:cs="Arial"/>
        </w:rPr>
        <w:t xml:space="preserve">height limit </w:t>
      </w:r>
      <w:r w:rsidR="00743B4C" w:rsidRPr="00221A8D">
        <w:rPr>
          <w:rFonts w:ascii="Arial" w:eastAsia="Times New Roman" w:hAnsi="Arial" w:cs="Arial"/>
        </w:rPr>
        <w:t xml:space="preserve">are undiscernible from </w:t>
      </w:r>
      <w:r w:rsidRPr="00221A8D">
        <w:rPr>
          <w:rFonts w:ascii="Arial" w:eastAsia="Times New Roman" w:hAnsi="Arial" w:cs="Arial"/>
        </w:rPr>
        <w:t>the intervening streetscape and adjoining dwellings.</w:t>
      </w:r>
    </w:p>
    <w:p w14:paraId="7ABD9837" w14:textId="469EE5A7" w:rsidR="008F6D99" w:rsidRPr="00221A8D" w:rsidRDefault="008F6D99" w:rsidP="00FD3CA9">
      <w:pPr>
        <w:pStyle w:val="ListParagraph"/>
        <w:numPr>
          <w:ilvl w:val="0"/>
          <w:numId w:val="67"/>
        </w:numPr>
        <w:autoSpaceDE w:val="0"/>
        <w:autoSpaceDN w:val="0"/>
        <w:adjustRightInd w:val="0"/>
        <w:spacing w:after="0" w:line="240" w:lineRule="auto"/>
        <w:ind w:left="567" w:hanging="567"/>
        <w:jc w:val="both"/>
        <w:rPr>
          <w:rFonts w:ascii="Arial" w:eastAsia="Times New Roman" w:hAnsi="Arial" w:cs="Arial"/>
        </w:rPr>
      </w:pPr>
      <w:r w:rsidRPr="00221A8D">
        <w:rPr>
          <w:rFonts w:ascii="Arial" w:eastAsia="Times New Roman" w:hAnsi="Arial" w:cs="Arial"/>
        </w:rPr>
        <w:t>Despite the minor variation, the proposed built form</w:t>
      </w:r>
      <w:r w:rsidR="00743B4C" w:rsidRPr="00221A8D">
        <w:rPr>
          <w:rFonts w:ascii="Arial" w:eastAsia="Times New Roman" w:hAnsi="Arial" w:cs="Arial"/>
        </w:rPr>
        <w:t xml:space="preserve"> is appropriate </w:t>
      </w:r>
      <w:r w:rsidR="00FD3FA3">
        <w:rPr>
          <w:rFonts w:ascii="Arial" w:eastAsia="Times New Roman" w:hAnsi="Arial" w:cs="Arial"/>
        </w:rPr>
        <w:t>for</w:t>
      </w:r>
      <w:r w:rsidR="00743B4C" w:rsidRPr="00221A8D">
        <w:rPr>
          <w:rFonts w:ascii="Arial" w:eastAsia="Times New Roman" w:hAnsi="Arial" w:cs="Arial"/>
        </w:rPr>
        <w:t xml:space="preserve"> the site and </w:t>
      </w:r>
      <w:r w:rsidRPr="00221A8D">
        <w:rPr>
          <w:rFonts w:ascii="Arial" w:eastAsia="Times New Roman" w:hAnsi="Arial" w:cs="Arial"/>
        </w:rPr>
        <w:t>is contextually in keeping with the scale of the future character of the area.</w:t>
      </w:r>
    </w:p>
    <w:p w14:paraId="1CD3BDD2" w14:textId="77777777" w:rsidR="00ED5C63" w:rsidRPr="00221A8D" w:rsidRDefault="00ED5C63" w:rsidP="008F6D99">
      <w:pPr>
        <w:autoSpaceDE w:val="0"/>
        <w:autoSpaceDN w:val="0"/>
        <w:adjustRightInd w:val="0"/>
        <w:spacing w:after="0" w:line="240" w:lineRule="auto"/>
        <w:jc w:val="both"/>
        <w:rPr>
          <w:rFonts w:ascii="Arial" w:eastAsia="Times New Roman" w:hAnsi="Arial" w:cs="Arial"/>
        </w:rPr>
      </w:pPr>
    </w:p>
    <w:p w14:paraId="54C46F39" w14:textId="4272259D" w:rsidR="00FD3FA3" w:rsidRDefault="002F325B" w:rsidP="00FD3FA3">
      <w:pPr>
        <w:autoSpaceDE w:val="0"/>
        <w:autoSpaceDN w:val="0"/>
        <w:adjustRightInd w:val="0"/>
        <w:spacing w:after="0" w:line="240" w:lineRule="auto"/>
        <w:jc w:val="both"/>
        <w:rPr>
          <w:rFonts w:ascii="Arial" w:eastAsia="Times New Roman" w:hAnsi="Arial" w:cs="Arial"/>
        </w:rPr>
      </w:pPr>
      <w:r w:rsidRPr="00221A8D">
        <w:rPr>
          <w:rFonts w:ascii="Arial" w:eastAsia="Times New Roman" w:hAnsi="Arial" w:cs="Arial"/>
        </w:rPr>
        <w:t xml:space="preserve">Having regard to </w:t>
      </w:r>
      <w:r w:rsidR="00FD3CA9">
        <w:rPr>
          <w:rFonts w:ascii="Arial" w:eastAsia="Times New Roman" w:hAnsi="Arial" w:cs="Arial"/>
        </w:rPr>
        <w:t>O</w:t>
      </w:r>
      <w:r w:rsidRPr="00221A8D">
        <w:rPr>
          <w:rFonts w:ascii="Arial" w:eastAsia="Times New Roman" w:hAnsi="Arial" w:cs="Arial"/>
        </w:rPr>
        <w:t xml:space="preserve">bjective </w:t>
      </w:r>
      <w:r w:rsidR="00FD3CA9" w:rsidRPr="00FD3CA9">
        <w:rPr>
          <w:rFonts w:ascii="Arial" w:eastAsia="Times New Roman" w:hAnsi="Arial" w:cs="Arial"/>
          <w:i/>
          <w:iCs/>
        </w:rPr>
        <w:t>(c)</w:t>
      </w:r>
      <w:r w:rsidRPr="00221A8D">
        <w:rPr>
          <w:rFonts w:ascii="Arial" w:eastAsia="Times New Roman" w:hAnsi="Arial" w:cs="Arial"/>
        </w:rPr>
        <w:t>,</w:t>
      </w:r>
      <w:r w:rsidR="00823CF0" w:rsidRPr="00221A8D">
        <w:rPr>
          <w:rFonts w:ascii="Arial" w:eastAsia="Times New Roman" w:hAnsi="Arial" w:cs="Arial"/>
        </w:rPr>
        <w:t xml:space="preserve"> </w:t>
      </w:r>
      <w:r w:rsidRPr="00221A8D">
        <w:rPr>
          <w:rFonts w:ascii="Arial" w:eastAsia="Times New Roman" w:hAnsi="Arial" w:cs="Arial"/>
        </w:rPr>
        <w:t>t</w:t>
      </w:r>
      <w:r w:rsidR="00823CF0" w:rsidRPr="00221A8D">
        <w:rPr>
          <w:rFonts w:ascii="Arial" w:eastAsia="Times New Roman" w:hAnsi="Arial" w:cs="Arial"/>
        </w:rPr>
        <w:t>he breach of the standard does not result in an inconsistency with this objective</w:t>
      </w:r>
      <w:r w:rsidR="007A39EB">
        <w:rPr>
          <w:rFonts w:ascii="Arial" w:eastAsia="Times New Roman" w:hAnsi="Arial" w:cs="Arial"/>
        </w:rPr>
        <w:t>; as follows</w:t>
      </w:r>
      <w:r w:rsidR="00FD3FA3">
        <w:rPr>
          <w:rFonts w:ascii="Arial" w:eastAsia="Times New Roman" w:hAnsi="Arial" w:cs="Arial"/>
        </w:rPr>
        <w:t>:</w:t>
      </w:r>
    </w:p>
    <w:p w14:paraId="5CF47CEF" w14:textId="52830B42" w:rsidR="00FD3FA3" w:rsidRDefault="00FD3FA3" w:rsidP="001C28FC">
      <w:pPr>
        <w:autoSpaceDE w:val="0"/>
        <w:autoSpaceDN w:val="0"/>
        <w:adjustRightInd w:val="0"/>
        <w:spacing w:after="0" w:line="240" w:lineRule="auto"/>
        <w:jc w:val="both"/>
        <w:rPr>
          <w:rFonts w:ascii="Arial" w:eastAsia="Times New Roman" w:hAnsi="Arial" w:cs="Arial"/>
        </w:rPr>
      </w:pPr>
    </w:p>
    <w:p w14:paraId="0853D446" w14:textId="2411B242" w:rsidR="00FD3FA3" w:rsidRDefault="00FD3FA3" w:rsidP="00FD3FA3">
      <w:pPr>
        <w:pStyle w:val="ListParagraph"/>
        <w:numPr>
          <w:ilvl w:val="0"/>
          <w:numId w:val="79"/>
        </w:numPr>
        <w:autoSpaceDE w:val="0"/>
        <w:autoSpaceDN w:val="0"/>
        <w:adjustRightInd w:val="0"/>
        <w:spacing w:after="0" w:line="240" w:lineRule="auto"/>
        <w:ind w:left="567" w:hanging="567"/>
        <w:jc w:val="both"/>
        <w:rPr>
          <w:rFonts w:ascii="Arial" w:eastAsia="Times New Roman" w:hAnsi="Arial" w:cs="Arial"/>
        </w:rPr>
      </w:pPr>
      <w:r>
        <w:rPr>
          <w:rFonts w:ascii="Arial" w:eastAsia="Times New Roman" w:hAnsi="Arial" w:cs="Arial"/>
        </w:rPr>
        <w:t>The building is centrally located on the site and the building is predominantly consistent with the required DCP setbacks for the site. This allows for good building separation between the proposed development and adjoining properties, which in turn enables direct sun to reach the surrounds.</w:t>
      </w:r>
    </w:p>
    <w:p w14:paraId="55F0419A" w14:textId="7692FF07" w:rsidR="00FD3FA3" w:rsidRPr="009F2B08" w:rsidRDefault="00FD3FA3" w:rsidP="009F2B08">
      <w:pPr>
        <w:pStyle w:val="ListParagraph"/>
        <w:numPr>
          <w:ilvl w:val="0"/>
          <w:numId w:val="79"/>
        </w:numPr>
        <w:autoSpaceDE w:val="0"/>
        <w:autoSpaceDN w:val="0"/>
        <w:adjustRightInd w:val="0"/>
        <w:spacing w:after="0" w:line="240" w:lineRule="auto"/>
        <w:ind w:left="567" w:hanging="567"/>
        <w:jc w:val="both"/>
        <w:rPr>
          <w:rFonts w:ascii="Arial" w:eastAsia="Times New Roman" w:hAnsi="Arial" w:cs="Arial"/>
        </w:rPr>
      </w:pPr>
      <w:r>
        <w:rPr>
          <w:rFonts w:ascii="Arial" w:eastAsia="Times New Roman" w:hAnsi="Arial" w:cs="Arial"/>
        </w:rPr>
        <w:t>The area of non-compliance will cause minimal overshadowing to adjoining properties, as confirmed in the shadow diagrams provided. Additional overshadowing as a result of the breach is limited to a very small extent of the road reserve along Anderson Avenue. The additional overshadowing caused by the breach is considered to be marginal.</w:t>
      </w:r>
    </w:p>
    <w:p w14:paraId="007A13B7" w14:textId="77777777" w:rsidR="00ED5C63" w:rsidRPr="00221A8D" w:rsidRDefault="00ED5C63" w:rsidP="00F94609">
      <w:pPr>
        <w:autoSpaceDE w:val="0"/>
        <w:autoSpaceDN w:val="0"/>
        <w:adjustRightInd w:val="0"/>
        <w:spacing w:after="0" w:line="240" w:lineRule="auto"/>
        <w:jc w:val="both"/>
        <w:rPr>
          <w:rFonts w:ascii="Arial" w:eastAsia="Times New Roman" w:hAnsi="Arial" w:cs="Arial"/>
        </w:rPr>
      </w:pPr>
    </w:p>
    <w:p w14:paraId="37E4ABB7" w14:textId="49EF17A0" w:rsidR="00221A8D" w:rsidRDefault="002F325B" w:rsidP="007A39EB">
      <w:pPr>
        <w:autoSpaceDE w:val="0"/>
        <w:autoSpaceDN w:val="0"/>
        <w:adjustRightInd w:val="0"/>
        <w:spacing w:after="0" w:line="240" w:lineRule="auto"/>
        <w:jc w:val="both"/>
        <w:rPr>
          <w:rFonts w:ascii="Arial" w:eastAsia="Times New Roman" w:hAnsi="Arial" w:cs="Arial"/>
        </w:rPr>
      </w:pPr>
      <w:r w:rsidRPr="00221A8D">
        <w:rPr>
          <w:rFonts w:ascii="Arial" w:eastAsia="Times New Roman" w:hAnsi="Arial" w:cs="Arial"/>
        </w:rPr>
        <w:t xml:space="preserve">Having regard to </w:t>
      </w:r>
      <w:r w:rsidR="00FD3CA9">
        <w:rPr>
          <w:rFonts w:ascii="Arial" w:eastAsia="Times New Roman" w:hAnsi="Arial" w:cs="Arial"/>
        </w:rPr>
        <w:t>O</w:t>
      </w:r>
      <w:r w:rsidRPr="00221A8D">
        <w:rPr>
          <w:rFonts w:ascii="Arial" w:eastAsia="Times New Roman" w:hAnsi="Arial" w:cs="Arial"/>
        </w:rPr>
        <w:t xml:space="preserve">bjective </w:t>
      </w:r>
      <w:r w:rsidR="00FD3CA9" w:rsidRPr="00FD3CA9">
        <w:rPr>
          <w:rFonts w:ascii="Arial" w:eastAsia="Times New Roman" w:hAnsi="Arial" w:cs="Arial"/>
          <w:i/>
          <w:iCs/>
        </w:rPr>
        <w:t>(</w:t>
      </w:r>
      <w:r w:rsidRPr="00FD3CA9">
        <w:rPr>
          <w:rFonts w:ascii="Arial" w:eastAsia="Times New Roman" w:hAnsi="Arial" w:cs="Arial"/>
          <w:i/>
          <w:iCs/>
        </w:rPr>
        <w:t>d</w:t>
      </w:r>
      <w:r w:rsidR="00FD3CA9" w:rsidRPr="00FD3CA9">
        <w:rPr>
          <w:rFonts w:ascii="Arial" w:eastAsia="Times New Roman" w:hAnsi="Arial" w:cs="Arial"/>
          <w:i/>
          <w:iCs/>
        </w:rPr>
        <w:t>)</w:t>
      </w:r>
      <w:r w:rsidRPr="00221A8D">
        <w:rPr>
          <w:rFonts w:ascii="Arial" w:eastAsia="Times New Roman" w:hAnsi="Arial" w:cs="Arial"/>
        </w:rPr>
        <w:t>,</w:t>
      </w:r>
      <w:r w:rsidR="00F934EB" w:rsidRPr="00221A8D">
        <w:rPr>
          <w:rFonts w:ascii="Arial" w:eastAsia="Times New Roman" w:hAnsi="Arial" w:cs="Arial"/>
        </w:rPr>
        <w:t xml:space="preserve"> </w:t>
      </w:r>
      <w:r w:rsidRPr="00221A8D">
        <w:rPr>
          <w:rFonts w:ascii="Arial" w:eastAsia="Times New Roman" w:hAnsi="Arial" w:cs="Arial"/>
        </w:rPr>
        <w:t>t</w:t>
      </w:r>
      <w:r w:rsidR="00F934EB" w:rsidRPr="00221A8D">
        <w:rPr>
          <w:rFonts w:ascii="Arial" w:eastAsia="Times New Roman" w:hAnsi="Arial" w:cs="Arial"/>
        </w:rPr>
        <w:t>he breach of the standard does not result in an inconsistency with this objective</w:t>
      </w:r>
      <w:r w:rsidR="007A39EB">
        <w:rPr>
          <w:rFonts w:ascii="Arial" w:eastAsia="Times New Roman" w:hAnsi="Arial" w:cs="Arial"/>
        </w:rPr>
        <w:t>; as follows:</w:t>
      </w:r>
    </w:p>
    <w:p w14:paraId="09B565A9" w14:textId="77777777" w:rsidR="00221A8D" w:rsidRPr="00221A8D" w:rsidRDefault="00221A8D" w:rsidP="007A39EB">
      <w:pPr>
        <w:autoSpaceDE w:val="0"/>
        <w:autoSpaceDN w:val="0"/>
        <w:adjustRightInd w:val="0"/>
        <w:spacing w:after="0" w:line="240" w:lineRule="auto"/>
        <w:jc w:val="both"/>
        <w:rPr>
          <w:rFonts w:ascii="Arial" w:eastAsia="Times New Roman" w:hAnsi="Arial" w:cs="Arial"/>
        </w:rPr>
      </w:pPr>
    </w:p>
    <w:p w14:paraId="3DFB95D0" w14:textId="01155AA8" w:rsidR="00FD3FA3" w:rsidRPr="00C65D75" w:rsidRDefault="00F934EB" w:rsidP="00C65D75">
      <w:pPr>
        <w:pStyle w:val="ListParagraph"/>
        <w:numPr>
          <w:ilvl w:val="0"/>
          <w:numId w:val="69"/>
        </w:numPr>
        <w:autoSpaceDE w:val="0"/>
        <w:autoSpaceDN w:val="0"/>
        <w:adjustRightInd w:val="0"/>
        <w:spacing w:after="0" w:line="240" w:lineRule="auto"/>
        <w:ind w:left="567" w:hanging="567"/>
        <w:jc w:val="both"/>
        <w:rPr>
          <w:rFonts w:ascii="Arial" w:eastAsia="Times New Roman" w:hAnsi="Arial" w:cs="Arial"/>
        </w:rPr>
      </w:pPr>
      <w:r w:rsidRPr="00FD3CA9">
        <w:rPr>
          <w:rFonts w:ascii="Arial" w:eastAsia="Times New Roman" w:hAnsi="Arial" w:cs="Arial"/>
        </w:rPr>
        <w:t xml:space="preserve">The rooftop structure </w:t>
      </w:r>
      <w:r w:rsidR="00FD3CA9" w:rsidRPr="00FD3CA9">
        <w:rPr>
          <w:rFonts w:ascii="Arial" w:eastAsia="Times New Roman" w:hAnsi="Arial" w:cs="Arial"/>
        </w:rPr>
        <w:t xml:space="preserve">and lift overrun </w:t>
      </w:r>
      <w:r w:rsidRPr="00FD3CA9">
        <w:rPr>
          <w:rFonts w:ascii="Arial" w:eastAsia="Times New Roman" w:hAnsi="Arial" w:cs="Arial"/>
        </w:rPr>
        <w:t xml:space="preserve">which exceed the height standard are largely indiscernible from the </w:t>
      </w:r>
      <w:r w:rsidR="00FD3CA9" w:rsidRPr="00FD3CA9">
        <w:rPr>
          <w:rFonts w:ascii="Arial" w:eastAsia="Times New Roman" w:hAnsi="Arial" w:cs="Arial"/>
        </w:rPr>
        <w:t>streets</w:t>
      </w:r>
      <w:r w:rsidRPr="00FD3CA9">
        <w:rPr>
          <w:rFonts w:ascii="Arial" w:eastAsia="Times New Roman" w:hAnsi="Arial" w:cs="Arial"/>
        </w:rPr>
        <w:t xml:space="preserve"> below and from adjoining dwellings.</w:t>
      </w:r>
      <w:r w:rsidR="00FD3CA9" w:rsidRPr="00FD3CA9">
        <w:rPr>
          <w:rFonts w:ascii="Arial" w:eastAsia="Times New Roman" w:hAnsi="Arial" w:cs="Arial"/>
        </w:rPr>
        <w:t xml:space="preserve"> </w:t>
      </w:r>
      <w:r w:rsidRPr="00FD3CA9">
        <w:rPr>
          <w:rFonts w:ascii="Arial" w:eastAsia="Times New Roman" w:hAnsi="Arial" w:cs="Arial"/>
        </w:rPr>
        <w:t>When viewed from the street</w:t>
      </w:r>
      <w:r w:rsidR="00FD3CA9" w:rsidRPr="00FD3CA9">
        <w:rPr>
          <w:rFonts w:ascii="Arial" w:eastAsia="Times New Roman" w:hAnsi="Arial" w:cs="Arial"/>
        </w:rPr>
        <w:t xml:space="preserve"> </w:t>
      </w:r>
      <w:r w:rsidRPr="00FD3CA9">
        <w:rPr>
          <w:rFonts w:ascii="Arial" w:eastAsia="Times New Roman" w:hAnsi="Arial" w:cs="Arial"/>
        </w:rPr>
        <w:t>below and adjoining roads, the proposed building will read as a well</w:t>
      </w:r>
      <w:r w:rsidR="00221A8D" w:rsidRPr="00FD3CA9">
        <w:rPr>
          <w:rFonts w:ascii="Arial" w:eastAsia="Times New Roman" w:hAnsi="Arial" w:cs="Arial"/>
        </w:rPr>
        <w:t>-</w:t>
      </w:r>
      <w:r w:rsidRPr="00FD3CA9">
        <w:rPr>
          <w:rFonts w:ascii="Arial" w:eastAsia="Times New Roman" w:hAnsi="Arial" w:cs="Arial"/>
        </w:rPr>
        <w:t>defined and appropriately scaled residential building</w:t>
      </w:r>
      <w:r w:rsidR="00FD3CA9">
        <w:rPr>
          <w:rFonts w:ascii="Arial" w:eastAsia="Times New Roman" w:hAnsi="Arial" w:cs="Arial"/>
        </w:rPr>
        <w:t>.</w:t>
      </w:r>
    </w:p>
    <w:p w14:paraId="2FB6C0DE" w14:textId="2DC3983E" w:rsidR="007A39EB" w:rsidRDefault="007A39EB" w:rsidP="007A39EB">
      <w:pPr>
        <w:autoSpaceDE w:val="0"/>
        <w:autoSpaceDN w:val="0"/>
        <w:adjustRightInd w:val="0"/>
        <w:spacing w:after="0"/>
        <w:ind w:left="360"/>
        <w:jc w:val="both"/>
        <w:rPr>
          <w:rFonts w:ascii="Arial" w:hAnsi="Arial" w:cs="Arial"/>
          <w:u w:val="single"/>
        </w:rPr>
      </w:pPr>
    </w:p>
    <w:p w14:paraId="43B449B5" w14:textId="77777777" w:rsidR="0022025C" w:rsidRDefault="0022025C" w:rsidP="007A39EB">
      <w:pPr>
        <w:autoSpaceDE w:val="0"/>
        <w:autoSpaceDN w:val="0"/>
        <w:adjustRightInd w:val="0"/>
        <w:spacing w:after="0"/>
        <w:ind w:left="360"/>
        <w:jc w:val="both"/>
        <w:rPr>
          <w:rFonts w:ascii="Arial" w:hAnsi="Arial" w:cs="Arial"/>
          <w:u w:val="single"/>
        </w:rPr>
      </w:pPr>
    </w:p>
    <w:p w14:paraId="60E56B9D" w14:textId="39E56093" w:rsidR="00F94609" w:rsidRPr="00437BBC" w:rsidRDefault="00F94609" w:rsidP="007A39EB">
      <w:pPr>
        <w:numPr>
          <w:ilvl w:val="0"/>
          <w:numId w:val="29"/>
        </w:numPr>
        <w:autoSpaceDE w:val="0"/>
        <w:autoSpaceDN w:val="0"/>
        <w:adjustRightInd w:val="0"/>
        <w:spacing w:after="0"/>
        <w:jc w:val="both"/>
        <w:rPr>
          <w:rFonts w:ascii="Arial" w:hAnsi="Arial" w:cs="Arial"/>
          <w:u w:val="single"/>
        </w:rPr>
      </w:pPr>
      <w:r w:rsidRPr="00F94609">
        <w:rPr>
          <w:rFonts w:ascii="Arial" w:hAnsi="Arial" w:cs="Arial"/>
          <w:u w:val="single"/>
        </w:rPr>
        <w:lastRenderedPageBreak/>
        <w:t xml:space="preserve">Consistency with objectives of the zone – R4 High Density Residential  </w:t>
      </w:r>
    </w:p>
    <w:p w14:paraId="14660201" w14:textId="77777777" w:rsidR="007A39EB" w:rsidRDefault="007A39EB" w:rsidP="007A39EB">
      <w:pPr>
        <w:autoSpaceDE w:val="0"/>
        <w:autoSpaceDN w:val="0"/>
        <w:adjustRightInd w:val="0"/>
        <w:spacing w:after="0"/>
        <w:jc w:val="both"/>
        <w:rPr>
          <w:rFonts w:ascii="Arial" w:eastAsia="Times New Roman" w:hAnsi="Arial" w:cs="Arial"/>
          <w:lang w:eastAsia="en-AU"/>
        </w:rPr>
      </w:pPr>
    </w:p>
    <w:p w14:paraId="2AFE156C" w14:textId="483D07CE" w:rsidR="00F94609" w:rsidRDefault="00F94609" w:rsidP="007A39EB">
      <w:pPr>
        <w:autoSpaceDE w:val="0"/>
        <w:autoSpaceDN w:val="0"/>
        <w:adjustRightInd w:val="0"/>
        <w:spacing w:after="0"/>
        <w:jc w:val="both"/>
        <w:rPr>
          <w:rFonts w:ascii="Arial" w:eastAsia="Times New Roman" w:hAnsi="Arial" w:cs="Arial"/>
          <w:lang w:eastAsia="en-AU"/>
        </w:rPr>
      </w:pPr>
      <w:r w:rsidRPr="00F94609">
        <w:rPr>
          <w:rFonts w:ascii="Arial" w:eastAsia="Times New Roman" w:hAnsi="Arial" w:cs="Arial"/>
          <w:lang w:eastAsia="en-AU"/>
        </w:rPr>
        <w:t>The objectives of the R4 zone are as follows</w:t>
      </w:r>
      <w:r w:rsidR="00540195">
        <w:rPr>
          <w:rFonts w:ascii="Arial" w:eastAsia="Times New Roman" w:hAnsi="Arial" w:cs="Arial"/>
          <w:lang w:eastAsia="en-AU"/>
        </w:rPr>
        <w:t>:</w:t>
      </w:r>
    </w:p>
    <w:p w14:paraId="6FC6DB07" w14:textId="77777777" w:rsidR="00540195" w:rsidRPr="00437BBC" w:rsidRDefault="00540195" w:rsidP="007A39EB">
      <w:pPr>
        <w:autoSpaceDE w:val="0"/>
        <w:autoSpaceDN w:val="0"/>
        <w:adjustRightInd w:val="0"/>
        <w:spacing w:after="0"/>
        <w:jc w:val="both"/>
        <w:rPr>
          <w:rFonts w:ascii="Arial" w:eastAsia="Times New Roman" w:hAnsi="Arial" w:cs="Arial"/>
          <w:lang w:eastAsia="en-AU"/>
        </w:rPr>
      </w:pPr>
    </w:p>
    <w:p w14:paraId="64CDEA74" w14:textId="77777777" w:rsidR="002100A6" w:rsidRDefault="00F94609" w:rsidP="007A39EB">
      <w:pPr>
        <w:pStyle w:val="ListParagraph"/>
        <w:numPr>
          <w:ilvl w:val="0"/>
          <w:numId w:val="35"/>
        </w:numPr>
        <w:shd w:val="clear" w:color="auto" w:fill="FFFFFF"/>
        <w:spacing w:after="0"/>
        <w:jc w:val="both"/>
        <w:rPr>
          <w:rFonts w:ascii="Arial" w:eastAsia="Times New Roman" w:hAnsi="Arial"/>
          <w:i/>
        </w:rPr>
      </w:pPr>
      <w:r w:rsidRPr="002100A6">
        <w:rPr>
          <w:rFonts w:ascii="Arial" w:eastAsia="Times New Roman" w:hAnsi="Arial"/>
          <w:i/>
        </w:rPr>
        <w:t xml:space="preserve">To provide for the housing needs of the community within a high </w:t>
      </w:r>
      <w:r w:rsidR="002100A6">
        <w:rPr>
          <w:rFonts w:ascii="Arial" w:eastAsia="Times New Roman" w:hAnsi="Arial"/>
          <w:i/>
        </w:rPr>
        <w:t>density residential environment.</w:t>
      </w:r>
    </w:p>
    <w:p w14:paraId="03B475F1" w14:textId="77777777" w:rsidR="002100A6" w:rsidRDefault="00F94609" w:rsidP="007A39EB">
      <w:pPr>
        <w:pStyle w:val="ListParagraph"/>
        <w:numPr>
          <w:ilvl w:val="0"/>
          <w:numId w:val="35"/>
        </w:numPr>
        <w:shd w:val="clear" w:color="auto" w:fill="FFFFFF"/>
        <w:spacing w:after="0"/>
        <w:jc w:val="both"/>
        <w:rPr>
          <w:rFonts w:ascii="Arial" w:eastAsia="Times New Roman" w:hAnsi="Arial"/>
          <w:i/>
        </w:rPr>
      </w:pPr>
      <w:r w:rsidRPr="002100A6">
        <w:rPr>
          <w:rFonts w:ascii="Arial" w:eastAsia="Times New Roman" w:hAnsi="Arial"/>
          <w:i/>
        </w:rPr>
        <w:t>To provide a variety of housing types within a high density residential environment.</w:t>
      </w:r>
    </w:p>
    <w:p w14:paraId="006C9A71" w14:textId="77777777" w:rsidR="002100A6" w:rsidRDefault="00F94609" w:rsidP="007A39EB">
      <w:pPr>
        <w:pStyle w:val="ListParagraph"/>
        <w:numPr>
          <w:ilvl w:val="0"/>
          <w:numId w:val="35"/>
        </w:numPr>
        <w:shd w:val="clear" w:color="auto" w:fill="FFFFFF"/>
        <w:spacing w:after="0"/>
        <w:jc w:val="both"/>
        <w:rPr>
          <w:rFonts w:ascii="Arial" w:eastAsia="Times New Roman" w:hAnsi="Arial"/>
          <w:i/>
        </w:rPr>
      </w:pPr>
      <w:r w:rsidRPr="002100A6">
        <w:rPr>
          <w:rFonts w:ascii="Arial" w:eastAsia="Times New Roman" w:hAnsi="Arial"/>
          <w:i/>
        </w:rPr>
        <w:t>To enable other land uses that provide facilities or services to meet the day to day needs of residents.</w:t>
      </w:r>
    </w:p>
    <w:p w14:paraId="6C7B3684" w14:textId="77777777" w:rsidR="002100A6" w:rsidRDefault="00F94609" w:rsidP="007A39EB">
      <w:pPr>
        <w:pStyle w:val="ListParagraph"/>
        <w:numPr>
          <w:ilvl w:val="0"/>
          <w:numId w:val="35"/>
        </w:numPr>
        <w:shd w:val="clear" w:color="auto" w:fill="FFFFFF"/>
        <w:spacing w:after="0"/>
        <w:jc w:val="both"/>
        <w:rPr>
          <w:rFonts w:ascii="Arial" w:eastAsia="Times New Roman" w:hAnsi="Arial"/>
          <w:i/>
        </w:rPr>
      </w:pPr>
      <w:r w:rsidRPr="002100A6">
        <w:rPr>
          <w:rFonts w:ascii="Arial" w:eastAsia="Times New Roman" w:hAnsi="Arial"/>
          <w:i/>
        </w:rPr>
        <w:t>To provide for a high concentration of housing with good access to transport, services and facilities.</w:t>
      </w:r>
    </w:p>
    <w:p w14:paraId="2E972AB6" w14:textId="0C2ADBCE" w:rsidR="004424FC" w:rsidRPr="00437BBC" w:rsidRDefault="00F94609" w:rsidP="007A39EB">
      <w:pPr>
        <w:pStyle w:val="ListParagraph"/>
        <w:numPr>
          <w:ilvl w:val="0"/>
          <w:numId w:val="35"/>
        </w:numPr>
        <w:shd w:val="clear" w:color="auto" w:fill="FFFFFF"/>
        <w:spacing w:after="0"/>
        <w:jc w:val="both"/>
        <w:rPr>
          <w:rFonts w:ascii="Arial" w:eastAsia="Times New Roman" w:hAnsi="Arial"/>
          <w:i/>
        </w:rPr>
      </w:pPr>
      <w:r w:rsidRPr="002100A6">
        <w:rPr>
          <w:rFonts w:ascii="Arial" w:eastAsia="Times New Roman" w:hAnsi="Arial"/>
          <w:i/>
        </w:rPr>
        <w:t>To minimise the fragmentation of land that would prevent the achievement of high density residential development.</w:t>
      </w:r>
    </w:p>
    <w:p w14:paraId="12EC4278" w14:textId="77777777" w:rsidR="007A39EB" w:rsidRDefault="007A39EB" w:rsidP="007A39EB">
      <w:pPr>
        <w:spacing w:after="0"/>
        <w:jc w:val="both"/>
        <w:rPr>
          <w:rFonts w:ascii="Arial" w:eastAsia="Times New Roman" w:hAnsi="Arial" w:cs="Arial"/>
          <w:bCs/>
          <w:snapToGrid w:val="0"/>
        </w:rPr>
      </w:pPr>
    </w:p>
    <w:p w14:paraId="3D5BDDCB" w14:textId="23C69C25" w:rsidR="004424FC" w:rsidRPr="00315512" w:rsidRDefault="004424FC" w:rsidP="007A39EB">
      <w:pPr>
        <w:spacing w:after="0"/>
        <w:jc w:val="both"/>
        <w:rPr>
          <w:rFonts w:ascii="Arial" w:eastAsia="Times New Roman" w:hAnsi="Arial" w:cs="Arial"/>
          <w:bCs/>
          <w:snapToGrid w:val="0"/>
        </w:rPr>
      </w:pPr>
      <w:r w:rsidRPr="00315512">
        <w:rPr>
          <w:rFonts w:ascii="Arial" w:eastAsia="Times New Roman" w:hAnsi="Arial" w:cs="Arial"/>
          <w:bCs/>
          <w:snapToGrid w:val="0"/>
        </w:rPr>
        <w:t>The Liverpool LGA is an area that is subject to significant housing stress and where there is significant and growing need for housing catering specifically for people on low incomes and/or with a disability. The proposed development would provide apartments of varying sizes that are to be dedicated as affordable housing. The proposal would satisfy the housing needs of this sector of the community; as a residential flat building, the development would also be consistent with that found within a high-density residential environment. As such, the objective</w:t>
      </w:r>
      <w:r w:rsidR="007F7473">
        <w:rPr>
          <w:rFonts w:ascii="Arial" w:eastAsia="Times New Roman" w:hAnsi="Arial" w:cs="Arial"/>
          <w:bCs/>
          <w:snapToGrid w:val="0"/>
        </w:rPr>
        <w:t>s</w:t>
      </w:r>
      <w:r w:rsidRPr="00315512">
        <w:rPr>
          <w:rFonts w:ascii="Arial" w:eastAsia="Times New Roman" w:hAnsi="Arial" w:cs="Arial"/>
          <w:bCs/>
          <w:snapToGrid w:val="0"/>
        </w:rPr>
        <w:t xml:space="preserve"> would be satisfied.</w:t>
      </w:r>
    </w:p>
    <w:p w14:paraId="7A489641" w14:textId="77777777" w:rsidR="007A39EB" w:rsidRDefault="007A39EB" w:rsidP="007A39EB">
      <w:pPr>
        <w:spacing w:after="0"/>
        <w:jc w:val="both"/>
        <w:rPr>
          <w:rFonts w:ascii="Arial" w:eastAsia="Times New Roman" w:hAnsi="Arial" w:cs="Arial"/>
          <w:bCs/>
          <w:snapToGrid w:val="0"/>
        </w:rPr>
      </w:pPr>
    </w:p>
    <w:p w14:paraId="0FEE6371" w14:textId="61C5BF4B" w:rsidR="004424FC" w:rsidRPr="00315512" w:rsidRDefault="004424FC" w:rsidP="007A39EB">
      <w:pPr>
        <w:spacing w:after="0"/>
        <w:jc w:val="both"/>
        <w:rPr>
          <w:rFonts w:ascii="Arial" w:eastAsia="Times New Roman" w:hAnsi="Arial" w:cs="Arial"/>
          <w:bCs/>
          <w:snapToGrid w:val="0"/>
        </w:rPr>
      </w:pPr>
      <w:r w:rsidRPr="00315512">
        <w:rPr>
          <w:rFonts w:ascii="Arial" w:eastAsia="Times New Roman" w:hAnsi="Arial" w:cs="Arial"/>
          <w:bCs/>
          <w:snapToGrid w:val="0"/>
        </w:rPr>
        <w:t>The proposed development would provide a mix of one, two- and three-bedroom apartments, which are a form and variety of residential accommodation that is consistent within the context of a high-density residential environment.</w:t>
      </w:r>
    </w:p>
    <w:p w14:paraId="3407D677" w14:textId="77777777" w:rsidR="007A39EB" w:rsidRDefault="007A39EB" w:rsidP="007A39EB">
      <w:pPr>
        <w:spacing w:after="0"/>
        <w:jc w:val="both"/>
        <w:rPr>
          <w:rFonts w:ascii="Arial" w:eastAsia="Times New Roman" w:hAnsi="Arial" w:cs="Arial"/>
          <w:bCs/>
          <w:snapToGrid w:val="0"/>
        </w:rPr>
      </w:pPr>
    </w:p>
    <w:p w14:paraId="407C6990" w14:textId="62C884DB" w:rsidR="00266228" w:rsidRDefault="004424FC" w:rsidP="007A39EB">
      <w:pPr>
        <w:spacing w:after="0"/>
        <w:jc w:val="both"/>
        <w:rPr>
          <w:rFonts w:ascii="Arial" w:eastAsia="Times New Roman" w:hAnsi="Arial" w:cs="Arial"/>
          <w:lang w:eastAsia="en-AU"/>
        </w:rPr>
      </w:pPr>
      <w:r w:rsidRPr="00315512">
        <w:rPr>
          <w:rFonts w:ascii="Arial" w:eastAsia="Times New Roman" w:hAnsi="Arial" w:cs="Arial"/>
          <w:bCs/>
          <w:snapToGrid w:val="0"/>
        </w:rPr>
        <w:t>The development would not affect the ability of surrounding sites to provide development containing facilities and/or services that would meet the regular needs of local residents.</w:t>
      </w:r>
      <w:r w:rsidR="007F7473">
        <w:rPr>
          <w:rFonts w:ascii="Arial" w:eastAsia="Times New Roman" w:hAnsi="Arial" w:cs="Arial"/>
          <w:lang w:eastAsia="en-AU"/>
        </w:rPr>
        <w:t xml:space="preserve"> </w:t>
      </w:r>
    </w:p>
    <w:p w14:paraId="242189B9" w14:textId="77777777" w:rsidR="00266228" w:rsidRPr="00315512" w:rsidRDefault="00266228" w:rsidP="007A39EB">
      <w:pPr>
        <w:spacing w:after="0"/>
        <w:jc w:val="both"/>
        <w:rPr>
          <w:rFonts w:ascii="Arial" w:eastAsia="Times New Roman" w:hAnsi="Arial" w:cs="Arial"/>
          <w:bCs/>
          <w:snapToGrid w:val="0"/>
        </w:rPr>
      </w:pPr>
    </w:p>
    <w:p w14:paraId="3EA66A42" w14:textId="438565D8" w:rsidR="004424FC" w:rsidRPr="00315512" w:rsidRDefault="004424FC" w:rsidP="009F2B08">
      <w:pPr>
        <w:spacing w:after="0"/>
        <w:jc w:val="both"/>
        <w:rPr>
          <w:rFonts w:ascii="Arial" w:eastAsia="Times New Roman" w:hAnsi="Arial" w:cs="Arial"/>
          <w:lang w:eastAsia="en-AU"/>
        </w:rPr>
      </w:pPr>
      <w:r w:rsidRPr="00315512">
        <w:rPr>
          <w:rFonts w:ascii="Arial" w:eastAsia="Times New Roman" w:hAnsi="Arial" w:cs="Arial"/>
          <w:lang w:eastAsia="en-AU"/>
        </w:rPr>
        <w:t xml:space="preserve">The proposed development would provide for a high concentration of dwellings on a site that has </w:t>
      </w:r>
      <w:r w:rsidR="00266228">
        <w:rPr>
          <w:rFonts w:ascii="Arial" w:eastAsia="Times New Roman" w:hAnsi="Arial" w:cs="Arial"/>
          <w:lang w:eastAsia="en-AU"/>
        </w:rPr>
        <w:t>good</w:t>
      </w:r>
      <w:r w:rsidR="00266228" w:rsidRPr="00315512">
        <w:rPr>
          <w:rFonts w:ascii="Arial" w:eastAsia="Times New Roman" w:hAnsi="Arial" w:cs="Arial"/>
          <w:lang w:eastAsia="en-AU"/>
        </w:rPr>
        <w:t xml:space="preserve"> </w:t>
      </w:r>
      <w:r w:rsidRPr="00315512">
        <w:rPr>
          <w:rFonts w:ascii="Arial" w:eastAsia="Times New Roman" w:hAnsi="Arial" w:cs="Arial"/>
          <w:lang w:eastAsia="en-AU"/>
        </w:rPr>
        <w:t>access to local transport facilities. The site is within 200 metres walk of numerous bus stops that service high-frequency routes provid</w:t>
      </w:r>
      <w:r w:rsidR="003F2724">
        <w:rPr>
          <w:rFonts w:ascii="Arial" w:eastAsia="Times New Roman" w:hAnsi="Arial" w:cs="Arial"/>
          <w:lang w:eastAsia="en-AU"/>
        </w:rPr>
        <w:t>ing</w:t>
      </w:r>
      <w:r w:rsidRPr="00315512">
        <w:rPr>
          <w:rFonts w:ascii="Arial" w:eastAsia="Times New Roman" w:hAnsi="Arial" w:cs="Arial"/>
          <w:lang w:eastAsia="en-AU"/>
        </w:rPr>
        <w:t xml:space="preserve"> fast and direct access to facilities and services within Liverpool, Parramatta and other local centres within the Western Sydney district.</w:t>
      </w:r>
    </w:p>
    <w:p w14:paraId="3344E915" w14:textId="77777777" w:rsidR="007A39EB" w:rsidRDefault="007A39EB" w:rsidP="007A39EB">
      <w:pPr>
        <w:autoSpaceDE w:val="0"/>
        <w:autoSpaceDN w:val="0"/>
        <w:adjustRightInd w:val="0"/>
        <w:spacing w:after="0"/>
        <w:jc w:val="both"/>
        <w:rPr>
          <w:rFonts w:ascii="Arial" w:eastAsia="Times New Roman" w:hAnsi="Arial" w:cs="Arial"/>
          <w:lang w:eastAsia="en-AU"/>
        </w:rPr>
      </w:pPr>
    </w:p>
    <w:p w14:paraId="24B93351" w14:textId="2D849767" w:rsidR="00315512" w:rsidRDefault="004424FC" w:rsidP="007A39EB">
      <w:pPr>
        <w:autoSpaceDE w:val="0"/>
        <w:autoSpaceDN w:val="0"/>
        <w:adjustRightInd w:val="0"/>
        <w:spacing w:after="0"/>
        <w:jc w:val="both"/>
        <w:rPr>
          <w:rFonts w:ascii="Arial" w:eastAsia="Times New Roman" w:hAnsi="Arial" w:cs="Arial"/>
          <w:lang w:eastAsia="en-AU"/>
        </w:rPr>
      </w:pPr>
      <w:r w:rsidRPr="00315512">
        <w:rPr>
          <w:rFonts w:ascii="Arial" w:eastAsia="Times New Roman" w:hAnsi="Arial" w:cs="Arial"/>
          <w:lang w:eastAsia="en-AU"/>
        </w:rPr>
        <w:t xml:space="preserve">The proposed development would not result in the fragmentation of surrounding sites. Three of the subject site’s four boundaries adjoin public road reserves, therefore development to the east, west and south of the site would not be fragmented; two residential allotments </w:t>
      </w:r>
      <w:r w:rsidR="003F2724">
        <w:rPr>
          <w:rFonts w:ascii="Arial" w:eastAsia="Times New Roman" w:hAnsi="Arial" w:cs="Arial"/>
          <w:lang w:eastAsia="en-AU"/>
        </w:rPr>
        <w:t xml:space="preserve">which </w:t>
      </w:r>
      <w:r w:rsidRPr="00315512">
        <w:rPr>
          <w:rFonts w:ascii="Arial" w:eastAsia="Times New Roman" w:hAnsi="Arial" w:cs="Arial"/>
          <w:lang w:eastAsia="en-AU"/>
        </w:rPr>
        <w:t xml:space="preserve">adjoin the northern boundary, </w:t>
      </w:r>
      <w:r w:rsidR="003F2724">
        <w:rPr>
          <w:rFonts w:ascii="Arial" w:eastAsia="Times New Roman" w:hAnsi="Arial" w:cs="Arial"/>
          <w:lang w:eastAsia="en-AU"/>
        </w:rPr>
        <w:t>are also unlikely to be fragmented.</w:t>
      </w:r>
    </w:p>
    <w:p w14:paraId="7F0D5859" w14:textId="7FFE3F8B" w:rsidR="007A39EB" w:rsidRPr="007A39EB" w:rsidRDefault="007A39EB" w:rsidP="007A39EB">
      <w:pPr>
        <w:autoSpaceDE w:val="0"/>
        <w:autoSpaceDN w:val="0"/>
        <w:adjustRightInd w:val="0"/>
        <w:spacing w:after="0"/>
        <w:jc w:val="both"/>
        <w:rPr>
          <w:rFonts w:ascii="Arial" w:eastAsia="Times New Roman" w:hAnsi="Arial" w:cs="Arial"/>
          <w:lang w:eastAsia="en-AU"/>
        </w:rPr>
      </w:pPr>
    </w:p>
    <w:p w14:paraId="03071E19" w14:textId="7C341564" w:rsidR="00F94609" w:rsidRDefault="00F94609" w:rsidP="007A39EB">
      <w:pPr>
        <w:numPr>
          <w:ilvl w:val="0"/>
          <w:numId w:val="29"/>
        </w:numPr>
        <w:autoSpaceDE w:val="0"/>
        <w:autoSpaceDN w:val="0"/>
        <w:adjustRightInd w:val="0"/>
        <w:spacing w:after="0"/>
        <w:jc w:val="both"/>
        <w:rPr>
          <w:rFonts w:ascii="Arial" w:hAnsi="Arial" w:cs="Arial"/>
          <w:u w:val="single"/>
        </w:rPr>
      </w:pPr>
      <w:r w:rsidRPr="00F94609">
        <w:rPr>
          <w:rFonts w:ascii="Arial" w:hAnsi="Arial" w:cs="Arial"/>
          <w:u w:val="single"/>
        </w:rPr>
        <w:t xml:space="preserve">Consistency with Clause 4.6 objectives </w:t>
      </w:r>
    </w:p>
    <w:p w14:paraId="75259A88" w14:textId="77777777" w:rsidR="007A39EB" w:rsidRPr="00315512" w:rsidRDefault="007A39EB" w:rsidP="007A39EB">
      <w:pPr>
        <w:autoSpaceDE w:val="0"/>
        <w:autoSpaceDN w:val="0"/>
        <w:adjustRightInd w:val="0"/>
        <w:spacing w:after="0"/>
        <w:ind w:left="360"/>
        <w:jc w:val="both"/>
        <w:rPr>
          <w:rFonts w:ascii="Arial" w:hAnsi="Arial" w:cs="Arial"/>
          <w:u w:val="single"/>
        </w:rPr>
      </w:pPr>
    </w:p>
    <w:p w14:paraId="431A563C" w14:textId="6838C0AA" w:rsidR="00F94609" w:rsidRPr="00F94609" w:rsidRDefault="00F94609" w:rsidP="007A39EB">
      <w:pPr>
        <w:numPr>
          <w:ilvl w:val="0"/>
          <w:numId w:val="32"/>
        </w:numPr>
        <w:autoSpaceDE w:val="0"/>
        <w:autoSpaceDN w:val="0"/>
        <w:adjustRightInd w:val="0"/>
        <w:spacing w:after="0"/>
        <w:jc w:val="both"/>
        <w:rPr>
          <w:rFonts w:ascii="Arial" w:hAnsi="Arial" w:cs="Arial"/>
          <w:i/>
        </w:rPr>
      </w:pPr>
      <w:r w:rsidRPr="00F94609">
        <w:rPr>
          <w:rFonts w:ascii="Arial" w:hAnsi="Arial" w:cs="Arial"/>
          <w:i/>
        </w:rPr>
        <w:t>to provide an appropriate degree of flexibility in applying certain development standards to particular development</w:t>
      </w:r>
      <w:r w:rsidR="001C28FC">
        <w:rPr>
          <w:rFonts w:ascii="Arial" w:hAnsi="Arial" w:cs="Arial"/>
          <w:i/>
        </w:rPr>
        <w:t>, and</w:t>
      </w:r>
    </w:p>
    <w:p w14:paraId="2A16D115" w14:textId="471B7D91" w:rsidR="001C28FC" w:rsidRPr="00315512" w:rsidRDefault="00F94609" w:rsidP="007A39EB">
      <w:pPr>
        <w:numPr>
          <w:ilvl w:val="0"/>
          <w:numId w:val="32"/>
        </w:numPr>
        <w:autoSpaceDE w:val="0"/>
        <w:autoSpaceDN w:val="0"/>
        <w:adjustRightInd w:val="0"/>
        <w:spacing w:after="0"/>
        <w:jc w:val="both"/>
        <w:rPr>
          <w:rFonts w:ascii="Arial" w:hAnsi="Arial" w:cs="Arial"/>
        </w:rPr>
      </w:pPr>
      <w:r w:rsidRPr="00F94609">
        <w:rPr>
          <w:rFonts w:ascii="Arial" w:hAnsi="Arial" w:cs="Arial"/>
          <w:i/>
        </w:rPr>
        <w:t>to achieve better outcomes for and from development by allowing flexibility in particular circumstances</w:t>
      </w:r>
      <w:r w:rsidR="001C28FC">
        <w:rPr>
          <w:rFonts w:ascii="Arial" w:hAnsi="Arial" w:cs="Arial"/>
          <w:i/>
        </w:rPr>
        <w:t>.</w:t>
      </w:r>
    </w:p>
    <w:p w14:paraId="3667DFFD" w14:textId="77777777" w:rsidR="007A39EB" w:rsidRDefault="007A39EB" w:rsidP="007A39EB">
      <w:pPr>
        <w:autoSpaceDE w:val="0"/>
        <w:autoSpaceDN w:val="0"/>
        <w:adjustRightInd w:val="0"/>
        <w:spacing w:after="0"/>
        <w:jc w:val="both"/>
        <w:rPr>
          <w:rFonts w:ascii="Arial" w:eastAsia="Times New Roman" w:hAnsi="Arial" w:cs="Arial"/>
        </w:rPr>
      </w:pPr>
    </w:p>
    <w:p w14:paraId="2A280821" w14:textId="51B20B49" w:rsidR="0021112F" w:rsidRDefault="002F325B" w:rsidP="007A39EB">
      <w:pPr>
        <w:autoSpaceDE w:val="0"/>
        <w:autoSpaceDN w:val="0"/>
        <w:adjustRightInd w:val="0"/>
        <w:spacing w:after="0"/>
        <w:jc w:val="both"/>
        <w:rPr>
          <w:rFonts w:ascii="Arial" w:eastAsia="Times New Roman" w:hAnsi="Arial" w:cs="Arial"/>
        </w:rPr>
      </w:pPr>
      <w:r w:rsidRPr="000A2283">
        <w:rPr>
          <w:rFonts w:ascii="Arial" w:eastAsia="Times New Roman" w:hAnsi="Arial" w:cs="Arial"/>
        </w:rPr>
        <w:t xml:space="preserve">As detailed above, the request to vary the development standard of Clause 4.3 - Height of Buildings is considered to be well founded and justified under the circumstances. It is </w:t>
      </w:r>
      <w:r w:rsidRPr="000A2283">
        <w:rPr>
          <w:rFonts w:ascii="Arial" w:eastAsia="Times New Roman" w:hAnsi="Arial" w:cs="Arial"/>
        </w:rPr>
        <w:lastRenderedPageBreak/>
        <w:t>considered appropriate in this instance to apply a degree of flexibility when applying the maximum height development standard applicable to the subject site. Moreover, it is considered that achieving a greater height in this instance will allow for the creation of a high quality development within the locality and in turn represents a design outcome that is suitable for the locality.</w:t>
      </w:r>
    </w:p>
    <w:p w14:paraId="1D97A165" w14:textId="77777777" w:rsidR="00BB03EC" w:rsidRPr="002320BF" w:rsidRDefault="00BB03EC" w:rsidP="00BB03EC">
      <w:pPr>
        <w:autoSpaceDE w:val="0"/>
        <w:autoSpaceDN w:val="0"/>
        <w:adjustRightInd w:val="0"/>
        <w:spacing w:after="0"/>
        <w:jc w:val="both"/>
        <w:rPr>
          <w:rFonts w:ascii="Arial" w:eastAsia="Times New Roman" w:hAnsi="Arial" w:cs="Arial"/>
        </w:rPr>
      </w:pPr>
    </w:p>
    <w:p w14:paraId="2303DFB5" w14:textId="1985051F" w:rsidR="00F94609" w:rsidRPr="00315512" w:rsidRDefault="00F94609" w:rsidP="00BB03EC">
      <w:pPr>
        <w:numPr>
          <w:ilvl w:val="0"/>
          <w:numId w:val="29"/>
        </w:numPr>
        <w:autoSpaceDE w:val="0"/>
        <w:autoSpaceDN w:val="0"/>
        <w:adjustRightInd w:val="0"/>
        <w:spacing w:after="0"/>
        <w:jc w:val="both"/>
        <w:rPr>
          <w:rFonts w:ascii="Arial" w:hAnsi="Arial" w:cs="Arial"/>
        </w:rPr>
      </w:pPr>
      <w:r w:rsidRPr="00F94609">
        <w:rPr>
          <w:rFonts w:ascii="Arial" w:hAnsi="Arial" w:cs="Arial"/>
          <w:u w:val="single"/>
        </w:rPr>
        <w:t xml:space="preserve">Recommendation </w:t>
      </w:r>
    </w:p>
    <w:p w14:paraId="26448740" w14:textId="77777777" w:rsidR="00BB03EC" w:rsidRDefault="00BB03EC" w:rsidP="00BB03EC">
      <w:pPr>
        <w:autoSpaceDE w:val="0"/>
        <w:autoSpaceDN w:val="0"/>
        <w:adjustRightInd w:val="0"/>
        <w:spacing w:after="0"/>
        <w:jc w:val="both"/>
        <w:rPr>
          <w:rFonts w:ascii="Arial" w:eastAsia="Times New Roman" w:hAnsi="Arial" w:cs="Arial"/>
        </w:rPr>
      </w:pPr>
    </w:p>
    <w:p w14:paraId="306E576F" w14:textId="24F750F7" w:rsidR="001D0B1C" w:rsidRDefault="00F94609" w:rsidP="00BB03EC">
      <w:pPr>
        <w:autoSpaceDE w:val="0"/>
        <w:autoSpaceDN w:val="0"/>
        <w:adjustRightInd w:val="0"/>
        <w:spacing w:after="0"/>
        <w:jc w:val="both"/>
        <w:rPr>
          <w:rFonts w:ascii="Arial" w:eastAsia="Times New Roman" w:hAnsi="Arial" w:cs="Arial"/>
        </w:rPr>
      </w:pPr>
      <w:r w:rsidRPr="00F94609">
        <w:rPr>
          <w:rFonts w:ascii="Arial" w:eastAsia="Times New Roman" w:hAnsi="Arial" w:cs="Arial"/>
        </w:rPr>
        <w:t xml:space="preserve">With considerations to the discussion above, the proposed variation to the Clause 4.3 </w:t>
      </w:r>
      <w:r w:rsidRPr="00F94609">
        <w:rPr>
          <w:rFonts w:ascii="Arial" w:eastAsia="Times New Roman" w:hAnsi="Arial" w:cs="Arial"/>
          <w:i/>
        </w:rPr>
        <w:t>“height of buildings”</w:t>
      </w:r>
      <w:r w:rsidRPr="00F94609">
        <w:rPr>
          <w:rFonts w:ascii="Arial" w:eastAsia="Times New Roman" w:hAnsi="Arial" w:cs="Arial"/>
        </w:rPr>
        <w:t xml:space="preserve"> has satisfied the provisions of Clause 4.6 and is supported in this circumstance. </w:t>
      </w:r>
    </w:p>
    <w:p w14:paraId="3EE9DF09" w14:textId="77777777" w:rsidR="00BB03EC" w:rsidRPr="00315512" w:rsidRDefault="00BB03EC" w:rsidP="00BB03EC">
      <w:pPr>
        <w:autoSpaceDE w:val="0"/>
        <w:autoSpaceDN w:val="0"/>
        <w:adjustRightInd w:val="0"/>
        <w:spacing w:after="0"/>
        <w:jc w:val="both"/>
        <w:rPr>
          <w:rFonts w:ascii="Arial" w:eastAsia="Times New Roman" w:hAnsi="Arial" w:cs="Arial"/>
        </w:rPr>
      </w:pPr>
    </w:p>
    <w:p w14:paraId="53241727" w14:textId="77777777" w:rsidR="00D44CDA" w:rsidRDefault="00D44CDA" w:rsidP="00D44CDA">
      <w:pPr>
        <w:widowControl w:val="0"/>
        <w:spacing w:after="0"/>
        <w:jc w:val="both"/>
        <w:rPr>
          <w:rFonts w:ascii="Arial" w:hAnsi="Arial" w:cs="Arial"/>
          <w:b/>
          <w:lang w:eastAsia="en-AU"/>
        </w:rPr>
      </w:pPr>
      <w:r>
        <w:rPr>
          <w:rFonts w:ascii="Arial" w:hAnsi="Arial" w:cs="Arial"/>
          <w:b/>
          <w:lang w:eastAsia="en-AU"/>
        </w:rPr>
        <w:t>6.2</w:t>
      </w:r>
      <w:r>
        <w:rPr>
          <w:rFonts w:ascii="Arial" w:hAnsi="Arial" w:cs="Arial"/>
          <w:b/>
          <w:lang w:eastAsia="en-AU"/>
        </w:rPr>
        <w:tab/>
        <w:t xml:space="preserve">Section 4.15(1)(a)(ii) - Any Draft Environmental Planning Instrument </w:t>
      </w:r>
    </w:p>
    <w:p w14:paraId="2A99273C" w14:textId="77777777" w:rsidR="00D44CDA" w:rsidRDefault="00D44CDA" w:rsidP="00D44CDA">
      <w:pPr>
        <w:spacing w:after="0"/>
        <w:jc w:val="both"/>
        <w:rPr>
          <w:rFonts w:ascii="Arial" w:hAnsi="Arial" w:cs="Arial"/>
          <w:lang w:eastAsia="en-AU"/>
        </w:rPr>
      </w:pPr>
    </w:p>
    <w:p w14:paraId="5082EA22" w14:textId="77777777" w:rsidR="00F94609" w:rsidRDefault="00F402A1" w:rsidP="00D44CDA">
      <w:pPr>
        <w:widowControl w:val="0"/>
        <w:spacing w:after="0"/>
        <w:rPr>
          <w:rFonts w:ascii="Arial" w:hAnsi="Arial" w:cs="Arial"/>
          <w:snapToGrid w:val="0"/>
        </w:rPr>
      </w:pPr>
      <w:r w:rsidRPr="00F402A1">
        <w:rPr>
          <w:rFonts w:ascii="Arial" w:hAnsi="Arial" w:cs="Arial"/>
          <w:snapToGrid w:val="0"/>
        </w:rPr>
        <w:t>There are no draft Environmental Planning Instruments that apply to the site</w:t>
      </w:r>
      <w:r w:rsidR="00F94609">
        <w:rPr>
          <w:rFonts w:ascii="Arial" w:hAnsi="Arial" w:cs="Arial"/>
          <w:snapToGrid w:val="0"/>
        </w:rPr>
        <w:t>.</w:t>
      </w:r>
    </w:p>
    <w:p w14:paraId="495D032D" w14:textId="77777777" w:rsidR="00D44CDA" w:rsidRDefault="00D44CDA" w:rsidP="00D44CDA">
      <w:pPr>
        <w:widowControl w:val="0"/>
        <w:spacing w:after="0"/>
        <w:rPr>
          <w:rFonts w:ascii="Arial" w:hAnsi="Arial" w:cs="Arial"/>
          <w:snapToGrid w:val="0"/>
          <w:lang w:val="en-US"/>
        </w:rPr>
      </w:pPr>
      <w:r>
        <w:rPr>
          <w:rFonts w:ascii="Arial" w:hAnsi="Arial" w:cs="Arial"/>
          <w:snapToGrid w:val="0"/>
        </w:rPr>
        <w:t> </w:t>
      </w:r>
    </w:p>
    <w:p w14:paraId="104FB39C" w14:textId="77777777" w:rsidR="00D44CDA" w:rsidRDefault="00D44CDA" w:rsidP="00D44CDA">
      <w:pPr>
        <w:widowControl w:val="0"/>
        <w:spacing w:after="0"/>
        <w:jc w:val="both"/>
        <w:rPr>
          <w:rFonts w:ascii="Arial" w:hAnsi="Arial" w:cs="Arial"/>
          <w:b/>
          <w:lang w:eastAsia="en-AU"/>
        </w:rPr>
      </w:pPr>
      <w:r>
        <w:rPr>
          <w:rFonts w:ascii="Arial" w:hAnsi="Arial" w:cs="Arial"/>
          <w:b/>
          <w:lang w:eastAsia="en-AU"/>
        </w:rPr>
        <w:t>6.3</w:t>
      </w:r>
      <w:r>
        <w:rPr>
          <w:rFonts w:ascii="Arial" w:hAnsi="Arial" w:cs="Arial"/>
          <w:b/>
          <w:lang w:eastAsia="en-AU"/>
        </w:rPr>
        <w:tab/>
        <w:t xml:space="preserve">Section 4.15(1)(a)(iii) - Provisions of any Development Control Plan </w:t>
      </w:r>
    </w:p>
    <w:p w14:paraId="5CAA2E7A" w14:textId="77777777" w:rsidR="00D44CDA" w:rsidRPr="00AA5D31" w:rsidRDefault="00D44CDA" w:rsidP="00D44CDA">
      <w:pPr>
        <w:widowControl w:val="0"/>
        <w:spacing w:after="0" w:line="240" w:lineRule="auto"/>
        <w:rPr>
          <w:rFonts w:ascii="Arial" w:eastAsia="Times New Roman" w:hAnsi="Arial" w:cs="Arial"/>
          <w:b/>
          <w:bCs/>
          <w:snapToGrid w:val="0"/>
        </w:rPr>
      </w:pPr>
    </w:p>
    <w:p w14:paraId="07C5F11D" w14:textId="77777777" w:rsidR="00D44CDA" w:rsidRPr="00AA5D31" w:rsidRDefault="00D44CDA" w:rsidP="00D44CDA">
      <w:pPr>
        <w:spacing w:after="0" w:line="240" w:lineRule="auto"/>
        <w:jc w:val="both"/>
        <w:rPr>
          <w:rFonts w:ascii="Arial" w:eastAsia="Times New Roman" w:hAnsi="Arial" w:cs="Arial"/>
        </w:rPr>
      </w:pPr>
      <w:r w:rsidRPr="00AA5D31">
        <w:rPr>
          <w:rFonts w:ascii="Arial" w:eastAsia="Times New Roman" w:hAnsi="Arial" w:cs="Arial"/>
        </w:rPr>
        <w:t xml:space="preserve">The application has been assessed against the controls of the LDCP 2008, particularly Part 1 </w:t>
      </w:r>
      <w:r w:rsidRPr="00AA5D31">
        <w:rPr>
          <w:rFonts w:ascii="Arial" w:eastAsia="Times New Roman" w:hAnsi="Arial" w:cs="Arial"/>
          <w:i/>
        </w:rPr>
        <w:t>General Controls for all Development</w:t>
      </w:r>
      <w:r w:rsidRPr="00AA5D31">
        <w:rPr>
          <w:rFonts w:ascii="Arial" w:eastAsia="Times New Roman" w:hAnsi="Arial" w:cs="Arial"/>
        </w:rPr>
        <w:t xml:space="preserve">; and Part 3.7 </w:t>
      </w:r>
      <w:r w:rsidRPr="00AA5D31">
        <w:rPr>
          <w:rFonts w:ascii="Arial" w:eastAsia="Times New Roman" w:hAnsi="Arial" w:cs="Arial"/>
          <w:i/>
        </w:rPr>
        <w:t xml:space="preserve">Residential Flat Buildings in the R4 Zone. </w:t>
      </w:r>
    </w:p>
    <w:p w14:paraId="4FBFA380" w14:textId="77777777" w:rsidR="00D44CDA" w:rsidRPr="00AA5D31" w:rsidRDefault="00D44CDA" w:rsidP="00D44CDA">
      <w:pPr>
        <w:spacing w:after="0" w:line="240" w:lineRule="auto"/>
        <w:jc w:val="both"/>
        <w:rPr>
          <w:rFonts w:ascii="Arial" w:eastAsia="Times New Roman" w:hAnsi="Arial" w:cs="Arial"/>
        </w:rPr>
      </w:pPr>
    </w:p>
    <w:p w14:paraId="6DF9CFEB" w14:textId="7E921B00" w:rsidR="00D44CDA" w:rsidRPr="00AA5D31" w:rsidRDefault="00D44CDA" w:rsidP="00D44CDA">
      <w:pPr>
        <w:widowControl w:val="0"/>
        <w:spacing w:after="0" w:line="240" w:lineRule="auto"/>
        <w:jc w:val="both"/>
        <w:rPr>
          <w:rFonts w:ascii="Arial" w:eastAsia="Times New Roman" w:hAnsi="Arial"/>
          <w:snapToGrid w:val="0"/>
        </w:rPr>
      </w:pPr>
      <w:r w:rsidRPr="00AA5D31">
        <w:rPr>
          <w:rFonts w:ascii="Arial" w:eastAsia="Times New Roman" w:hAnsi="Arial"/>
          <w:snapToGrid w:val="0"/>
        </w:rPr>
        <w:t xml:space="preserve">The table below provides an assessment of the proposal against the relevant controls of the LDCP 2008. </w:t>
      </w:r>
    </w:p>
    <w:p w14:paraId="23AA6D0C" w14:textId="68D90B06" w:rsidR="00D44CDA" w:rsidRPr="00AA5D31" w:rsidRDefault="00D44CDA" w:rsidP="00D44CDA">
      <w:pPr>
        <w:spacing w:after="0" w:line="240" w:lineRule="auto"/>
        <w:rPr>
          <w:rFonts w:ascii="Arial" w:eastAsia="Times New Roman" w:hAnsi="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523"/>
        <w:gridCol w:w="3686"/>
        <w:gridCol w:w="1275"/>
      </w:tblGrid>
      <w:tr w:rsidR="00BD5FC3" w:rsidRPr="00AA5D31" w14:paraId="2A2B725F" w14:textId="77777777" w:rsidTr="00F56655">
        <w:trPr>
          <w:tblHeader/>
        </w:trPr>
        <w:tc>
          <w:tcPr>
            <w:tcW w:w="9180" w:type="dxa"/>
            <w:gridSpan w:val="4"/>
            <w:tcBorders>
              <w:bottom w:val="single" w:sz="4" w:space="0" w:color="auto"/>
            </w:tcBorders>
            <w:shd w:val="clear" w:color="auto" w:fill="F2F2F2"/>
          </w:tcPr>
          <w:p w14:paraId="64C9BB83" w14:textId="050B3197" w:rsidR="00BD5FC3" w:rsidRDefault="00BD5FC3" w:rsidP="00517235">
            <w:pPr>
              <w:spacing w:after="0" w:line="240" w:lineRule="auto"/>
              <w:jc w:val="center"/>
              <w:rPr>
                <w:rFonts w:ascii="Arial" w:hAnsi="Arial" w:cs="Arial"/>
                <w:b/>
              </w:rPr>
            </w:pPr>
            <w:r w:rsidRPr="00AA5D31">
              <w:rPr>
                <w:rFonts w:ascii="Arial" w:eastAsia="Times New Roman" w:hAnsi="Arial"/>
                <w:b/>
              </w:rPr>
              <w:t>LDCP 2008 Part 1: General Controls for All Development</w:t>
            </w:r>
          </w:p>
        </w:tc>
      </w:tr>
      <w:tr w:rsidR="00517235" w:rsidRPr="00AA5D31" w14:paraId="0DF238E4" w14:textId="1F59C6F8" w:rsidTr="003673FA">
        <w:trPr>
          <w:tblHeader/>
        </w:trPr>
        <w:tc>
          <w:tcPr>
            <w:tcW w:w="1696" w:type="dxa"/>
            <w:tcBorders>
              <w:bottom w:val="single" w:sz="4" w:space="0" w:color="auto"/>
            </w:tcBorders>
            <w:shd w:val="clear" w:color="auto" w:fill="F2F2F2"/>
          </w:tcPr>
          <w:p w14:paraId="5C2636CE" w14:textId="3D680852" w:rsidR="00517235" w:rsidRPr="00AA5D31" w:rsidRDefault="00517235" w:rsidP="00517235">
            <w:pPr>
              <w:spacing w:after="0" w:line="240" w:lineRule="auto"/>
              <w:jc w:val="center"/>
              <w:rPr>
                <w:rFonts w:ascii="Arial" w:eastAsia="Times New Roman" w:hAnsi="Arial" w:cs="Arial"/>
                <w:b/>
                <w:sz w:val="20"/>
                <w:szCs w:val="24"/>
              </w:rPr>
            </w:pPr>
            <w:r w:rsidRPr="00637CA4">
              <w:rPr>
                <w:rFonts w:ascii="Arial" w:hAnsi="Arial" w:cs="Arial"/>
                <w:b/>
              </w:rPr>
              <w:t>Development Control</w:t>
            </w:r>
            <w:r w:rsidR="00CE46BE">
              <w:rPr>
                <w:rFonts w:ascii="Arial" w:hAnsi="Arial" w:cs="Arial"/>
                <w:b/>
              </w:rPr>
              <w:t xml:space="preserve"> - Section</w:t>
            </w:r>
          </w:p>
        </w:tc>
        <w:tc>
          <w:tcPr>
            <w:tcW w:w="2523" w:type="dxa"/>
            <w:tcBorders>
              <w:bottom w:val="single" w:sz="4" w:space="0" w:color="auto"/>
            </w:tcBorders>
            <w:shd w:val="clear" w:color="auto" w:fill="F2F2F2"/>
          </w:tcPr>
          <w:p w14:paraId="411167AF" w14:textId="476BEBC7" w:rsidR="00517235" w:rsidRPr="00AA5D31" w:rsidRDefault="00517235" w:rsidP="00517235">
            <w:pPr>
              <w:spacing w:after="0" w:line="240" w:lineRule="auto"/>
              <w:jc w:val="center"/>
              <w:rPr>
                <w:rFonts w:ascii="Arial" w:eastAsia="Times New Roman" w:hAnsi="Arial" w:cs="Arial"/>
                <w:b/>
                <w:sz w:val="20"/>
                <w:szCs w:val="24"/>
              </w:rPr>
            </w:pPr>
            <w:r>
              <w:rPr>
                <w:rFonts w:ascii="Arial" w:hAnsi="Arial" w:cs="Arial"/>
                <w:b/>
              </w:rPr>
              <w:t>Required</w:t>
            </w:r>
          </w:p>
        </w:tc>
        <w:tc>
          <w:tcPr>
            <w:tcW w:w="3686" w:type="dxa"/>
            <w:tcBorders>
              <w:bottom w:val="single" w:sz="4" w:space="0" w:color="auto"/>
            </w:tcBorders>
            <w:shd w:val="clear" w:color="auto" w:fill="F2F2F2"/>
          </w:tcPr>
          <w:p w14:paraId="53C37F29" w14:textId="61A3080F" w:rsidR="00517235" w:rsidRPr="00AA5D31" w:rsidRDefault="00517235" w:rsidP="00517235">
            <w:pPr>
              <w:spacing w:after="0" w:line="240" w:lineRule="auto"/>
              <w:jc w:val="center"/>
              <w:rPr>
                <w:rFonts w:ascii="Arial" w:eastAsia="Times New Roman" w:hAnsi="Arial" w:cs="Arial"/>
                <w:b/>
                <w:sz w:val="20"/>
                <w:szCs w:val="24"/>
              </w:rPr>
            </w:pPr>
            <w:r>
              <w:rPr>
                <w:rFonts w:ascii="Arial" w:hAnsi="Arial" w:cs="Arial"/>
                <w:b/>
              </w:rPr>
              <w:t>Provided</w:t>
            </w:r>
          </w:p>
        </w:tc>
        <w:tc>
          <w:tcPr>
            <w:tcW w:w="1275" w:type="dxa"/>
            <w:tcBorders>
              <w:bottom w:val="single" w:sz="4" w:space="0" w:color="auto"/>
            </w:tcBorders>
            <w:shd w:val="clear" w:color="auto" w:fill="F2F2F2"/>
          </w:tcPr>
          <w:p w14:paraId="5232CA85" w14:textId="46791ECF" w:rsidR="00517235" w:rsidRPr="00AA5D31" w:rsidRDefault="00517235" w:rsidP="00517235">
            <w:pPr>
              <w:spacing w:after="0" w:line="240" w:lineRule="auto"/>
              <w:jc w:val="center"/>
              <w:rPr>
                <w:rFonts w:ascii="Arial" w:eastAsia="Times New Roman" w:hAnsi="Arial" w:cs="Arial"/>
                <w:b/>
                <w:sz w:val="20"/>
                <w:szCs w:val="24"/>
              </w:rPr>
            </w:pPr>
            <w:r>
              <w:rPr>
                <w:rFonts w:ascii="Arial" w:hAnsi="Arial" w:cs="Arial"/>
                <w:b/>
              </w:rPr>
              <w:t>Complies</w:t>
            </w:r>
          </w:p>
        </w:tc>
      </w:tr>
      <w:tr w:rsidR="00517235" w:rsidRPr="00AA5D31" w14:paraId="18DF6D3A" w14:textId="01903387" w:rsidTr="003673FA">
        <w:tc>
          <w:tcPr>
            <w:tcW w:w="1696" w:type="dxa"/>
            <w:shd w:val="clear" w:color="auto" w:fill="auto"/>
          </w:tcPr>
          <w:p w14:paraId="207D3302" w14:textId="1A6D34C9"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2.Tree Preservation</w:t>
            </w:r>
          </w:p>
        </w:tc>
        <w:tc>
          <w:tcPr>
            <w:tcW w:w="2523" w:type="dxa"/>
            <w:shd w:val="clear" w:color="auto" w:fill="auto"/>
          </w:tcPr>
          <w:p w14:paraId="7E1AA5B2" w14:textId="77777777" w:rsidR="00517235" w:rsidRPr="00517235" w:rsidRDefault="00517235" w:rsidP="00517235">
            <w:pPr>
              <w:spacing w:after="0"/>
              <w:jc w:val="both"/>
              <w:rPr>
                <w:rFonts w:ascii="Arial" w:eastAsia="Times New Roman" w:hAnsi="Arial" w:cs="Arial"/>
                <w:highlight w:val="yellow"/>
              </w:rPr>
            </w:pPr>
            <w:r w:rsidRPr="00517235">
              <w:rPr>
                <w:rFonts w:ascii="Arial" w:eastAsia="Times New Roman" w:hAnsi="Arial" w:cs="Arial"/>
              </w:rPr>
              <w:t>Controls relating to the preservation of trees</w:t>
            </w:r>
          </w:p>
        </w:tc>
        <w:tc>
          <w:tcPr>
            <w:tcW w:w="3686" w:type="dxa"/>
            <w:shd w:val="clear" w:color="auto" w:fill="auto"/>
          </w:tcPr>
          <w:p w14:paraId="2484E204" w14:textId="7785025C" w:rsidR="00517235" w:rsidRPr="00517235" w:rsidRDefault="002F08B1" w:rsidP="00517235">
            <w:pPr>
              <w:spacing w:after="0"/>
              <w:jc w:val="both"/>
              <w:rPr>
                <w:rFonts w:ascii="Arial" w:eastAsia="Times New Roman" w:hAnsi="Arial" w:cs="Arial"/>
              </w:rPr>
            </w:pPr>
            <w:r>
              <w:rPr>
                <w:rFonts w:ascii="Arial" w:eastAsia="Times New Roman" w:hAnsi="Arial" w:cs="Arial"/>
              </w:rPr>
              <w:t>T</w:t>
            </w:r>
            <w:r w:rsidRPr="002F08B1">
              <w:rPr>
                <w:rFonts w:ascii="Arial" w:eastAsia="Times New Roman" w:hAnsi="Arial" w:cs="Arial"/>
              </w:rPr>
              <w:t>wenty-four (24) trees are proposed to be removed, with landscaping and replacement trees to consist of locally endemic and drought-resistant species in accordance with Council requirements.</w:t>
            </w:r>
          </w:p>
        </w:tc>
        <w:tc>
          <w:tcPr>
            <w:tcW w:w="1275" w:type="dxa"/>
          </w:tcPr>
          <w:p w14:paraId="1415620A" w14:textId="5AB37E5D" w:rsidR="00517235" w:rsidRPr="001F4BE1" w:rsidRDefault="001F4BE1" w:rsidP="00517235">
            <w:pPr>
              <w:spacing w:after="0"/>
              <w:jc w:val="both"/>
              <w:rPr>
                <w:rFonts w:ascii="Arial" w:eastAsia="Times New Roman" w:hAnsi="Arial" w:cs="Arial"/>
              </w:rPr>
            </w:pPr>
            <w:r w:rsidRPr="001F4BE1">
              <w:rPr>
                <w:rFonts w:ascii="Arial" w:eastAsia="Times New Roman" w:hAnsi="Arial" w:cs="Arial"/>
              </w:rPr>
              <w:t>Yes</w:t>
            </w:r>
          </w:p>
        </w:tc>
      </w:tr>
      <w:tr w:rsidR="00517235" w:rsidRPr="00AA5D31" w14:paraId="2DE90753" w14:textId="135EE29E" w:rsidTr="003673FA">
        <w:tc>
          <w:tcPr>
            <w:tcW w:w="1696" w:type="dxa"/>
            <w:shd w:val="clear" w:color="auto" w:fill="auto"/>
          </w:tcPr>
          <w:p w14:paraId="4E6DFF45" w14:textId="2ACFB402"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3. Landscaping and Incorporation of Existing Trees</w:t>
            </w:r>
          </w:p>
        </w:tc>
        <w:tc>
          <w:tcPr>
            <w:tcW w:w="2523" w:type="dxa"/>
            <w:shd w:val="clear" w:color="auto" w:fill="auto"/>
          </w:tcPr>
          <w:p w14:paraId="6CE6D28E" w14:textId="77777777" w:rsidR="00517235" w:rsidRPr="00517235" w:rsidRDefault="00517235" w:rsidP="00517235">
            <w:pPr>
              <w:spacing w:after="0"/>
              <w:jc w:val="both"/>
              <w:rPr>
                <w:rFonts w:ascii="Arial" w:eastAsia="Times New Roman" w:hAnsi="Arial" w:cs="Arial"/>
                <w:highlight w:val="yellow"/>
              </w:rPr>
            </w:pPr>
            <w:r w:rsidRPr="00517235">
              <w:rPr>
                <w:rFonts w:ascii="Arial" w:eastAsia="Times New Roman" w:hAnsi="Arial" w:cs="Arial"/>
              </w:rPr>
              <w:t>Controls relating to landscaping and the incorporation of existing trees.</w:t>
            </w:r>
          </w:p>
        </w:tc>
        <w:tc>
          <w:tcPr>
            <w:tcW w:w="3686" w:type="dxa"/>
            <w:shd w:val="clear" w:color="auto" w:fill="auto"/>
          </w:tcPr>
          <w:p w14:paraId="7972385C" w14:textId="49B93FAE" w:rsidR="00517235" w:rsidRPr="00517235" w:rsidRDefault="006F44D9" w:rsidP="00517235">
            <w:pPr>
              <w:spacing w:after="0"/>
              <w:jc w:val="both"/>
              <w:rPr>
                <w:rFonts w:ascii="Arial" w:eastAsia="Times New Roman" w:hAnsi="Arial" w:cs="Arial"/>
                <w:highlight w:val="yellow"/>
              </w:rPr>
            </w:pPr>
            <w:r w:rsidRPr="006F44D9">
              <w:rPr>
                <w:rFonts w:ascii="Arial" w:eastAsia="Times New Roman" w:hAnsi="Arial" w:cs="Arial"/>
              </w:rPr>
              <w:t xml:space="preserve">As detailed in the Arborist Report </w:t>
            </w:r>
            <w:r w:rsidR="00576C0C">
              <w:rPr>
                <w:rFonts w:ascii="Arial" w:eastAsia="Times New Roman" w:hAnsi="Arial" w:cs="Arial"/>
              </w:rPr>
              <w:t>(</w:t>
            </w:r>
            <w:r w:rsidR="00576C0C" w:rsidRPr="00576C0C">
              <w:rPr>
                <w:rFonts w:ascii="Arial" w:eastAsia="Times New Roman" w:hAnsi="Arial" w:cs="Arial"/>
              </w:rPr>
              <w:t xml:space="preserve">Ents Tree Consultancy) </w:t>
            </w:r>
            <w:r w:rsidRPr="006F44D9">
              <w:rPr>
                <w:rFonts w:ascii="Arial" w:eastAsia="Times New Roman" w:hAnsi="Arial" w:cs="Arial"/>
              </w:rPr>
              <w:t xml:space="preserve">all existing trees on site are proposed for removal to accommodate the building works of the development. The trees are located within the footprint of the proposed development and are not suitable to be considered for retention. </w:t>
            </w:r>
          </w:p>
        </w:tc>
        <w:tc>
          <w:tcPr>
            <w:tcW w:w="1275" w:type="dxa"/>
          </w:tcPr>
          <w:p w14:paraId="3A28833B" w14:textId="33039B3D" w:rsidR="00517235" w:rsidRPr="001F4BE1" w:rsidRDefault="001F4BE1" w:rsidP="00517235">
            <w:pPr>
              <w:spacing w:after="0"/>
              <w:jc w:val="both"/>
              <w:rPr>
                <w:rFonts w:ascii="Arial" w:eastAsia="Times New Roman" w:hAnsi="Arial" w:cs="Arial"/>
              </w:rPr>
            </w:pPr>
            <w:r w:rsidRPr="001F4BE1">
              <w:rPr>
                <w:rFonts w:ascii="Arial" w:eastAsia="Times New Roman" w:hAnsi="Arial" w:cs="Arial"/>
              </w:rPr>
              <w:t>Yes</w:t>
            </w:r>
          </w:p>
        </w:tc>
      </w:tr>
      <w:tr w:rsidR="00517235" w:rsidRPr="00AA5D31" w14:paraId="14F23786" w14:textId="3F3F36A1" w:rsidTr="003673FA">
        <w:tc>
          <w:tcPr>
            <w:tcW w:w="1696" w:type="dxa"/>
            <w:shd w:val="clear" w:color="auto" w:fill="auto"/>
          </w:tcPr>
          <w:p w14:paraId="5FCAD630" w14:textId="7D3971B0"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4. Bushland and Fauna Habitat Preservation</w:t>
            </w:r>
          </w:p>
          <w:p w14:paraId="0387E3E1" w14:textId="77777777" w:rsidR="00517235" w:rsidRPr="00BD5FC3" w:rsidRDefault="00517235" w:rsidP="00517235">
            <w:pPr>
              <w:spacing w:after="0"/>
              <w:jc w:val="both"/>
              <w:rPr>
                <w:rFonts w:ascii="Arial" w:eastAsia="Times New Roman" w:hAnsi="Arial" w:cs="Arial"/>
                <w:bCs/>
              </w:rPr>
            </w:pPr>
          </w:p>
        </w:tc>
        <w:tc>
          <w:tcPr>
            <w:tcW w:w="2523" w:type="dxa"/>
            <w:shd w:val="clear" w:color="auto" w:fill="auto"/>
          </w:tcPr>
          <w:p w14:paraId="0F3DEC8F" w14:textId="77777777" w:rsidR="00517235" w:rsidRPr="00517235" w:rsidRDefault="00517235" w:rsidP="00517235">
            <w:pPr>
              <w:spacing w:after="0"/>
              <w:jc w:val="both"/>
              <w:rPr>
                <w:rFonts w:ascii="Arial" w:eastAsia="Times New Roman" w:hAnsi="Arial" w:cs="Arial"/>
                <w:highlight w:val="yellow"/>
              </w:rPr>
            </w:pPr>
            <w:r w:rsidRPr="00517235">
              <w:rPr>
                <w:rFonts w:ascii="Arial" w:eastAsia="Times New Roman" w:hAnsi="Arial" w:cs="Arial"/>
              </w:rPr>
              <w:t>Controls relating to bushland and fauna habitat preservation</w:t>
            </w:r>
          </w:p>
        </w:tc>
        <w:tc>
          <w:tcPr>
            <w:tcW w:w="3686" w:type="dxa"/>
            <w:shd w:val="clear" w:color="auto" w:fill="auto"/>
          </w:tcPr>
          <w:p w14:paraId="55A8D7CE" w14:textId="77777777"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Not Applicable</w:t>
            </w:r>
          </w:p>
          <w:p w14:paraId="4995DAA8" w14:textId="77777777" w:rsidR="00517235" w:rsidRPr="00517235" w:rsidRDefault="00517235" w:rsidP="001F4BE1">
            <w:pPr>
              <w:spacing w:after="0"/>
              <w:jc w:val="both"/>
              <w:rPr>
                <w:rFonts w:ascii="Arial" w:eastAsia="Times New Roman" w:hAnsi="Arial" w:cs="Arial"/>
                <w:highlight w:val="yellow"/>
              </w:rPr>
            </w:pPr>
          </w:p>
        </w:tc>
        <w:tc>
          <w:tcPr>
            <w:tcW w:w="1275" w:type="dxa"/>
          </w:tcPr>
          <w:p w14:paraId="771F8584" w14:textId="6B14BC52" w:rsidR="00517235" w:rsidRPr="005E0E03" w:rsidRDefault="001F4BE1" w:rsidP="00517235">
            <w:pPr>
              <w:spacing w:after="0"/>
              <w:jc w:val="both"/>
              <w:rPr>
                <w:rFonts w:ascii="Arial" w:eastAsia="Times New Roman" w:hAnsi="Arial" w:cs="Arial"/>
              </w:rPr>
            </w:pPr>
            <w:r w:rsidRPr="005E0E03">
              <w:rPr>
                <w:rFonts w:ascii="Arial" w:eastAsia="Times New Roman" w:hAnsi="Arial" w:cs="Arial"/>
              </w:rPr>
              <w:t>N/A</w:t>
            </w:r>
          </w:p>
        </w:tc>
      </w:tr>
      <w:tr w:rsidR="00517235" w:rsidRPr="00AA5D31" w14:paraId="1E15433F" w14:textId="0F5220A7" w:rsidTr="003673FA">
        <w:tc>
          <w:tcPr>
            <w:tcW w:w="1696" w:type="dxa"/>
            <w:shd w:val="clear" w:color="auto" w:fill="auto"/>
          </w:tcPr>
          <w:p w14:paraId="2B48D703" w14:textId="1FCB5949"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5. Bush Fire Risk</w:t>
            </w:r>
          </w:p>
        </w:tc>
        <w:tc>
          <w:tcPr>
            <w:tcW w:w="2523" w:type="dxa"/>
            <w:shd w:val="clear" w:color="auto" w:fill="auto"/>
          </w:tcPr>
          <w:p w14:paraId="246D64EF"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Controls relating to development on bushfire prone land</w:t>
            </w:r>
          </w:p>
          <w:p w14:paraId="13C5EC4F" w14:textId="77777777" w:rsidR="00517235" w:rsidRPr="00517235" w:rsidRDefault="00517235" w:rsidP="00517235">
            <w:pPr>
              <w:spacing w:after="0"/>
              <w:jc w:val="both"/>
              <w:rPr>
                <w:rFonts w:ascii="Arial" w:eastAsia="Times New Roman" w:hAnsi="Arial" w:cs="Arial"/>
              </w:rPr>
            </w:pPr>
          </w:p>
        </w:tc>
        <w:tc>
          <w:tcPr>
            <w:tcW w:w="3686" w:type="dxa"/>
            <w:shd w:val="clear" w:color="auto" w:fill="auto"/>
          </w:tcPr>
          <w:p w14:paraId="2B07511E" w14:textId="77777777"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lastRenderedPageBreak/>
              <w:t>Not Applicable</w:t>
            </w:r>
          </w:p>
          <w:p w14:paraId="52BFAB23" w14:textId="70A45318" w:rsidR="00517235" w:rsidRPr="00517235" w:rsidRDefault="00517235" w:rsidP="00517235">
            <w:pPr>
              <w:spacing w:after="0"/>
              <w:jc w:val="both"/>
              <w:rPr>
                <w:rFonts w:ascii="Arial" w:eastAsia="Times New Roman" w:hAnsi="Arial" w:cs="Arial"/>
              </w:rPr>
            </w:pPr>
          </w:p>
        </w:tc>
        <w:tc>
          <w:tcPr>
            <w:tcW w:w="1275" w:type="dxa"/>
          </w:tcPr>
          <w:p w14:paraId="5CBB5858" w14:textId="158998B1" w:rsidR="00517235" w:rsidRPr="005E0E03" w:rsidRDefault="001F4BE1" w:rsidP="00517235">
            <w:pPr>
              <w:spacing w:after="0"/>
              <w:jc w:val="both"/>
              <w:rPr>
                <w:rFonts w:ascii="Arial" w:eastAsia="Times New Roman" w:hAnsi="Arial" w:cs="Arial"/>
              </w:rPr>
            </w:pPr>
            <w:r w:rsidRPr="005E0E03">
              <w:rPr>
                <w:rFonts w:ascii="Arial" w:eastAsia="Times New Roman" w:hAnsi="Arial" w:cs="Arial"/>
              </w:rPr>
              <w:t>N/A</w:t>
            </w:r>
          </w:p>
        </w:tc>
      </w:tr>
      <w:tr w:rsidR="00517235" w:rsidRPr="00AA5D31" w14:paraId="0EA657F4" w14:textId="1A391238" w:rsidTr="003673FA">
        <w:tc>
          <w:tcPr>
            <w:tcW w:w="1696" w:type="dxa"/>
            <w:shd w:val="clear" w:color="auto" w:fill="auto"/>
          </w:tcPr>
          <w:p w14:paraId="30C18016" w14:textId="572D122C"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 xml:space="preserve">6. Water Cycle Management </w:t>
            </w:r>
          </w:p>
        </w:tc>
        <w:tc>
          <w:tcPr>
            <w:tcW w:w="2523" w:type="dxa"/>
            <w:shd w:val="clear" w:color="auto" w:fill="auto"/>
          </w:tcPr>
          <w:p w14:paraId="0A5B8850"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Stormwater runoff shall be connected to Council’s drainage system by gravity means. A stormwater drainage concept plan is to be submitted.</w:t>
            </w:r>
          </w:p>
          <w:p w14:paraId="74892101" w14:textId="77777777" w:rsidR="00517235" w:rsidRPr="00517235" w:rsidRDefault="00517235" w:rsidP="00517235">
            <w:pPr>
              <w:spacing w:after="0"/>
              <w:jc w:val="both"/>
              <w:rPr>
                <w:rFonts w:ascii="Arial" w:eastAsia="Times New Roman" w:hAnsi="Arial" w:cs="Arial"/>
              </w:rPr>
            </w:pPr>
          </w:p>
        </w:tc>
        <w:tc>
          <w:tcPr>
            <w:tcW w:w="3686" w:type="dxa"/>
            <w:shd w:val="clear" w:color="auto" w:fill="auto"/>
          </w:tcPr>
          <w:p w14:paraId="5E76CD14" w14:textId="0C27FD1C" w:rsidR="00517235" w:rsidRPr="00517235" w:rsidRDefault="005E0E03" w:rsidP="006820E3">
            <w:pPr>
              <w:spacing w:after="0"/>
              <w:jc w:val="both"/>
              <w:rPr>
                <w:rFonts w:ascii="Arial" w:eastAsia="Times New Roman" w:hAnsi="Arial" w:cs="Arial"/>
                <w:highlight w:val="yellow"/>
              </w:rPr>
            </w:pPr>
            <w:r w:rsidRPr="00782AC7">
              <w:rPr>
                <w:rFonts w:ascii="Arial" w:eastAsia="Times New Roman" w:hAnsi="Arial" w:cs="Arial"/>
              </w:rPr>
              <w:t>Drainage from the site is intended to connect directly to Council's drainage network.</w:t>
            </w:r>
          </w:p>
        </w:tc>
        <w:tc>
          <w:tcPr>
            <w:tcW w:w="1275" w:type="dxa"/>
          </w:tcPr>
          <w:p w14:paraId="1A7CB78D" w14:textId="74E3EEC9" w:rsidR="00517235" w:rsidRPr="00E12F50" w:rsidRDefault="00E12F50" w:rsidP="00517235">
            <w:pPr>
              <w:spacing w:after="0"/>
              <w:jc w:val="both"/>
              <w:rPr>
                <w:rFonts w:ascii="Arial" w:eastAsia="Times New Roman" w:hAnsi="Arial" w:cs="Arial"/>
              </w:rPr>
            </w:pPr>
            <w:r w:rsidRPr="00E12F50">
              <w:rPr>
                <w:rFonts w:ascii="Arial" w:eastAsia="Times New Roman" w:hAnsi="Arial" w:cs="Arial"/>
              </w:rPr>
              <w:t>Yes</w:t>
            </w:r>
          </w:p>
        </w:tc>
      </w:tr>
      <w:tr w:rsidR="00517235" w:rsidRPr="00AA5D31" w14:paraId="4A242EB4" w14:textId="3D9A6175" w:rsidTr="003673FA">
        <w:tc>
          <w:tcPr>
            <w:tcW w:w="1696" w:type="dxa"/>
            <w:shd w:val="clear" w:color="auto" w:fill="auto"/>
          </w:tcPr>
          <w:p w14:paraId="1E88DD65" w14:textId="771EF4DA"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7. Development Near a Watercourse</w:t>
            </w:r>
          </w:p>
        </w:tc>
        <w:tc>
          <w:tcPr>
            <w:tcW w:w="2523" w:type="dxa"/>
            <w:shd w:val="clear" w:color="auto" w:fill="auto"/>
          </w:tcPr>
          <w:p w14:paraId="03A2368C" w14:textId="77777777" w:rsidR="00517235" w:rsidRPr="00517235" w:rsidRDefault="00517235" w:rsidP="00517235">
            <w:pPr>
              <w:spacing w:before="120" w:after="0"/>
              <w:jc w:val="both"/>
              <w:rPr>
                <w:rFonts w:ascii="Arial" w:eastAsia="Times New Roman" w:hAnsi="Arial" w:cs="Arial"/>
                <w:i/>
              </w:rPr>
            </w:pPr>
            <w:r w:rsidRPr="00517235">
              <w:rPr>
                <w:rFonts w:ascii="Arial" w:eastAsia="Times New Roman" w:hAnsi="Arial" w:cs="Arial"/>
              </w:rPr>
              <w:t xml:space="preserve">If any works are proposed near a water course, the Water Management Act 2000 may apply, and you may be required to seek controlled activity approval from the NSW Office of Water. </w:t>
            </w:r>
          </w:p>
        </w:tc>
        <w:tc>
          <w:tcPr>
            <w:tcW w:w="3686" w:type="dxa"/>
            <w:shd w:val="clear" w:color="auto" w:fill="auto"/>
          </w:tcPr>
          <w:p w14:paraId="5F07D285" w14:textId="4CC84773" w:rsidR="00517235" w:rsidRPr="00BD5FC3" w:rsidRDefault="005E0E03" w:rsidP="00517235">
            <w:pPr>
              <w:spacing w:after="0"/>
              <w:jc w:val="both"/>
              <w:rPr>
                <w:rFonts w:ascii="Arial" w:eastAsia="Times New Roman" w:hAnsi="Arial" w:cs="Arial"/>
                <w:bCs/>
              </w:rPr>
            </w:pPr>
            <w:r w:rsidRPr="00BD5FC3">
              <w:rPr>
                <w:rFonts w:ascii="Arial" w:eastAsia="Times New Roman" w:hAnsi="Arial" w:cs="Arial"/>
                <w:bCs/>
              </w:rPr>
              <w:t>Not Applicable</w:t>
            </w:r>
          </w:p>
        </w:tc>
        <w:tc>
          <w:tcPr>
            <w:tcW w:w="1275" w:type="dxa"/>
          </w:tcPr>
          <w:p w14:paraId="6699990C" w14:textId="23E720D9" w:rsidR="00517235" w:rsidRPr="00BD5FC3" w:rsidRDefault="00E12F50" w:rsidP="00517235">
            <w:pPr>
              <w:spacing w:after="0"/>
              <w:jc w:val="both"/>
              <w:rPr>
                <w:rFonts w:ascii="Arial" w:eastAsia="Times New Roman" w:hAnsi="Arial" w:cs="Arial"/>
                <w:bCs/>
              </w:rPr>
            </w:pPr>
            <w:r w:rsidRPr="00BD5FC3">
              <w:rPr>
                <w:rFonts w:ascii="Arial" w:eastAsia="Times New Roman" w:hAnsi="Arial" w:cs="Arial"/>
                <w:bCs/>
              </w:rPr>
              <w:t>N/A</w:t>
            </w:r>
          </w:p>
        </w:tc>
      </w:tr>
      <w:tr w:rsidR="00517235" w:rsidRPr="00AA5D31" w14:paraId="79E145AF" w14:textId="2D914F81" w:rsidTr="003673FA">
        <w:tc>
          <w:tcPr>
            <w:tcW w:w="1696" w:type="dxa"/>
            <w:shd w:val="clear" w:color="auto" w:fill="auto"/>
          </w:tcPr>
          <w:p w14:paraId="69209464" w14:textId="79A44B59"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8. Erosion and Sediment Control</w:t>
            </w:r>
          </w:p>
        </w:tc>
        <w:tc>
          <w:tcPr>
            <w:tcW w:w="2523" w:type="dxa"/>
            <w:shd w:val="clear" w:color="auto" w:fill="auto"/>
          </w:tcPr>
          <w:p w14:paraId="21E9BAD7" w14:textId="77777777" w:rsidR="00517235" w:rsidRPr="00517235" w:rsidRDefault="00517235" w:rsidP="00517235">
            <w:pPr>
              <w:spacing w:before="120" w:after="0"/>
              <w:jc w:val="both"/>
              <w:rPr>
                <w:rFonts w:ascii="Arial" w:eastAsia="Times New Roman" w:hAnsi="Arial" w:cs="Arial"/>
                <w:highlight w:val="yellow"/>
              </w:rPr>
            </w:pPr>
            <w:r w:rsidRPr="00517235">
              <w:rPr>
                <w:rFonts w:ascii="Arial" w:eastAsia="Times New Roman" w:hAnsi="Arial" w:cs="Arial"/>
              </w:rPr>
              <w:t xml:space="preserve">Erosion and sediment control plan to be submitted. </w:t>
            </w:r>
          </w:p>
        </w:tc>
        <w:tc>
          <w:tcPr>
            <w:tcW w:w="3686" w:type="dxa"/>
            <w:shd w:val="clear" w:color="auto" w:fill="auto"/>
          </w:tcPr>
          <w:p w14:paraId="33986ED9" w14:textId="7525BFBC"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Conditions of consent will be imposed to ensure that erosion and sediment control measures are implemented during the construction of the development. </w:t>
            </w:r>
          </w:p>
        </w:tc>
        <w:tc>
          <w:tcPr>
            <w:tcW w:w="1275" w:type="dxa"/>
          </w:tcPr>
          <w:p w14:paraId="3AA3E227" w14:textId="76676511" w:rsidR="00517235" w:rsidRPr="00BD5FC3" w:rsidRDefault="00BD5FC3" w:rsidP="00517235">
            <w:pPr>
              <w:spacing w:after="0"/>
              <w:jc w:val="both"/>
              <w:rPr>
                <w:rFonts w:ascii="Arial" w:eastAsia="Times New Roman" w:hAnsi="Arial" w:cs="Arial"/>
                <w:bCs/>
              </w:rPr>
            </w:pPr>
            <w:r w:rsidRPr="00BD5FC3">
              <w:rPr>
                <w:rFonts w:ascii="Arial" w:eastAsia="Times New Roman" w:hAnsi="Arial" w:cs="Arial"/>
                <w:bCs/>
              </w:rPr>
              <w:t>Yes</w:t>
            </w:r>
          </w:p>
        </w:tc>
      </w:tr>
      <w:tr w:rsidR="00517235" w:rsidRPr="00AA5D31" w14:paraId="1A079CE4" w14:textId="3C27C749" w:rsidTr="003673FA">
        <w:tc>
          <w:tcPr>
            <w:tcW w:w="1696" w:type="dxa"/>
            <w:shd w:val="clear" w:color="auto" w:fill="auto"/>
          </w:tcPr>
          <w:p w14:paraId="523B3605" w14:textId="2EEB94C9"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9. Flooding Risk</w:t>
            </w:r>
          </w:p>
        </w:tc>
        <w:tc>
          <w:tcPr>
            <w:tcW w:w="2523" w:type="dxa"/>
            <w:shd w:val="clear" w:color="auto" w:fill="auto"/>
          </w:tcPr>
          <w:p w14:paraId="449449F0" w14:textId="77777777" w:rsidR="00517235" w:rsidRPr="00517235" w:rsidRDefault="00517235" w:rsidP="00517235">
            <w:pPr>
              <w:spacing w:after="0"/>
              <w:jc w:val="both"/>
              <w:rPr>
                <w:rFonts w:ascii="Arial" w:eastAsia="Times New Roman" w:hAnsi="Arial" w:cs="Arial"/>
                <w:highlight w:val="yellow"/>
              </w:rPr>
            </w:pPr>
            <w:r w:rsidRPr="00517235">
              <w:rPr>
                <w:rFonts w:ascii="Arial" w:eastAsia="Times New Roman" w:hAnsi="Arial" w:cs="Arial"/>
              </w:rPr>
              <w:t xml:space="preserve">Provisions relating to development on flood prone land. </w:t>
            </w:r>
          </w:p>
        </w:tc>
        <w:tc>
          <w:tcPr>
            <w:tcW w:w="3686" w:type="dxa"/>
            <w:shd w:val="clear" w:color="auto" w:fill="auto"/>
          </w:tcPr>
          <w:p w14:paraId="5CC2035B" w14:textId="7E805F5A" w:rsidR="00517235" w:rsidRPr="00985202" w:rsidRDefault="00782AC7" w:rsidP="00517235">
            <w:pPr>
              <w:spacing w:after="0"/>
              <w:jc w:val="both"/>
              <w:rPr>
                <w:rFonts w:ascii="Arial" w:eastAsia="Times New Roman" w:hAnsi="Arial" w:cs="Arial"/>
              </w:rPr>
            </w:pPr>
            <w:r>
              <w:rPr>
                <w:rFonts w:ascii="Arial" w:eastAsia="Times New Roman" w:hAnsi="Arial" w:cs="Arial"/>
              </w:rPr>
              <w:t>Only p</w:t>
            </w:r>
            <w:r w:rsidR="00E2638E" w:rsidRPr="00E2638E">
              <w:rPr>
                <w:rFonts w:ascii="Arial" w:eastAsia="Times New Roman" w:hAnsi="Arial" w:cs="Arial"/>
              </w:rPr>
              <w:t>arts of 1 and 3 Anderson Avenue are located within a ‘low flood risk</w:t>
            </w:r>
            <w:r w:rsidR="003F2724">
              <w:rPr>
                <w:rFonts w:ascii="Arial" w:eastAsia="Times New Roman" w:hAnsi="Arial" w:cs="Arial"/>
              </w:rPr>
              <w:t>”</w:t>
            </w:r>
            <w:r w:rsidR="00E2638E" w:rsidRPr="00E2638E">
              <w:rPr>
                <w:rFonts w:ascii="Arial" w:eastAsia="Times New Roman" w:hAnsi="Arial" w:cs="Arial"/>
              </w:rPr>
              <w:t xml:space="preserve"> </w:t>
            </w:r>
            <w:r w:rsidR="003F2724">
              <w:rPr>
                <w:rFonts w:ascii="Arial" w:eastAsia="Times New Roman" w:hAnsi="Arial" w:cs="Arial"/>
              </w:rPr>
              <w:t>area. T</w:t>
            </w:r>
            <w:r w:rsidR="00E2638E" w:rsidRPr="00E2638E">
              <w:rPr>
                <w:rFonts w:ascii="Arial" w:eastAsia="Times New Roman" w:hAnsi="Arial" w:cs="Arial"/>
              </w:rPr>
              <w:t xml:space="preserve">he proposed development is not a type of development considered to be a vulnerable land use. </w:t>
            </w:r>
          </w:p>
        </w:tc>
        <w:tc>
          <w:tcPr>
            <w:tcW w:w="1275" w:type="dxa"/>
          </w:tcPr>
          <w:p w14:paraId="5D15228B" w14:textId="5114BEC3" w:rsidR="00517235" w:rsidRPr="00E12F50" w:rsidRDefault="00E12F50" w:rsidP="00517235">
            <w:pPr>
              <w:spacing w:after="0"/>
              <w:jc w:val="both"/>
              <w:rPr>
                <w:rFonts w:ascii="Arial" w:eastAsia="Times New Roman" w:hAnsi="Arial" w:cs="Arial"/>
              </w:rPr>
            </w:pPr>
            <w:r w:rsidRPr="00E12F50">
              <w:rPr>
                <w:rFonts w:ascii="Arial" w:eastAsia="Times New Roman" w:hAnsi="Arial" w:cs="Arial"/>
              </w:rPr>
              <w:t>Yes</w:t>
            </w:r>
          </w:p>
        </w:tc>
      </w:tr>
      <w:tr w:rsidR="00517235" w:rsidRPr="00AA5D31" w14:paraId="2EF64C1D" w14:textId="0EDB2556" w:rsidTr="003673FA">
        <w:tc>
          <w:tcPr>
            <w:tcW w:w="1696" w:type="dxa"/>
            <w:shd w:val="clear" w:color="auto" w:fill="auto"/>
          </w:tcPr>
          <w:p w14:paraId="311AA0B5" w14:textId="1EB7BBD0"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10. Contaminated Land Risk</w:t>
            </w:r>
          </w:p>
        </w:tc>
        <w:tc>
          <w:tcPr>
            <w:tcW w:w="2523" w:type="dxa"/>
            <w:shd w:val="clear" w:color="auto" w:fill="auto"/>
          </w:tcPr>
          <w:p w14:paraId="65941D56"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Provisions relating to development on contaminated land.</w:t>
            </w:r>
          </w:p>
        </w:tc>
        <w:tc>
          <w:tcPr>
            <w:tcW w:w="3686" w:type="dxa"/>
            <w:shd w:val="clear" w:color="auto" w:fill="auto"/>
          </w:tcPr>
          <w:p w14:paraId="634025C8" w14:textId="2D5026B3" w:rsidR="00517235" w:rsidRPr="00517235" w:rsidRDefault="00E2638E" w:rsidP="00517235">
            <w:pPr>
              <w:spacing w:after="0"/>
              <w:jc w:val="both"/>
              <w:rPr>
                <w:rFonts w:ascii="Arial" w:eastAsia="Times New Roman" w:hAnsi="Arial" w:cs="Arial"/>
                <w:highlight w:val="yellow"/>
              </w:rPr>
            </w:pPr>
            <w:r w:rsidRPr="00E2638E">
              <w:rPr>
                <w:rFonts w:ascii="Arial" w:eastAsia="Times New Roman" w:hAnsi="Arial" w:cs="Arial"/>
              </w:rPr>
              <w:t xml:space="preserve">Refer to the assessment of SEPP 55 above. </w:t>
            </w:r>
          </w:p>
        </w:tc>
        <w:tc>
          <w:tcPr>
            <w:tcW w:w="1275" w:type="dxa"/>
          </w:tcPr>
          <w:p w14:paraId="08340ADE" w14:textId="4825EA6D" w:rsidR="00517235" w:rsidRPr="006B7EE1" w:rsidRDefault="006B7EE1" w:rsidP="00517235">
            <w:pPr>
              <w:spacing w:after="0"/>
              <w:jc w:val="both"/>
              <w:rPr>
                <w:rFonts w:ascii="Arial" w:eastAsia="Times New Roman" w:hAnsi="Arial" w:cs="Arial"/>
              </w:rPr>
            </w:pPr>
            <w:r w:rsidRPr="006B7EE1">
              <w:rPr>
                <w:rFonts w:ascii="Arial" w:eastAsia="Times New Roman" w:hAnsi="Arial" w:cs="Arial"/>
              </w:rPr>
              <w:t>Yes</w:t>
            </w:r>
          </w:p>
        </w:tc>
      </w:tr>
      <w:tr w:rsidR="00517235" w:rsidRPr="00AA5D31" w14:paraId="68042169" w14:textId="4F91AA15" w:rsidTr="003673FA">
        <w:tc>
          <w:tcPr>
            <w:tcW w:w="1696" w:type="dxa"/>
            <w:shd w:val="clear" w:color="auto" w:fill="auto"/>
          </w:tcPr>
          <w:p w14:paraId="39D2C1F0" w14:textId="09ACD768"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 xml:space="preserve">11. Salinity Risk </w:t>
            </w:r>
          </w:p>
        </w:tc>
        <w:tc>
          <w:tcPr>
            <w:tcW w:w="2523" w:type="dxa"/>
            <w:shd w:val="clear" w:color="auto" w:fill="auto"/>
          </w:tcPr>
          <w:p w14:paraId="6566E003"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Provisions relating to development on saline land.</w:t>
            </w:r>
          </w:p>
        </w:tc>
        <w:tc>
          <w:tcPr>
            <w:tcW w:w="3686" w:type="dxa"/>
            <w:shd w:val="clear" w:color="auto" w:fill="auto"/>
          </w:tcPr>
          <w:p w14:paraId="562BC3D2" w14:textId="0DAD49CD" w:rsidR="00517235" w:rsidRPr="00517235" w:rsidRDefault="00E2638E" w:rsidP="00517235">
            <w:pPr>
              <w:spacing w:after="0"/>
              <w:jc w:val="both"/>
              <w:rPr>
                <w:rFonts w:ascii="Arial" w:eastAsia="Times New Roman" w:hAnsi="Arial" w:cs="Arial"/>
              </w:rPr>
            </w:pPr>
            <w:r w:rsidRPr="00E2638E">
              <w:rPr>
                <w:rFonts w:ascii="Arial" w:eastAsia="Times New Roman" w:hAnsi="Arial" w:cs="Arial"/>
              </w:rPr>
              <w:t>Based on available information from the NSW Department of Planning, Industry and Environment, testing sites within relatively close proximity to the subject site indicate that no salinity is evident within the locality.  As such, the DCP classifies the site as being within an area of low salinity potential, and a Salinity Management Response is not required.</w:t>
            </w:r>
          </w:p>
        </w:tc>
        <w:tc>
          <w:tcPr>
            <w:tcW w:w="1275" w:type="dxa"/>
          </w:tcPr>
          <w:p w14:paraId="2236D3C1" w14:textId="4272D9D2" w:rsidR="00517235" w:rsidRPr="00577BD4" w:rsidRDefault="006820E3" w:rsidP="00517235">
            <w:pPr>
              <w:spacing w:after="0"/>
              <w:jc w:val="both"/>
              <w:rPr>
                <w:rFonts w:ascii="Arial" w:eastAsia="Times New Roman" w:hAnsi="Arial" w:cs="Arial"/>
                <w:bCs/>
              </w:rPr>
            </w:pPr>
            <w:r w:rsidRPr="00577BD4">
              <w:rPr>
                <w:rFonts w:ascii="Arial" w:eastAsia="Times New Roman" w:hAnsi="Arial" w:cs="Arial"/>
                <w:bCs/>
              </w:rPr>
              <w:t>Yes</w:t>
            </w:r>
          </w:p>
        </w:tc>
      </w:tr>
      <w:tr w:rsidR="00517235" w:rsidRPr="00AA5D31" w14:paraId="79A89AD6" w14:textId="2C664AB6" w:rsidTr="003673FA">
        <w:tc>
          <w:tcPr>
            <w:tcW w:w="1696" w:type="dxa"/>
            <w:shd w:val="clear" w:color="auto" w:fill="auto"/>
          </w:tcPr>
          <w:p w14:paraId="018295FC" w14:textId="46D07724"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lastRenderedPageBreak/>
              <w:t>12. Acid Sulphate Soils</w:t>
            </w:r>
          </w:p>
        </w:tc>
        <w:tc>
          <w:tcPr>
            <w:tcW w:w="2523" w:type="dxa"/>
            <w:shd w:val="clear" w:color="auto" w:fill="auto"/>
          </w:tcPr>
          <w:p w14:paraId="3CE28C5D" w14:textId="779D2F10" w:rsidR="00517235" w:rsidRPr="00BD5FC3" w:rsidRDefault="00517235" w:rsidP="00517235">
            <w:pPr>
              <w:spacing w:after="0"/>
              <w:jc w:val="both"/>
              <w:rPr>
                <w:rFonts w:ascii="Arial" w:eastAsia="Times New Roman" w:hAnsi="Arial" w:cs="Arial"/>
              </w:rPr>
            </w:pPr>
            <w:r w:rsidRPr="00517235">
              <w:rPr>
                <w:rFonts w:ascii="Arial" w:eastAsia="Times New Roman" w:hAnsi="Arial" w:cs="Arial"/>
              </w:rPr>
              <w:t>Provisions relating to development on acid sulphate soils</w:t>
            </w:r>
          </w:p>
        </w:tc>
        <w:tc>
          <w:tcPr>
            <w:tcW w:w="3686" w:type="dxa"/>
            <w:shd w:val="clear" w:color="auto" w:fill="auto"/>
          </w:tcPr>
          <w:p w14:paraId="5A2F8E22" w14:textId="77777777"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Not Applicable</w:t>
            </w:r>
          </w:p>
          <w:p w14:paraId="6D6C954D" w14:textId="7A9F5338" w:rsidR="00517235" w:rsidRPr="00BD5FC3" w:rsidRDefault="00517235" w:rsidP="00517235">
            <w:pPr>
              <w:spacing w:after="0"/>
              <w:jc w:val="both"/>
              <w:rPr>
                <w:rFonts w:ascii="Arial" w:eastAsia="Times New Roman" w:hAnsi="Arial" w:cs="Arial"/>
                <w:bCs/>
                <w:highlight w:val="yellow"/>
              </w:rPr>
            </w:pPr>
          </w:p>
        </w:tc>
        <w:tc>
          <w:tcPr>
            <w:tcW w:w="1275" w:type="dxa"/>
          </w:tcPr>
          <w:p w14:paraId="6B4CF969" w14:textId="4D4887F3" w:rsidR="00517235" w:rsidRPr="00BD5FC3" w:rsidRDefault="009079C3" w:rsidP="00517235">
            <w:pPr>
              <w:spacing w:after="0"/>
              <w:jc w:val="both"/>
              <w:rPr>
                <w:rFonts w:ascii="Arial" w:eastAsia="Times New Roman" w:hAnsi="Arial" w:cs="Arial"/>
                <w:bCs/>
              </w:rPr>
            </w:pPr>
            <w:r w:rsidRPr="00BD5FC3">
              <w:rPr>
                <w:rFonts w:ascii="Arial" w:eastAsia="Times New Roman" w:hAnsi="Arial" w:cs="Arial"/>
                <w:bCs/>
              </w:rPr>
              <w:t>N/A</w:t>
            </w:r>
          </w:p>
        </w:tc>
      </w:tr>
      <w:tr w:rsidR="00517235" w:rsidRPr="00AA5D31" w14:paraId="621CC83E" w14:textId="0309346C" w:rsidTr="00BD5FC3">
        <w:trPr>
          <w:trHeight w:val="228"/>
        </w:trPr>
        <w:tc>
          <w:tcPr>
            <w:tcW w:w="1696" w:type="dxa"/>
            <w:shd w:val="clear" w:color="auto" w:fill="auto"/>
          </w:tcPr>
          <w:p w14:paraId="54490B49" w14:textId="4677690F"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13. Weeds</w:t>
            </w:r>
          </w:p>
        </w:tc>
        <w:tc>
          <w:tcPr>
            <w:tcW w:w="2523" w:type="dxa"/>
            <w:shd w:val="clear" w:color="auto" w:fill="auto"/>
          </w:tcPr>
          <w:p w14:paraId="1142DFFD"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Provisions relating to sites containing noxious weeds. </w:t>
            </w:r>
          </w:p>
        </w:tc>
        <w:tc>
          <w:tcPr>
            <w:tcW w:w="3686" w:type="dxa"/>
            <w:shd w:val="clear" w:color="auto" w:fill="auto"/>
          </w:tcPr>
          <w:p w14:paraId="4D97B909" w14:textId="77777777"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Not Applicable</w:t>
            </w:r>
          </w:p>
          <w:p w14:paraId="04A5A7A3" w14:textId="77777777" w:rsidR="00517235" w:rsidRPr="00517235" w:rsidRDefault="00517235" w:rsidP="009079C3">
            <w:pPr>
              <w:spacing w:after="0"/>
              <w:jc w:val="both"/>
              <w:rPr>
                <w:rFonts w:ascii="Arial" w:eastAsia="Times New Roman" w:hAnsi="Arial" w:cs="Arial"/>
              </w:rPr>
            </w:pPr>
          </w:p>
        </w:tc>
        <w:tc>
          <w:tcPr>
            <w:tcW w:w="1275" w:type="dxa"/>
          </w:tcPr>
          <w:p w14:paraId="132CCFB4" w14:textId="31393FA3" w:rsidR="00517235" w:rsidRPr="00BD5FC3" w:rsidRDefault="00BD5FC3" w:rsidP="00517235">
            <w:pPr>
              <w:spacing w:after="0"/>
              <w:jc w:val="both"/>
              <w:rPr>
                <w:rFonts w:ascii="Arial" w:eastAsia="Times New Roman" w:hAnsi="Arial" w:cs="Arial"/>
                <w:bCs/>
              </w:rPr>
            </w:pPr>
            <w:r w:rsidRPr="00BD5FC3">
              <w:rPr>
                <w:rFonts w:ascii="Arial" w:eastAsia="Times New Roman" w:hAnsi="Arial" w:cs="Arial"/>
                <w:bCs/>
              </w:rPr>
              <w:t>N/A</w:t>
            </w:r>
          </w:p>
        </w:tc>
      </w:tr>
      <w:tr w:rsidR="00517235" w:rsidRPr="00AA5D31" w14:paraId="675D356C" w14:textId="3928F646" w:rsidTr="003673FA">
        <w:tc>
          <w:tcPr>
            <w:tcW w:w="1696" w:type="dxa"/>
            <w:shd w:val="clear" w:color="auto" w:fill="auto"/>
          </w:tcPr>
          <w:p w14:paraId="053ADCED" w14:textId="29D6F0A5"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14. Demolition of Existing Development</w:t>
            </w:r>
          </w:p>
        </w:tc>
        <w:tc>
          <w:tcPr>
            <w:tcW w:w="2523" w:type="dxa"/>
            <w:shd w:val="clear" w:color="auto" w:fill="auto"/>
          </w:tcPr>
          <w:p w14:paraId="3E3A20E0"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Provisions relating to demolition works</w:t>
            </w:r>
          </w:p>
        </w:tc>
        <w:tc>
          <w:tcPr>
            <w:tcW w:w="3686" w:type="dxa"/>
            <w:shd w:val="clear" w:color="auto" w:fill="auto"/>
          </w:tcPr>
          <w:p w14:paraId="38887E2C" w14:textId="11812CC9" w:rsidR="00517235" w:rsidRPr="006A02B8" w:rsidRDefault="009079C3" w:rsidP="00517235">
            <w:pPr>
              <w:spacing w:after="0"/>
              <w:jc w:val="both"/>
              <w:rPr>
                <w:rFonts w:ascii="Arial" w:eastAsia="Times New Roman" w:hAnsi="Arial" w:cs="Arial"/>
              </w:rPr>
            </w:pPr>
            <w:r w:rsidRPr="00985202">
              <w:rPr>
                <w:rFonts w:ascii="Arial" w:eastAsia="Times New Roman" w:hAnsi="Arial" w:cs="Arial"/>
              </w:rPr>
              <w:t>The site is currently vacant of all structures and does not require further demolition.</w:t>
            </w:r>
          </w:p>
        </w:tc>
        <w:tc>
          <w:tcPr>
            <w:tcW w:w="1275" w:type="dxa"/>
          </w:tcPr>
          <w:p w14:paraId="737CA9A7" w14:textId="15626713" w:rsidR="00517235" w:rsidRPr="00BD5FC3" w:rsidRDefault="00BD5FC3" w:rsidP="00517235">
            <w:pPr>
              <w:spacing w:after="0"/>
              <w:jc w:val="both"/>
              <w:rPr>
                <w:rFonts w:ascii="Arial" w:eastAsia="Times New Roman" w:hAnsi="Arial" w:cs="Arial"/>
                <w:bCs/>
              </w:rPr>
            </w:pPr>
            <w:r w:rsidRPr="00BD5FC3">
              <w:rPr>
                <w:rFonts w:ascii="Arial" w:eastAsia="Times New Roman" w:hAnsi="Arial" w:cs="Arial"/>
                <w:bCs/>
              </w:rPr>
              <w:t>N/A</w:t>
            </w:r>
          </w:p>
        </w:tc>
      </w:tr>
      <w:tr w:rsidR="00517235" w:rsidRPr="00AA5D31" w14:paraId="698FA43A" w14:textId="10855DC9" w:rsidTr="003673FA">
        <w:tc>
          <w:tcPr>
            <w:tcW w:w="1696" w:type="dxa"/>
            <w:shd w:val="clear" w:color="auto" w:fill="auto"/>
          </w:tcPr>
          <w:p w14:paraId="7DD76F76" w14:textId="35DAB638"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15. On Site Sewage Disposal</w:t>
            </w:r>
          </w:p>
        </w:tc>
        <w:tc>
          <w:tcPr>
            <w:tcW w:w="2523" w:type="dxa"/>
            <w:shd w:val="clear" w:color="auto" w:fill="auto"/>
          </w:tcPr>
          <w:p w14:paraId="4CDBEC0A"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Provisions relating to OSMS.</w:t>
            </w:r>
          </w:p>
        </w:tc>
        <w:tc>
          <w:tcPr>
            <w:tcW w:w="3686" w:type="dxa"/>
            <w:shd w:val="clear" w:color="auto" w:fill="auto"/>
          </w:tcPr>
          <w:p w14:paraId="5CACBB05"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OSMS is not proposed.</w:t>
            </w:r>
          </w:p>
        </w:tc>
        <w:tc>
          <w:tcPr>
            <w:tcW w:w="1275" w:type="dxa"/>
          </w:tcPr>
          <w:p w14:paraId="676BB412" w14:textId="104CE9A4" w:rsidR="00517235" w:rsidRPr="00BD5FC3" w:rsidRDefault="00BD5FC3" w:rsidP="00517235">
            <w:pPr>
              <w:spacing w:after="0"/>
              <w:jc w:val="both"/>
              <w:rPr>
                <w:rFonts w:ascii="Arial" w:eastAsia="Times New Roman" w:hAnsi="Arial" w:cs="Arial"/>
                <w:bCs/>
              </w:rPr>
            </w:pPr>
            <w:r w:rsidRPr="00BD5FC3">
              <w:rPr>
                <w:rFonts w:ascii="Arial" w:eastAsia="Times New Roman" w:hAnsi="Arial" w:cs="Arial"/>
                <w:bCs/>
              </w:rPr>
              <w:t>N/A</w:t>
            </w:r>
          </w:p>
        </w:tc>
      </w:tr>
      <w:tr w:rsidR="00517235" w:rsidRPr="00AA5D31" w14:paraId="1CC9061C" w14:textId="29E7FE64" w:rsidTr="00811F3A">
        <w:trPr>
          <w:trHeight w:val="370"/>
        </w:trPr>
        <w:tc>
          <w:tcPr>
            <w:tcW w:w="1696" w:type="dxa"/>
            <w:shd w:val="clear" w:color="auto" w:fill="auto"/>
          </w:tcPr>
          <w:p w14:paraId="469C371C" w14:textId="228D58BD"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16. Aboriginal Archaeology</w:t>
            </w:r>
          </w:p>
        </w:tc>
        <w:tc>
          <w:tcPr>
            <w:tcW w:w="2523" w:type="dxa"/>
            <w:shd w:val="clear" w:color="auto" w:fill="auto"/>
          </w:tcPr>
          <w:p w14:paraId="71FB188B" w14:textId="77777777" w:rsidR="00517235" w:rsidRPr="00517235" w:rsidRDefault="00517235" w:rsidP="00517235">
            <w:pPr>
              <w:spacing w:after="0"/>
              <w:jc w:val="both"/>
              <w:rPr>
                <w:rFonts w:ascii="Arial" w:eastAsia="Times New Roman" w:hAnsi="Arial" w:cs="Arial"/>
                <w:highlight w:val="yellow"/>
              </w:rPr>
            </w:pPr>
            <w:r w:rsidRPr="00517235">
              <w:rPr>
                <w:rFonts w:ascii="Arial" w:eastAsia="Times New Roman" w:hAnsi="Arial" w:cs="Arial"/>
              </w:rPr>
              <w:t>An initial investigation must be carried out to determine if the proposed development or activity occurs on land potentially containing an item of aboriginal archaeology.</w:t>
            </w:r>
          </w:p>
        </w:tc>
        <w:tc>
          <w:tcPr>
            <w:tcW w:w="3686" w:type="dxa"/>
            <w:shd w:val="clear" w:color="auto" w:fill="auto"/>
          </w:tcPr>
          <w:p w14:paraId="3EB40FA5" w14:textId="258959FF" w:rsidR="00517235" w:rsidRPr="00517235" w:rsidRDefault="003F2724" w:rsidP="00517235">
            <w:pPr>
              <w:spacing w:after="0"/>
              <w:jc w:val="both"/>
              <w:rPr>
                <w:rFonts w:ascii="Arial" w:eastAsia="Times New Roman" w:hAnsi="Arial" w:cs="Arial"/>
                <w:highlight w:val="yellow"/>
              </w:rPr>
            </w:pPr>
            <w:r>
              <w:rPr>
                <w:rFonts w:ascii="Arial" w:eastAsia="Times New Roman" w:hAnsi="Arial" w:cs="Arial"/>
              </w:rPr>
              <w:t>It is</w:t>
            </w:r>
            <w:r w:rsidR="00517235" w:rsidRPr="00517235">
              <w:rPr>
                <w:rFonts w:ascii="Arial" w:eastAsia="Times New Roman" w:hAnsi="Arial" w:cs="Arial"/>
              </w:rPr>
              <w:t xml:space="preserve"> unlikely that </w:t>
            </w:r>
            <w:r>
              <w:rPr>
                <w:rFonts w:ascii="Arial" w:eastAsia="Times New Roman" w:hAnsi="Arial" w:cs="Arial"/>
              </w:rPr>
              <w:t>the site</w:t>
            </w:r>
            <w:r w:rsidR="00517235" w:rsidRPr="00517235">
              <w:rPr>
                <w:rFonts w:ascii="Arial" w:eastAsia="Times New Roman" w:hAnsi="Arial" w:cs="Arial"/>
              </w:rPr>
              <w:t xml:space="preserve"> contain</w:t>
            </w:r>
            <w:r>
              <w:rPr>
                <w:rFonts w:ascii="Arial" w:eastAsia="Times New Roman" w:hAnsi="Arial" w:cs="Arial"/>
              </w:rPr>
              <w:t>s</w:t>
            </w:r>
            <w:r w:rsidR="00517235" w:rsidRPr="00517235">
              <w:rPr>
                <w:rFonts w:ascii="Arial" w:eastAsia="Times New Roman" w:hAnsi="Arial" w:cs="Arial"/>
              </w:rPr>
              <w:t xml:space="preserve"> Aboriginal Archaeology. If any Aboriginal relics/artefacts are uncovered during the course of any construction works including </w:t>
            </w:r>
            <w:r w:rsidR="006820E3">
              <w:rPr>
                <w:rFonts w:ascii="Arial" w:eastAsia="Times New Roman" w:hAnsi="Arial" w:cs="Arial"/>
              </w:rPr>
              <w:t>excavation</w:t>
            </w:r>
            <w:r w:rsidR="00517235" w:rsidRPr="00517235">
              <w:rPr>
                <w:rFonts w:ascii="Arial" w:eastAsia="Times New Roman" w:hAnsi="Arial" w:cs="Arial"/>
              </w:rPr>
              <w:t xml:space="preserve">, work is to cease immediately. </w:t>
            </w:r>
          </w:p>
        </w:tc>
        <w:tc>
          <w:tcPr>
            <w:tcW w:w="1275" w:type="dxa"/>
          </w:tcPr>
          <w:p w14:paraId="441712BA" w14:textId="755A3FFC" w:rsidR="00517235" w:rsidRPr="00BD5FC3" w:rsidRDefault="006820E3" w:rsidP="00517235">
            <w:pPr>
              <w:spacing w:after="0"/>
              <w:jc w:val="both"/>
              <w:rPr>
                <w:rFonts w:ascii="Arial" w:eastAsia="Times New Roman" w:hAnsi="Arial" w:cs="Arial"/>
                <w:bCs/>
              </w:rPr>
            </w:pPr>
            <w:r>
              <w:rPr>
                <w:rFonts w:ascii="Arial" w:eastAsia="Times New Roman" w:hAnsi="Arial" w:cs="Arial"/>
                <w:bCs/>
              </w:rPr>
              <w:t>TBC</w:t>
            </w:r>
          </w:p>
        </w:tc>
      </w:tr>
      <w:tr w:rsidR="00517235" w:rsidRPr="00AA5D31" w14:paraId="7CCCA1DF" w14:textId="44363F97" w:rsidTr="003673FA">
        <w:tc>
          <w:tcPr>
            <w:tcW w:w="1696" w:type="dxa"/>
            <w:shd w:val="clear" w:color="auto" w:fill="auto"/>
          </w:tcPr>
          <w:p w14:paraId="66FC197D" w14:textId="23920EB2"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17. Heritage and Archaeological Sites</w:t>
            </w:r>
          </w:p>
        </w:tc>
        <w:tc>
          <w:tcPr>
            <w:tcW w:w="2523" w:type="dxa"/>
            <w:shd w:val="clear" w:color="auto" w:fill="auto"/>
          </w:tcPr>
          <w:p w14:paraId="706ACEE3"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Provisions relating to heritage sites. </w:t>
            </w:r>
          </w:p>
        </w:tc>
        <w:tc>
          <w:tcPr>
            <w:tcW w:w="3686" w:type="dxa"/>
            <w:shd w:val="clear" w:color="auto" w:fill="auto"/>
          </w:tcPr>
          <w:p w14:paraId="4385BDBC"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The site is not identified as a heritage item or within the immediate vicinity of a heritage item.    </w:t>
            </w:r>
          </w:p>
        </w:tc>
        <w:tc>
          <w:tcPr>
            <w:tcW w:w="1275" w:type="dxa"/>
          </w:tcPr>
          <w:p w14:paraId="70324B69" w14:textId="1DDDB840" w:rsidR="00517235" w:rsidRPr="003673FA" w:rsidRDefault="00DF0679" w:rsidP="00517235">
            <w:pPr>
              <w:spacing w:after="0"/>
              <w:jc w:val="both"/>
              <w:rPr>
                <w:rFonts w:ascii="Arial" w:eastAsia="Times New Roman" w:hAnsi="Arial" w:cs="Arial"/>
                <w:bCs/>
              </w:rPr>
            </w:pPr>
            <w:r w:rsidRPr="003673FA">
              <w:rPr>
                <w:rFonts w:ascii="Arial" w:eastAsia="Times New Roman" w:hAnsi="Arial" w:cs="Arial"/>
                <w:bCs/>
              </w:rPr>
              <w:t>N/A</w:t>
            </w:r>
          </w:p>
        </w:tc>
      </w:tr>
      <w:tr w:rsidR="00517235" w:rsidRPr="00AA5D31" w14:paraId="18D9DA2C" w14:textId="5483E6E4" w:rsidTr="003673FA">
        <w:tc>
          <w:tcPr>
            <w:tcW w:w="1696" w:type="dxa"/>
            <w:shd w:val="clear" w:color="auto" w:fill="auto"/>
          </w:tcPr>
          <w:p w14:paraId="516ADA47" w14:textId="354A99CF"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 xml:space="preserve">18. Notification of Applications </w:t>
            </w:r>
          </w:p>
        </w:tc>
        <w:tc>
          <w:tcPr>
            <w:tcW w:w="2523" w:type="dxa"/>
            <w:shd w:val="clear" w:color="auto" w:fill="auto"/>
          </w:tcPr>
          <w:p w14:paraId="0B44AFC9"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Provisions relating to the notification of applications. </w:t>
            </w:r>
          </w:p>
        </w:tc>
        <w:tc>
          <w:tcPr>
            <w:tcW w:w="3686" w:type="dxa"/>
            <w:shd w:val="clear" w:color="auto" w:fill="auto"/>
          </w:tcPr>
          <w:p w14:paraId="74D7E0D9" w14:textId="6DCD4615" w:rsidR="00517235" w:rsidRPr="00517235" w:rsidRDefault="00517235" w:rsidP="00DF0679">
            <w:pPr>
              <w:spacing w:after="0"/>
              <w:jc w:val="both"/>
              <w:rPr>
                <w:rFonts w:ascii="Arial" w:eastAsia="Times New Roman" w:hAnsi="Arial" w:cs="Arial"/>
              </w:rPr>
            </w:pPr>
            <w:r w:rsidRPr="00517235">
              <w:rPr>
                <w:rFonts w:ascii="Arial" w:eastAsia="Times New Roman" w:hAnsi="Arial" w:cs="Arial"/>
              </w:rPr>
              <w:t xml:space="preserve">The application was notified in accordance with the LDCP 2008. </w:t>
            </w:r>
            <w:r w:rsidR="00DA7563">
              <w:rPr>
                <w:rFonts w:ascii="Arial" w:eastAsia="Times New Roman" w:hAnsi="Arial" w:cs="Arial"/>
              </w:rPr>
              <w:t>One</w:t>
            </w:r>
            <w:r w:rsidR="00DF0679">
              <w:rPr>
                <w:rFonts w:ascii="Arial" w:eastAsia="Times New Roman" w:hAnsi="Arial" w:cs="Arial"/>
              </w:rPr>
              <w:t xml:space="preserve"> submission w</w:t>
            </w:r>
            <w:r w:rsidR="00DA7563">
              <w:rPr>
                <w:rFonts w:ascii="Arial" w:eastAsia="Times New Roman" w:hAnsi="Arial" w:cs="Arial"/>
              </w:rPr>
              <w:t>as</w:t>
            </w:r>
            <w:r w:rsidR="00DF0679">
              <w:rPr>
                <w:rFonts w:ascii="Arial" w:eastAsia="Times New Roman" w:hAnsi="Arial" w:cs="Arial"/>
              </w:rPr>
              <w:t xml:space="preserve"> received.</w:t>
            </w:r>
          </w:p>
        </w:tc>
        <w:tc>
          <w:tcPr>
            <w:tcW w:w="1275" w:type="dxa"/>
          </w:tcPr>
          <w:p w14:paraId="633D9A75" w14:textId="6B57AEE7" w:rsidR="00517235" w:rsidRPr="003673FA" w:rsidRDefault="00DF0679" w:rsidP="00517235">
            <w:pPr>
              <w:spacing w:after="0"/>
              <w:jc w:val="both"/>
              <w:rPr>
                <w:rFonts w:ascii="Arial" w:eastAsia="Times New Roman" w:hAnsi="Arial" w:cs="Arial"/>
                <w:bCs/>
              </w:rPr>
            </w:pPr>
            <w:r w:rsidRPr="003673FA">
              <w:rPr>
                <w:rFonts w:ascii="Arial" w:eastAsia="Times New Roman" w:hAnsi="Arial" w:cs="Arial"/>
                <w:bCs/>
              </w:rPr>
              <w:t>Yes</w:t>
            </w:r>
          </w:p>
        </w:tc>
      </w:tr>
      <w:tr w:rsidR="00517235" w:rsidRPr="00AA5D31" w14:paraId="4048376C" w14:textId="4D5B6E58" w:rsidTr="003673FA">
        <w:tc>
          <w:tcPr>
            <w:tcW w:w="1696" w:type="dxa"/>
            <w:shd w:val="clear" w:color="auto" w:fill="auto"/>
          </w:tcPr>
          <w:p w14:paraId="78938ED7" w14:textId="09FB5732"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19. Used Clothing Bins</w:t>
            </w:r>
          </w:p>
        </w:tc>
        <w:tc>
          <w:tcPr>
            <w:tcW w:w="2523" w:type="dxa"/>
            <w:shd w:val="clear" w:color="auto" w:fill="auto"/>
          </w:tcPr>
          <w:p w14:paraId="4FDBCB89"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Provisions relating to used clothing bins.</w:t>
            </w:r>
          </w:p>
        </w:tc>
        <w:tc>
          <w:tcPr>
            <w:tcW w:w="3686" w:type="dxa"/>
            <w:shd w:val="clear" w:color="auto" w:fill="auto"/>
          </w:tcPr>
          <w:p w14:paraId="58834DB0"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The DA does not propose used clothing bins. </w:t>
            </w:r>
          </w:p>
        </w:tc>
        <w:tc>
          <w:tcPr>
            <w:tcW w:w="1275" w:type="dxa"/>
          </w:tcPr>
          <w:p w14:paraId="47A4F8C4" w14:textId="0FC39F7F" w:rsidR="00517235" w:rsidRPr="003673FA" w:rsidRDefault="003673FA" w:rsidP="00517235">
            <w:pPr>
              <w:spacing w:after="0"/>
              <w:jc w:val="both"/>
              <w:rPr>
                <w:rFonts w:ascii="Arial" w:eastAsia="Times New Roman" w:hAnsi="Arial" w:cs="Arial"/>
                <w:bCs/>
              </w:rPr>
            </w:pPr>
            <w:r w:rsidRPr="003673FA">
              <w:rPr>
                <w:rFonts w:ascii="Arial" w:eastAsia="Times New Roman" w:hAnsi="Arial" w:cs="Arial"/>
                <w:bCs/>
              </w:rPr>
              <w:t>N/A</w:t>
            </w:r>
          </w:p>
        </w:tc>
      </w:tr>
      <w:tr w:rsidR="00517235" w:rsidRPr="00AA5D31" w14:paraId="33A150CF" w14:textId="1EE84608" w:rsidTr="003673FA">
        <w:tc>
          <w:tcPr>
            <w:tcW w:w="1696" w:type="dxa"/>
            <w:shd w:val="clear" w:color="auto" w:fill="auto"/>
          </w:tcPr>
          <w:p w14:paraId="2D8305F3" w14:textId="0A4CC719"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20. Car Parking and Access</w:t>
            </w:r>
          </w:p>
        </w:tc>
        <w:tc>
          <w:tcPr>
            <w:tcW w:w="2523" w:type="dxa"/>
            <w:shd w:val="clear" w:color="auto" w:fill="auto"/>
          </w:tcPr>
          <w:p w14:paraId="1687FB58"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Residential Development Car Parking Requirements:</w:t>
            </w:r>
          </w:p>
          <w:p w14:paraId="79C21E0E" w14:textId="77777777" w:rsidR="00517235" w:rsidRPr="00517235" w:rsidRDefault="00517235" w:rsidP="00517235">
            <w:pPr>
              <w:spacing w:after="0"/>
              <w:jc w:val="both"/>
              <w:rPr>
                <w:rFonts w:ascii="Arial" w:eastAsia="Times New Roman" w:hAnsi="Arial" w:cs="Arial"/>
              </w:rPr>
            </w:pPr>
          </w:p>
          <w:p w14:paraId="2707FD0B" w14:textId="77777777" w:rsidR="00517235" w:rsidRPr="00517235" w:rsidRDefault="00517235" w:rsidP="00B86E1A">
            <w:pPr>
              <w:numPr>
                <w:ilvl w:val="3"/>
                <w:numId w:val="23"/>
              </w:numPr>
              <w:spacing w:after="0"/>
              <w:ind w:left="317" w:hanging="284"/>
              <w:jc w:val="both"/>
              <w:rPr>
                <w:rFonts w:ascii="Arial" w:eastAsia="Times New Roman" w:hAnsi="Arial" w:cs="Arial"/>
              </w:rPr>
            </w:pPr>
            <w:r w:rsidRPr="00517235">
              <w:rPr>
                <w:rFonts w:ascii="Arial" w:eastAsia="Times New Roman" w:hAnsi="Arial" w:cs="Arial"/>
              </w:rPr>
              <w:t>1 space per one bedroom;</w:t>
            </w:r>
          </w:p>
          <w:p w14:paraId="78834F82" w14:textId="77777777" w:rsidR="00517235" w:rsidRPr="00517235" w:rsidRDefault="00517235" w:rsidP="00B86E1A">
            <w:pPr>
              <w:numPr>
                <w:ilvl w:val="3"/>
                <w:numId w:val="23"/>
              </w:numPr>
              <w:spacing w:after="0"/>
              <w:ind w:left="317" w:hanging="284"/>
              <w:jc w:val="both"/>
              <w:rPr>
                <w:rFonts w:ascii="Arial" w:eastAsia="Times New Roman" w:hAnsi="Arial" w:cs="Arial"/>
              </w:rPr>
            </w:pPr>
            <w:r w:rsidRPr="00517235">
              <w:rPr>
                <w:rFonts w:ascii="Arial" w:eastAsia="Times New Roman" w:hAnsi="Arial" w:cs="Arial"/>
              </w:rPr>
              <w:t>1.5 spaces per two bedroom units;</w:t>
            </w:r>
          </w:p>
          <w:p w14:paraId="608E1720" w14:textId="77777777" w:rsidR="00517235" w:rsidRPr="00517235" w:rsidRDefault="00517235" w:rsidP="00B86E1A">
            <w:pPr>
              <w:numPr>
                <w:ilvl w:val="3"/>
                <w:numId w:val="23"/>
              </w:numPr>
              <w:spacing w:after="0"/>
              <w:ind w:left="317" w:hanging="284"/>
              <w:jc w:val="both"/>
              <w:rPr>
                <w:rFonts w:ascii="Arial" w:eastAsia="Times New Roman" w:hAnsi="Arial" w:cs="Arial"/>
              </w:rPr>
            </w:pPr>
            <w:r w:rsidRPr="00517235">
              <w:rPr>
                <w:rFonts w:ascii="Arial" w:eastAsia="Times New Roman" w:hAnsi="Arial" w:cs="Arial"/>
              </w:rPr>
              <w:t>2 spaces per three or more bedroom dwelling;</w:t>
            </w:r>
          </w:p>
          <w:p w14:paraId="461A0BDA" w14:textId="77777777" w:rsidR="00517235" w:rsidRPr="00517235" w:rsidRDefault="00517235" w:rsidP="00B86E1A">
            <w:pPr>
              <w:numPr>
                <w:ilvl w:val="3"/>
                <w:numId w:val="23"/>
              </w:numPr>
              <w:spacing w:after="0"/>
              <w:ind w:left="317" w:hanging="284"/>
              <w:jc w:val="both"/>
              <w:rPr>
                <w:rFonts w:ascii="Arial" w:eastAsia="Times New Roman" w:hAnsi="Arial" w:cs="Arial"/>
              </w:rPr>
            </w:pPr>
            <w:r w:rsidRPr="00517235">
              <w:rPr>
                <w:rFonts w:ascii="Arial" w:eastAsia="Times New Roman" w:hAnsi="Arial" w:cs="Arial"/>
              </w:rPr>
              <w:t>1 space per 4 units or part thereof, for visitors</w:t>
            </w:r>
          </w:p>
          <w:p w14:paraId="7045933E" w14:textId="77777777" w:rsidR="00517235" w:rsidRPr="00517235" w:rsidRDefault="00517235" w:rsidP="00B86E1A">
            <w:pPr>
              <w:numPr>
                <w:ilvl w:val="3"/>
                <w:numId w:val="23"/>
              </w:numPr>
              <w:spacing w:after="0"/>
              <w:ind w:left="317" w:hanging="284"/>
              <w:jc w:val="both"/>
              <w:rPr>
                <w:rFonts w:ascii="Arial" w:eastAsia="Times New Roman" w:hAnsi="Arial" w:cs="Arial"/>
              </w:rPr>
            </w:pPr>
            <w:r w:rsidRPr="00517235">
              <w:rPr>
                <w:rFonts w:ascii="Arial" w:eastAsia="Times New Roman" w:hAnsi="Arial" w:cs="Arial"/>
              </w:rPr>
              <w:t>One service bay</w:t>
            </w:r>
          </w:p>
        </w:tc>
        <w:tc>
          <w:tcPr>
            <w:tcW w:w="3686" w:type="dxa"/>
            <w:shd w:val="clear" w:color="auto" w:fill="auto"/>
          </w:tcPr>
          <w:p w14:paraId="4BFEA40A" w14:textId="121C2EE5" w:rsidR="00B46BEF" w:rsidRPr="00517235" w:rsidRDefault="00517235" w:rsidP="00B46BEF">
            <w:pPr>
              <w:spacing w:after="0"/>
              <w:ind w:left="33"/>
              <w:contextualSpacing/>
              <w:jc w:val="both"/>
              <w:rPr>
                <w:rFonts w:ascii="Arial" w:hAnsi="Arial" w:cs="Arial"/>
              </w:rPr>
            </w:pPr>
            <w:r w:rsidRPr="00494BC7">
              <w:rPr>
                <w:rFonts w:ascii="Arial" w:hAnsi="Arial" w:cs="Arial"/>
              </w:rPr>
              <w:t>Car parking has been provided in accordance with the SEPP (Affordable Rental Housing) 2009</w:t>
            </w:r>
            <w:r w:rsidR="00DA7563" w:rsidRPr="00494BC7">
              <w:rPr>
                <w:rFonts w:ascii="Arial" w:hAnsi="Arial" w:cs="Arial"/>
              </w:rPr>
              <w:t xml:space="preserve"> </w:t>
            </w:r>
          </w:p>
          <w:p w14:paraId="7070D4D1" w14:textId="71FBB474" w:rsidR="00DA7563" w:rsidRPr="00517235" w:rsidRDefault="00DA7563" w:rsidP="00517235">
            <w:pPr>
              <w:spacing w:after="0"/>
              <w:ind w:left="33"/>
              <w:contextualSpacing/>
              <w:jc w:val="both"/>
              <w:rPr>
                <w:rFonts w:ascii="Arial" w:hAnsi="Arial" w:cs="Arial"/>
                <w:highlight w:val="yellow"/>
              </w:rPr>
            </w:pPr>
          </w:p>
        </w:tc>
        <w:tc>
          <w:tcPr>
            <w:tcW w:w="1275" w:type="dxa"/>
          </w:tcPr>
          <w:p w14:paraId="4FD357AE" w14:textId="4E2D8CC8" w:rsidR="00517235" w:rsidRPr="003673FA" w:rsidRDefault="00DA7563" w:rsidP="00517235">
            <w:pPr>
              <w:spacing w:after="0"/>
              <w:ind w:left="33"/>
              <w:contextualSpacing/>
              <w:jc w:val="both"/>
              <w:rPr>
                <w:rFonts w:ascii="Arial" w:hAnsi="Arial" w:cs="Arial"/>
                <w:bCs/>
              </w:rPr>
            </w:pPr>
            <w:r>
              <w:rPr>
                <w:rFonts w:ascii="Arial" w:hAnsi="Arial" w:cs="Arial"/>
                <w:bCs/>
              </w:rPr>
              <w:t>Yes</w:t>
            </w:r>
          </w:p>
        </w:tc>
      </w:tr>
      <w:tr w:rsidR="00517235" w:rsidRPr="00AA5D31" w14:paraId="7C0A5F32" w14:textId="79D77F94" w:rsidTr="003673FA">
        <w:tc>
          <w:tcPr>
            <w:tcW w:w="1696" w:type="dxa"/>
            <w:shd w:val="clear" w:color="auto" w:fill="auto"/>
          </w:tcPr>
          <w:p w14:paraId="4EA5EAD7" w14:textId="3E7ECAD2"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lastRenderedPageBreak/>
              <w:t>21. Subdivision of Land and Buildings</w:t>
            </w:r>
          </w:p>
        </w:tc>
        <w:tc>
          <w:tcPr>
            <w:tcW w:w="2523" w:type="dxa"/>
            <w:shd w:val="clear" w:color="auto" w:fill="auto"/>
          </w:tcPr>
          <w:p w14:paraId="4E2F2B8C"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Minimum Subdivision Lot Size: 1000m</w:t>
            </w:r>
            <w:r w:rsidRPr="00517235">
              <w:rPr>
                <w:rFonts w:ascii="Arial" w:eastAsia="Times New Roman" w:hAnsi="Arial" w:cs="Arial"/>
                <w:vertAlign w:val="superscript"/>
              </w:rPr>
              <w:t>2</w:t>
            </w:r>
          </w:p>
        </w:tc>
        <w:tc>
          <w:tcPr>
            <w:tcW w:w="3686" w:type="dxa"/>
            <w:shd w:val="clear" w:color="auto" w:fill="auto"/>
          </w:tcPr>
          <w:p w14:paraId="46B72B71" w14:textId="669B02ED" w:rsidR="00517235" w:rsidRPr="00517235" w:rsidRDefault="006820E3" w:rsidP="00517235">
            <w:pPr>
              <w:spacing w:after="0"/>
              <w:jc w:val="both"/>
              <w:rPr>
                <w:rFonts w:ascii="Arial" w:eastAsia="Times New Roman" w:hAnsi="Arial" w:cs="Arial"/>
              </w:rPr>
            </w:pPr>
            <w:r>
              <w:rPr>
                <w:rFonts w:ascii="Arial" w:eastAsia="Times New Roman" w:hAnsi="Arial" w:cs="Arial"/>
              </w:rPr>
              <w:t>Amalgamated</w:t>
            </w:r>
            <w:r w:rsidRPr="00517235">
              <w:rPr>
                <w:rFonts w:ascii="Arial" w:eastAsia="Times New Roman" w:hAnsi="Arial" w:cs="Arial"/>
              </w:rPr>
              <w:t xml:space="preserve"> </w:t>
            </w:r>
            <w:r w:rsidR="00DA7563">
              <w:rPr>
                <w:rFonts w:ascii="Arial" w:eastAsia="Times New Roman" w:hAnsi="Arial" w:cs="Arial"/>
              </w:rPr>
              <w:t>l</w:t>
            </w:r>
            <w:r w:rsidR="00517235" w:rsidRPr="00517235">
              <w:rPr>
                <w:rFonts w:ascii="Arial" w:eastAsia="Times New Roman" w:hAnsi="Arial" w:cs="Arial"/>
              </w:rPr>
              <w:t xml:space="preserve">ot </w:t>
            </w:r>
            <w:r w:rsidR="00DA7563">
              <w:rPr>
                <w:rFonts w:ascii="Arial" w:eastAsia="Times New Roman" w:hAnsi="Arial" w:cs="Arial"/>
              </w:rPr>
              <w:t>s</w:t>
            </w:r>
            <w:r w:rsidR="00517235" w:rsidRPr="00517235">
              <w:rPr>
                <w:rFonts w:ascii="Arial" w:eastAsia="Times New Roman" w:hAnsi="Arial" w:cs="Arial"/>
              </w:rPr>
              <w:t>ize is greater than 1000m</w:t>
            </w:r>
            <w:r w:rsidR="00517235" w:rsidRPr="00517235">
              <w:rPr>
                <w:rFonts w:ascii="Arial" w:eastAsia="Times New Roman" w:hAnsi="Arial" w:cs="Arial"/>
                <w:vertAlign w:val="superscript"/>
              </w:rPr>
              <w:t>2</w:t>
            </w:r>
            <w:r w:rsidR="00517235" w:rsidRPr="00517235">
              <w:rPr>
                <w:rFonts w:ascii="Arial" w:eastAsia="Times New Roman" w:hAnsi="Arial" w:cs="Arial"/>
              </w:rPr>
              <w:t>. No further subdivision is proposed.</w:t>
            </w:r>
          </w:p>
        </w:tc>
        <w:tc>
          <w:tcPr>
            <w:tcW w:w="1275" w:type="dxa"/>
          </w:tcPr>
          <w:p w14:paraId="5B465B02" w14:textId="2E6CFCC2" w:rsidR="00517235" w:rsidRPr="003673FA" w:rsidRDefault="00DF0679" w:rsidP="00517235">
            <w:pPr>
              <w:spacing w:after="0"/>
              <w:jc w:val="both"/>
              <w:rPr>
                <w:rFonts w:ascii="Arial" w:eastAsia="Times New Roman" w:hAnsi="Arial" w:cs="Arial"/>
                <w:bCs/>
              </w:rPr>
            </w:pPr>
            <w:r w:rsidRPr="003673FA">
              <w:rPr>
                <w:rFonts w:ascii="Arial" w:eastAsia="Times New Roman" w:hAnsi="Arial" w:cs="Arial"/>
                <w:bCs/>
              </w:rPr>
              <w:t>Yes</w:t>
            </w:r>
          </w:p>
        </w:tc>
      </w:tr>
      <w:tr w:rsidR="00517235" w:rsidRPr="00AA5D31" w14:paraId="7A934F1C" w14:textId="351E3A83" w:rsidTr="003673FA">
        <w:tc>
          <w:tcPr>
            <w:tcW w:w="1696" w:type="dxa"/>
            <w:shd w:val="clear" w:color="auto" w:fill="auto"/>
          </w:tcPr>
          <w:p w14:paraId="34F30D81" w14:textId="1AA681D5" w:rsidR="00517235" w:rsidRPr="00BD5FC3" w:rsidRDefault="00391A08" w:rsidP="00517235">
            <w:pPr>
              <w:spacing w:after="0"/>
              <w:jc w:val="both"/>
              <w:rPr>
                <w:rFonts w:ascii="Arial" w:eastAsia="Times New Roman" w:hAnsi="Arial" w:cs="Arial"/>
                <w:bCs/>
              </w:rPr>
            </w:pPr>
            <w:r w:rsidRPr="00BD5FC3">
              <w:rPr>
                <w:rFonts w:ascii="Arial" w:eastAsia="Times New Roman" w:hAnsi="Arial" w:cs="Arial"/>
                <w:bCs/>
              </w:rPr>
              <w:t xml:space="preserve">22.  and </w:t>
            </w:r>
            <w:r w:rsidR="00517235" w:rsidRPr="00BD5FC3">
              <w:rPr>
                <w:rFonts w:ascii="Arial" w:eastAsia="Times New Roman" w:hAnsi="Arial" w:cs="Arial"/>
                <w:bCs/>
              </w:rPr>
              <w:t>23 Water Conservation and Energy Conservation</w:t>
            </w:r>
          </w:p>
        </w:tc>
        <w:tc>
          <w:tcPr>
            <w:tcW w:w="2523" w:type="dxa"/>
            <w:shd w:val="clear" w:color="auto" w:fill="auto"/>
          </w:tcPr>
          <w:p w14:paraId="6B59EFF1"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New dwellings are to demonstrate compliance with State Environmental Planning Policy – Building Sustainability Index (BASIX).</w:t>
            </w:r>
          </w:p>
        </w:tc>
        <w:tc>
          <w:tcPr>
            <w:tcW w:w="3686" w:type="dxa"/>
            <w:shd w:val="clear" w:color="auto" w:fill="auto"/>
          </w:tcPr>
          <w:p w14:paraId="4508DD2D"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Conditions of consent will be imposed to ensure compliance with the BASIX commitments. </w:t>
            </w:r>
          </w:p>
          <w:p w14:paraId="0019D880"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 </w:t>
            </w:r>
          </w:p>
        </w:tc>
        <w:tc>
          <w:tcPr>
            <w:tcW w:w="1275" w:type="dxa"/>
          </w:tcPr>
          <w:p w14:paraId="63B784CF" w14:textId="262976AB" w:rsidR="00517235" w:rsidRPr="00BD5FC3" w:rsidRDefault="00DF0679" w:rsidP="00517235">
            <w:pPr>
              <w:spacing w:after="0"/>
              <w:jc w:val="both"/>
              <w:rPr>
                <w:rFonts w:ascii="Arial" w:eastAsia="Times New Roman" w:hAnsi="Arial" w:cs="Arial"/>
                <w:bCs/>
              </w:rPr>
            </w:pPr>
            <w:r w:rsidRPr="00BD5FC3">
              <w:rPr>
                <w:rFonts w:ascii="Arial" w:eastAsia="Times New Roman" w:hAnsi="Arial" w:cs="Arial"/>
                <w:bCs/>
              </w:rPr>
              <w:t>Yes</w:t>
            </w:r>
          </w:p>
        </w:tc>
      </w:tr>
      <w:tr w:rsidR="00517235" w:rsidRPr="00AA5D31" w14:paraId="6CAC7A5D" w14:textId="126EF582" w:rsidTr="003673FA">
        <w:trPr>
          <w:trHeight w:val="70"/>
        </w:trPr>
        <w:tc>
          <w:tcPr>
            <w:tcW w:w="1696" w:type="dxa"/>
            <w:shd w:val="clear" w:color="auto" w:fill="auto"/>
          </w:tcPr>
          <w:p w14:paraId="004ED040" w14:textId="70AA2BCC"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25. Waste Disposal and Re-use Facilities</w:t>
            </w:r>
          </w:p>
        </w:tc>
        <w:tc>
          <w:tcPr>
            <w:tcW w:w="2523" w:type="dxa"/>
            <w:shd w:val="clear" w:color="auto" w:fill="auto"/>
          </w:tcPr>
          <w:p w14:paraId="6A97D7BA" w14:textId="77777777" w:rsidR="00517235" w:rsidRPr="00517235" w:rsidRDefault="00517235" w:rsidP="00517235">
            <w:pPr>
              <w:spacing w:after="0"/>
              <w:jc w:val="both"/>
              <w:rPr>
                <w:rFonts w:ascii="Arial" w:eastAsia="Times New Roman" w:hAnsi="Arial" w:cs="Arial"/>
                <w:highlight w:val="yellow"/>
              </w:rPr>
            </w:pPr>
            <w:r w:rsidRPr="00517235">
              <w:rPr>
                <w:rFonts w:ascii="Arial" w:eastAsia="Times New Roman" w:hAnsi="Arial" w:cs="Arial"/>
              </w:rPr>
              <w:t>Provisions relating to waste management during construction and on-going waste.</w:t>
            </w:r>
          </w:p>
        </w:tc>
        <w:tc>
          <w:tcPr>
            <w:tcW w:w="3686" w:type="dxa"/>
            <w:shd w:val="clear" w:color="auto" w:fill="auto"/>
          </w:tcPr>
          <w:p w14:paraId="6E69D20F" w14:textId="1E638272" w:rsidR="00517235" w:rsidRPr="00811F3A" w:rsidRDefault="00DA7563" w:rsidP="003673FA">
            <w:pPr>
              <w:pStyle w:val="Default"/>
              <w:spacing w:line="276" w:lineRule="auto"/>
              <w:jc w:val="both"/>
              <w:rPr>
                <w:rFonts w:ascii="Arial" w:hAnsi="Arial" w:cs="Arial"/>
                <w:sz w:val="22"/>
                <w:szCs w:val="22"/>
                <w:highlight w:val="yellow"/>
              </w:rPr>
            </w:pPr>
            <w:r w:rsidRPr="00DA7563">
              <w:rPr>
                <w:rFonts w:ascii="Arial" w:hAnsi="Arial" w:cs="Arial"/>
                <w:sz w:val="22"/>
                <w:szCs w:val="22"/>
              </w:rPr>
              <w:t>A detailed Waste Management Plan (prepared by Elephants Foot) has been prepared and accompanies this development application</w:t>
            </w:r>
          </w:p>
        </w:tc>
        <w:tc>
          <w:tcPr>
            <w:tcW w:w="1275" w:type="dxa"/>
          </w:tcPr>
          <w:p w14:paraId="45CD3CD1" w14:textId="738E23DB" w:rsidR="00517235" w:rsidRPr="00BD5FC3" w:rsidRDefault="00BD5FC3" w:rsidP="00517235">
            <w:pPr>
              <w:spacing w:after="0"/>
              <w:jc w:val="both"/>
              <w:rPr>
                <w:rFonts w:ascii="Arial" w:eastAsia="Times New Roman" w:hAnsi="Arial" w:cs="Arial"/>
                <w:bCs/>
              </w:rPr>
            </w:pPr>
            <w:r w:rsidRPr="00BD5FC3">
              <w:rPr>
                <w:rFonts w:ascii="Arial" w:eastAsia="Times New Roman" w:hAnsi="Arial" w:cs="Arial"/>
                <w:bCs/>
              </w:rPr>
              <w:t>Yes</w:t>
            </w:r>
          </w:p>
        </w:tc>
      </w:tr>
      <w:tr w:rsidR="00517235" w:rsidRPr="00AA5D31" w14:paraId="4AC52452" w14:textId="6DA2E76E" w:rsidTr="003673FA">
        <w:tc>
          <w:tcPr>
            <w:tcW w:w="1696" w:type="dxa"/>
            <w:shd w:val="clear" w:color="auto" w:fill="auto"/>
          </w:tcPr>
          <w:p w14:paraId="2FDF37CC" w14:textId="00CF98B5"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26 Outdoor Advertising and Signage</w:t>
            </w:r>
          </w:p>
          <w:p w14:paraId="216C6A3F" w14:textId="77777777" w:rsidR="00517235" w:rsidRPr="00BD5FC3" w:rsidRDefault="00517235" w:rsidP="00517235">
            <w:pPr>
              <w:spacing w:after="0"/>
              <w:jc w:val="both"/>
              <w:rPr>
                <w:rFonts w:ascii="Arial" w:eastAsia="Times New Roman" w:hAnsi="Arial" w:cs="Arial"/>
                <w:bCs/>
              </w:rPr>
            </w:pPr>
          </w:p>
        </w:tc>
        <w:tc>
          <w:tcPr>
            <w:tcW w:w="2523" w:type="dxa"/>
            <w:shd w:val="clear" w:color="auto" w:fill="auto"/>
          </w:tcPr>
          <w:p w14:paraId="5734C442"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Provisions relating to signage.</w:t>
            </w:r>
          </w:p>
        </w:tc>
        <w:tc>
          <w:tcPr>
            <w:tcW w:w="3686" w:type="dxa"/>
            <w:shd w:val="clear" w:color="auto" w:fill="auto"/>
          </w:tcPr>
          <w:p w14:paraId="7D1FDF44"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The DA does not propose any signage.</w:t>
            </w:r>
          </w:p>
        </w:tc>
        <w:tc>
          <w:tcPr>
            <w:tcW w:w="1275" w:type="dxa"/>
          </w:tcPr>
          <w:p w14:paraId="1D954812" w14:textId="464B16AF" w:rsidR="00517235" w:rsidRPr="00BD5FC3" w:rsidRDefault="00BD5FC3" w:rsidP="00517235">
            <w:pPr>
              <w:spacing w:after="0"/>
              <w:jc w:val="both"/>
              <w:rPr>
                <w:rFonts w:ascii="Arial" w:eastAsia="Times New Roman" w:hAnsi="Arial" w:cs="Arial"/>
                <w:bCs/>
              </w:rPr>
            </w:pPr>
            <w:r w:rsidRPr="00BD5FC3">
              <w:rPr>
                <w:rFonts w:ascii="Arial" w:eastAsia="Times New Roman" w:hAnsi="Arial" w:cs="Arial"/>
                <w:bCs/>
              </w:rPr>
              <w:t>N/A</w:t>
            </w:r>
          </w:p>
        </w:tc>
      </w:tr>
      <w:tr w:rsidR="00517235" w:rsidRPr="00AA5D31" w14:paraId="717A4795" w14:textId="02FA9D9B" w:rsidTr="003673FA">
        <w:tc>
          <w:tcPr>
            <w:tcW w:w="1696" w:type="dxa"/>
            <w:shd w:val="clear" w:color="auto" w:fill="auto"/>
          </w:tcPr>
          <w:p w14:paraId="080F37EE" w14:textId="37220071" w:rsidR="00517235" w:rsidRPr="00BD5FC3" w:rsidRDefault="00517235" w:rsidP="00517235">
            <w:pPr>
              <w:spacing w:after="0"/>
              <w:jc w:val="both"/>
              <w:rPr>
                <w:rFonts w:ascii="Arial" w:eastAsia="Times New Roman" w:hAnsi="Arial" w:cs="Arial"/>
                <w:bCs/>
              </w:rPr>
            </w:pPr>
            <w:r w:rsidRPr="00BD5FC3">
              <w:rPr>
                <w:rFonts w:ascii="Arial" w:eastAsia="Times New Roman" w:hAnsi="Arial" w:cs="Arial"/>
                <w:bCs/>
              </w:rPr>
              <w:t>27. Social Impact Assessment</w:t>
            </w:r>
          </w:p>
        </w:tc>
        <w:tc>
          <w:tcPr>
            <w:tcW w:w="2523" w:type="dxa"/>
            <w:shd w:val="clear" w:color="auto" w:fill="auto"/>
          </w:tcPr>
          <w:p w14:paraId="4AE16CA4" w14:textId="77777777" w:rsidR="00517235" w:rsidRPr="00517235" w:rsidRDefault="00517235" w:rsidP="00517235">
            <w:pPr>
              <w:spacing w:after="0"/>
              <w:jc w:val="both"/>
              <w:rPr>
                <w:rFonts w:ascii="Arial" w:eastAsia="Times New Roman" w:hAnsi="Arial" w:cs="Arial"/>
              </w:rPr>
            </w:pPr>
            <w:r w:rsidRPr="00517235">
              <w:rPr>
                <w:rFonts w:ascii="Arial" w:eastAsia="Times New Roman" w:hAnsi="Arial" w:cs="Arial"/>
              </w:rPr>
              <w:t xml:space="preserve">A social impact comment (SIC) shall be submitted for residential flat buildings greater than 200 units or affordable rental housing.  </w:t>
            </w:r>
          </w:p>
        </w:tc>
        <w:tc>
          <w:tcPr>
            <w:tcW w:w="3686" w:type="dxa"/>
            <w:shd w:val="clear" w:color="auto" w:fill="auto"/>
          </w:tcPr>
          <w:p w14:paraId="64C5C85F" w14:textId="77777777" w:rsidR="00782AC7" w:rsidRDefault="00DA7563" w:rsidP="00517235">
            <w:pPr>
              <w:spacing w:after="0"/>
              <w:jc w:val="both"/>
              <w:rPr>
                <w:rFonts w:ascii="Arial" w:eastAsia="Times New Roman" w:hAnsi="Arial" w:cs="Arial"/>
                <w:bCs/>
                <w:snapToGrid w:val="0"/>
              </w:rPr>
            </w:pPr>
            <w:r w:rsidRPr="00DA7563">
              <w:rPr>
                <w:rFonts w:ascii="Arial" w:eastAsia="Times New Roman" w:hAnsi="Arial" w:cs="Arial"/>
                <w:bCs/>
                <w:snapToGrid w:val="0"/>
              </w:rPr>
              <w:t xml:space="preserve">The proposal would have significant social benefits, as it would be considerably increasing the local supply of affordable housing within an LGA where there is an identified need for such facilities. </w:t>
            </w:r>
          </w:p>
          <w:p w14:paraId="7AD01040" w14:textId="77777777" w:rsidR="00845810" w:rsidRDefault="00845810" w:rsidP="00517235">
            <w:pPr>
              <w:spacing w:after="0"/>
              <w:jc w:val="both"/>
              <w:rPr>
                <w:rFonts w:ascii="Arial" w:eastAsia="Times New Roman" w:hAnsi="Arial" w:cs="Arial"/>
                <w:bCs/>
                <w:snapToGrid w:val="0"/>
              </w:rPr>
            </w:pPr>
          </w:p>
          <w:p w14:paraId="5253BCAE" w14:textId="5F9CF458" w:rsidR="00517235" w:rsidRPr="00782AC7" w:rsidRDefault="00782AC7" w:rsidP="00517235">
            <w:pPr>
              <w:spacing w:after="0"/>
              <w:jc w:val="both"/>
              <w:rPr>
                <w:rFonts w:ascii="Arial" w:eastAsia="Times New Roman" w:hAnsi="Arial" w:cs="Arial"/>
                <w:bCs/>
                <w:snapToGrid w:val="0"/>
              </w:rPr>
            </w:pPr>
            <w:r>
              <w:rPr>
                <w:rFonts w:ascii="Arial" w:eastAsia="Times New Roman" w:hAnsi="Arial" w:cs="Arial"/>
                <w:bCs/>
                <w:snapToGrid w:val="0"/>
              </w:rPr>
              <w:t xml:space="preserve">A </w:t>
            </w:r>
            <w:r w:rsidRPr="00782AC7">
              <w:rPr>
                <w:rFonts w:ascii="Arial" w:eastAsia="Times New Roman" w:hAnsi="Arial" w:cs="Arial"/>
                <w:bCs/>
                <w:snapToGrid w:val="0"/>
              </w:rPr>
              <w:t>S</w:t>
            </w:r>
            <w:r>
              <w:rPr>
                <w:rFonts w:ascii="Arial" w:eastAsia="Times New Roman" w:hAnsi="Arial" w:cs="Arial"/>
                <w:bCs/>
                <w:snapToGrid w:val="0"/>
              </w:rPr>
              <w:t>ocial Impact Comment has been submitted by the applicant.</w:t>
            </w:r>
          </w:p>
        </w:tc>
        <w:tc>
          <w:tcPr>
            <w:tcW w:w="1275" w:type="dxa"/>
          </w:tcPr>
          <w:p w14:paraId="637CE639" w14:textId="7AE64473" w:rsidR="00517235" w:rsidRPr="00BD5FC3" w:rsidRDefault="00BD5FC3" w:rsidP="00517235">
            <w:pPr>
              <w:spacing w:after="0"/>
              <w:jc w:val="both"/>
              <w:rPr>
                <w:rFonts w:ascii="Arial" w:eastAsia="Times New Roman" w:hAnsi="Arial" w:cs="Arial"/>
                <w:snapToGrid w:val="0"/>
              </w:rPr>
            </w:pPr>
            <w:r w:rsidRPr="00BD5FC3">
              <w:rPr>
                <w:rFonts w:ascii="Arial" w:eastAsia="Times New Roman" w:hAnsi="Arial" w:cs="Arial"/>
                <w:snapToGrid w:val="0"/>
              </w:rPr>
              <w:t>Yes</w:t>
            </w:r>
          </w:p>
        </w:tc>
      </w:tr>
    </w:tbl>
    <w:p w14:paraId="310A28CA" w14:textId="5AEF0EF9" w:rsidR="002A5104" w:rsidRDefault="002A5104" w:rsidP="00845810">
      <w:pPr>
        <w:spacing w:after="0"/>
        <w:rPr>
          <w:rFonts w:ascii="Arial" w:hAnsi="Arial" w:cs="Arial"/>
          <w:b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977"/>
        <w:gridCol w:w="3119"/>
        <w:gridCol w:w="1417"/>
      </w:tblGrid>
      <w:tr w:rsidR="00782AC7" w:rsidRPr="005201FB" w14:paraId="06C82434" w14:textId="77777777" w:rsidTr="005F1254">
        <w:trPr>
          <w:trHeight w:val="242"/>
          <w:tblHeader/>
        </w:trPr>
        <w:tc>
          <w:tcPr>
            <w:tcW w:w="9243" w:type="dxa"/>
            <w:gridSpan w:val="4"/>
            <w:shd w:val="clear" w:color="auto" w:fill="D9D9D9"/>
          </w:tcPr>
          <w:p w14:paraId="374C5791" w14:textId="42D77701" w:rsidR="00782AC7" w:rsidRPr="005201FB" w:rsidRDefault="00782AC7" w:rsidP="005201FB">
            <w:pPr>
              <w:spacing w:after="0"/>
              <w:jc w:val="center"/>
              <w:rPr>
                <w:rFonts w:ascii="Arial" w:eastAsia="Times New Roman" w:hAnsi="Arial" w:cs="Arial"/>
                <w:b/>
              </w:rPr>
            </w:pPr>
            <w:r w:rsidRPr="00782AC7">
              <w:rPr>
                <w:rFonts w:ascii="Arial" w:eastAsia="Times New Roman" w:hAnsi="Arial" w:cs="Arial"/>
                <w:b/>
              </w:rPr>
              <w:t xml:space="preserve">LDCP 2008 Part </w:t>
            </w:r>
            <w:r>
              <w:rPr>
                <w:rFonts w:ascii="Arial" w:eastAsia="Times New Roman" w:hAnsi="Arial" w:cs="Arial"/>
                <w:b/>
              </w:rPr>
              <w:t>3.7</w:t>
            </w:r>
            <w:r w:rsidRPr="00782AC7">
              <w:rPr>
                <w:rFonts w:ascii="Arial" w:eastAsia="Times New Roman" w:hAnsi="Arial" w:cs="Arial"/>
                <w:b/>
              </w:rPr>
              <w:t xml:space="preserve">: </w:t>
            </w:r>
            <w:r w:rsidR="002E39AE" w:rsidRPr="002E39AE">
              <w:rPr>
                <w:rFonts w:ascii="Arial" w:eastAsia="Times New Roman" w:hAnsi="Arial" w:cs="Arial"/>
                <w:b/>
              </w:rPr>
              <w:t>Residential Flat Buildings in the R4 Zone</w:t>
            </w:r>
          </w:p>
        </w:tc>
      </w:tr>
      <w:tr w:rsidR="002A5104" w:rsidRPr="005201FB" w14:paraId="4602F6A7" w14:textId="55AC42F9" w:rsidTr="005F1254">
        <w:trPr>
          <w:trHeight w:val="242"/>
          <w:tblHeader/>
        </w:trPr>
        <w:tc>
          <w:tcPr>
            <w:tcW w:w="1730" w:type="dxa"/>
            <w:shd w:val="clear" w:color="auto" w:fill="D9D9D9"/>
          </w:tcPr>
          <w:p w14:paraId="159EF8EE" w14:textId="77777777" w:rsidR="002A5104" w:rsidRPr="002A5104" w:rsidRDefault="002A5104" w:rsidP="00CD72BF">
            <w:pPr>
              <w:spacing w:after="0"/>
              <w:jc w:val="center"/>
              <w:rPr>
                <w:rFonts w:ascii="Arial" w:eastAsia="Times New Roman" w:hAnsi="Arial" w:cs="Arial"/>
                <w:b/>
              </w:rPr>
            </w:pPr>
            <w:r w:rsidRPr="002A5104">
              <w:rPr>
                <w:rFonts w:ascii="Arial" w:eastAsia="Times New Roman" w:hAnsi="Arial" w:cs="Arial"/>
                <w:b/>
              </w:rPr>
              <w:t>Development Control</w:t>
            </w:r>
          </w:p>
        </w:tc>
        <w:tc>
          <w:tcPr>
            <w:tcW w:w="2977" w:type="dxa"/>
            <w:shd w:val="clear" w:color="auto" w:fill="D9D9D9"/>
          </w:tcPr>
          <w:p w14:paraId="0EC074F7" w14:textId="77777777" w:rsidR="002A5104" w:rsidRPr="002A5104" w:rsidRDefault="002A5104" w:rsidP="005201FB">
            <w:pPr>
              <w:tabs>
                <w:tab w:val="center" w:pos="1522"/>
                <w:tab w:val="right" w:pos="3044"/>
              </w:tabs>
              <w:spacing w:after="0"/>
              <w:rPr>
                <w:rFonts w:ascii="Arial" w:eastAsia="Times New Roman" w:hAnsi="Arial" w:cs="Arial"/>
                <w:b/>
              </w:rPr>
            </w:pPr>
            <w:r w:rsidRPr="002A5104">
              <w:rPr>
                <w:rFonts w:ascii="Arial" w:eastAsia="Times New Roman" w:hAnsi="Arial" w:cs="Arial"/>
                <w:b/>
              </w:rPr>
              <w:tab/>
              <w:t>Provision</w:t>
            </w:r>
            <w:r w:rsidRPr="002A5104">
              <w:rPr>
                <w:rFonts w:ascii="Arial" w:eastAsia="Times New Roman" w:hAnsi="Arial" w:cs="Arial"/>
                <w:b/>
              </w:rPr>
              <w:tab/>
            </w:r>
          </w:p>
        </w:tc>
        <w:tc>
          <w:tcPr>
            <w:tcW w:w="3119" w:type="dxa"/>
            <w:shd w:val="clear" w:color="auto" w:fill="D9D9D9"/>
          </w:tcPr>
          <w:p w14:paraId="0853EB8B" w14:textId="77777777" w:rsidR="002A5104" w:rsidRPr="002A5104" w:rsidRDefault="002A5104" w:rsidP="005201FB">
            <w:pPr>
              <w:spacing w:after="0"/>
              <w:jc w:val="center"/>
              <w:rPr>
                <w:rFonts w:ascii="Arial" w:eastAsia="Times New Roman" w:hAnsi="Arial" w:cs="Arial"/>
                <w:b/>
              </w:rPr>
            </w:pPr>
            <w:r w:rsidRPr="002A5104">
              <w:rPr>
                <w:rFonts w:ascii="Arial" w:eastAsia="Times New Roman" w:hAnsi="Arial" w:cs="Arial"/>
                <w:b/>
              </w:rPr>
              <w:t>Comment</w:t>
            </w:r>
          </w:p>
          <w:p w14:paraId="167FF5BC" w14:textId="77777777" w:rsidR="002A5104" w:rsidRPr="002A5104" w:rsidRDefault="002A5104" w:rsidP="005201FB">
            <w:pPr>
              <w:tabs>
                <w:tab w:val="left" w:pos="1544"/>
              </w:tabs>
              <w:spacing w:after="0"/>
              <w:rPr>
                <w:rFonts w:ascii="Arial" w:eastAsia="Times New Roman" w:hAnsi="Arial" w:cs="Arial"/>
              </w:rPr>
            </w:pPr>
            <w:r w:rsidRPr="002A5104">
              <w:rPr>
                <w:rFonts w:ascii="Arial" w:eastAsia="Times New Roman" w:hAnsi="Arial" w:cs="Arial"/>
              </w:rPr>
              <w:tab/>
            </w:r>
          </w:p>
        </w:tc>
        <w:tc>
          <w:tcPr>
            <w:tcW w:w="1417" w:type="dxa"/>
            <w:shd w:val="clear" w:color="auto" w:fill="D9D9D9"/>
          </w:tcPr>
          <w:p w14:paraId="4C9230F5" w14:textId="6046CB75" w:rsidR="002A5104" w:rsidRPr="005201FB" w:rsidRDefault="005201FB" w:rsidP="005201FB">
            <w:pPr>
              <w:spacing w:after="0"/>
              <w:jc w:val="center"/>
              <w:rPr>
                <w:rFonts w:ascii="Arial" w:eastAsia="Times New Roman" w:hAnsi="Arial" w:cs="Arial"/>
                <w:b/>
              </w:rPr>
            </w:pPr>
            <w:r w:rsidRPr="005201FB">
              <w:rPr>
                <w:rFonts w:ascii="Arial" w:eastAsia="Times New Roman" w:hAnsi="Arial" w:cs="Arial"/>
                <w:b/>
              </w:rPr>
              <w:t>Complies</w:t>
            </w:r>
          </w:p>
        </w:tc>
      </w:tr>
      <w:tr w:rsidR="002A5104" w:rsidRPr="005201FB" w14:paraId="4813FE69" w14:textId="1F6D136D" w:rsidTr="005F1254">
        <w:trPr>
          <w:trHeight w:val="242"/>
        </w:trPr>
        <w:tc>
          <w:tcPr>
            <w:tcW w:w="7826" w:type="dxa"/>
            <w:gridSpan w:val="3"/>
            <w:shd w:val="clear" w:color="auto" w:fill="auto"/>
          </w:tcPr>
          <w:p w14:paraId="7ABD37D6"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Frontage and Site Area</w:t>
            </w:r>
          </w:p>
        </w:tc>
        <w:tc>
          <w:tcPr>
            <w:tcW w:w="1417" w:type="dxa"/>
          </w:tcPr>
          <w:p w14:paraId="368F1012" w14:textId="77777777" w:rsidR="002A5104" w:rsidRPr="005201FB" w:rsidRDefault="002A5104" w:rsidP="005201FB">
            <w:pPr>
              <w:spacing w:after="0"/>
              <w:jc w:val="both"/>
              <w:rPr>
                <w:rFonts w:ascii="Arial" w:eastAsia="Times New Roman" w:hAnsi="Arial" w:cs="Arial"/>
                <w:b/>
              </w:rPr>
            </w:pPr>
          </w:p>
        </w:tc>
      </w:tr>
      <w:tr w:rsidR="002A5104" w:rsidRPr="005201FB" w14:paraId="390BCC90" w14:textId="2968435B" w:rsidTr="005F1254">
        <w:trPr>
          <w:trHeight w:val="602"/>
        </w:trPr>
        <w:tc>
          <w:tcPr>
            <w:tcW w:w="1730" w:type="dxa"/>
            <w:shd w:val="clear" w:color="auto" w:fill="auto"/>
          </w:tcPr>
          <w:p w14:paraId="4213CAC0"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0C5601F8"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Minimum frontage of 24m</w:t>
            </w:r>
          </w:p>
        </w:tc>
        <w:tc>
          <w:tcPr>
            <w:tcW w:w="3119" w:type="dxa"/>
            <w:shd w:val="clear" w:color="auto" w:fill="auto"/>
          </w:tcPr>
          <w:p w14:paraId="4E9158E3" w14:textId="7E5CF26B"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xml:space="preserve">The site provides for a frontage of </w:t>
            </w:r>
            <w:r w:rsidR="002E39AE" w:rsidRPr="002E39AE">
              <w:rPr>
                <w:rFonts w:ascii="Arial" w:eastAsia="Times New Roman" w:hAnsi="Arial" w:cs="Arial"/>
              </w:rPr>
              <w:t xml:space="preserve">63.995m </w:t>
            </w:r>
            <w:r w:rsidRPr="002E39AE">
              <w:rPr>
                <w:rFonts w:ascii="Arial" w:eastAsia="Times New Roman" w:hAnsi="Arial" w:cs="Arial"/>
              </w:rPr>
              <w:t xml:space="preserve">to </w:t>
            </w:r>
            <w:r w:rsidR="002E39AE" w:rsidRPr="002E39AE">
              <w:rPr>
                <w:rFonts w:ascii="Arial" w:eastAsia="Times New Roman" w:hAnsi="Arial" w:cs="Arial"/>
              </w:rPr>
              <w:t>Anderson Ave</w:t>
            </w:r>
            <w:r w:rsidRPr="002E39AE">
              <w:rPr>
                <w:rFonts w:ascii="Arial" w:eastAsia="Times New Roman" w:hAnsi="Arial" w:cs="Arial"/>
              </w:rPr>
              <w:t>.</w:t>
            </w:r>
            <w:r w:rsidRPr="002A5104">
              <w:rPr>
                <w:rFonts w:ascii="Arial" w:eastAsia="Times New Roman" w:hAnsi="Arial" w:cs="Arial"/>
              </w:rPr>
              <w:t xml:space="preserve"> </w:t>
            </w:r>
          </w:p>
        </w:tc>
        <w:tc>
          <w:tcPr>
            <w:tcW w:w="1417" w:type="dxa"/>
          </w:tcPr>
          <w:p w14:paraId="1FECB21B" w14:textId="59DD8D44" w:rsidR="002A5104" w:rsidRPr="005201FB" w:rsidRDefault="002E39AE" w:rsidP="005201FB">
            <w:pPr>
              <w:autoSpaceDE w:val="0"/>
              <w:autoSpaceDN w:val="0"/>
              <w:adjustRightInd w:val="0"/>
              <w:spacing w:after="0"/>
              <w:jc w:val="both"/>
              <w:rPr>
                <w:rFonts w:ascii="Arial" w:eastAsia="Times New Roman" w:hAnsi="Arial" w:cs="Arial"/>
              </w:rPr>
            </w:pPr>
            <w:r>
              <w:rPr>
                <w:rFonts w:ascii="Arial" w:eastAsia="Times New Roman" w:hAnsi="Arial" w:cs="Arial"/>
              </w:rPr>
              <w:t>Yes</w:t>
            </w:r>
          </w:p>
        </w:tc>
      </w:tr>
      <w:tr w:rsidR="002A5104" w:rsidRPr="005201FB" w14:paraId="47C7A054" w14:textId="56798A8D" w:rsidTr="005F1254">
        <w:trPr>
          <w:trHeight w:val="269"/>
        </w:trPr>
        <w:tc>
          <w:tcPr>
            <w:tcW w:w="7826" w:type="dxa"/>
            <w:gridSpan w:val="3"/>
            <w:shd w:val="clear" w:color="auto" w:fill="auto"/>
          </w:tcPr>
          <w:p w14:paraId="14B390D3"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Site Planning</w:t>
            </w:r>
          </w:p>
        </w:tc>
        <w:tc>
          <w:tcPr>
            <w:tcW w:w="1417" w:type="dxa"/>
          </w:tcPr>
          <w:p w14:paraId="0FC52DC6" w14:textId="77777777" w:rsidR="002A5104" w:rsidRPr="005201FB" w:rsidRDefault="002A5104" w:rsidP="005201FB">
            <w:pPr>
              <w:spacing w:after="0"/>
              <w:jc w:val="both"/>
              <w:rPr>
                <w:rFonts w:ascii="Arial" w:eastAsia="Times New Roman" w:hAnsi="Arial" w:cs="Arial"/>
                <w:b/>
              </w:rPr>
            </w:pPr>
          </w:p>
        </w:tc>
      </w:tr>
      <w:tr w:rsidR="005F1254" w:rsidRPr="005201FB" w14:paraId="361503CD" w14:textId="1A79C3A6" w:rsidTr="005F1254">
        <w:trPr>
          <w:trHeight w:val="602"/>
        </w:trPr>
        <w:tc>
          <w:tcPr>
            <w:tcW w:w="1730" w:type="dxa"/>
            <w:vMerge w:val="restart"/>
            <w:shd w:val="clear" w:color="auto" w:fill="auto"/>
          </w:tcPr>
          <w:p w14:paraId="505EA0C3"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594A4868"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The building should relate to the site’s topography with minimal earthworks, except for basement car parking.</w:t>
            </w:r>
          </w:p>
        </w:tc>
        <w:tc>
          <w:tcPr>
            <w:tcW w:w="3119" w:type="dxa"/>
            <w:shd w:val="clear" w:color="auto" w:fill="auto"/>
          </w:tcPr>
          <w:p w14:paraId="5A16C1C8" w14:textId="07F7F90B" w:rsidR="005F1254" w:rsidRPr="002A5104" w:rsidRDefault="005F1254" w:rsidP="005201FB">
            <w:pPr>
              <w:spacing w:after="0"/>
              <w:jc w:val="both"/>
              <w:rPr>
                <w:rFonts w:ascii="Arial" w:eastAsia="Times New Roman" w:hAnsi="Arial" w:cs="Arial"/>
              </w:rPr>
            </w:pPr>
            <w:r w:rsidRPr="007F442B">
              <w:rPr>
                <w:rFonts w:ascii="Arial" w:eastAsia="Times New Roman" w:hAnsi="Arial" w:cs="Arial"/>
              </w:rPr>
              <w:t xml:space="preserve">Aside from excavation for the </w:t>
            </w:r>
            <w:r>
              <w:rPr>
                <w:rFonts w:ascii="Arial" w:eastAsia="Times New Roman" w:hAnsi="Arial" w:cs="Arial"/>
              </w:rPr>
              <w:t xml:space="preserve">basement </w:t>
            </w:r>
            <w:r w:rsidRPr="007F442B">
              <w:rPr>
                <w:rFonts w:ascii="Arial" w:eastAsia="Times New Roman" w:hAnsi="Arial" w:cs="Arial"/>
              </w:rPr>
              <w:t>carpark and OSD system, the building footprint of the building has been stepped to minimise cut and fill.</w:t>
            </w:r>
          </w:p>
        </w:tc>
        <w:tc>
          <w:tcPr>
            <w:tcW w:w="1417" w:type="dxa"/>
            <w:vMerge w:val="restart"/>
          </w:tcPr>
          <w:p w14:paraId="4C536C0E" w14:textId="3F5664D2" w:rsidR="005F125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5F1254" w:rsidRPr="005201FB" w14:paraId="7A31C539" w14:textId="37652A21" w:rsidTr="005F1254">
        <w:trPr>
          <w:trHeight w:val="602"/>
        </w:trPr>
        <w:tc>
          <w:tcPr>
            <w:tcW w:w="1730" w:type="dxa"/>
            <w:vMerge/>
            <w:shd w:val="clear" w:color="auto" w:fill="auto"/>
          </w:tcPr>
          <w:p w14:paraId="5F3FA9C2"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286072F6"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 xml:space="preserve">Siting of buildings should provide usable and efficient spaces, with consideration </w:t>
            </w:r>
            <w:r w:rsidRPr="002A5104">
              <w:rPr>
                <w:rFonts w:ascii="Arial" w:eastAsia="Times New Roman" w:hAnsi="Arial" w:cs="Arial"/>
              </w:rPr>
              <w:lastRenderedPageBreak/>
              <w:t>given to energy efficiency in the building design</w:t>
            </w:r>
          </w:p>
        </w:tc>
        <w:tc>
          <w:tcPr>
            <w:tcW w:w="3119" w:type="dxa"/>
            <w:shd w:val="clear" w:color="auto" w:fill="auto"/>
          </w:tcPr>
          <w:p w14:paraId="4F6BEB61" w14:textId="2E99C17C" w:rsidR="005F1254" w:rsidRPr="002A5104" w:rsidRDefault="005F1254" w:rsidP="005201FB">
            <w:pPr>
              <w:spacing w:after="0"/>
              <w:jc w:val="both"/>
              <w:rPr>
                <w:rFonts w:ascii="Arial" w:eastAsia="Times New Roman" w:hAnsi="Arial" w:cs="Arial"/>
              </w:rPr>
            </w:pPr>
            <w:r w:rsidRPr="007F442B">
              <w:rPr>
                <w:rFonts w:ascii="Arial" w:eastAsia="Times New Roman" w:hAnsi="Arial" w:cs="Arial"/>
              </w:rPr>
              <w:lastRenderedPageBreak/>
              <w:t xml:space="preserve">The siting and design of the development would provide sizeable ground level </w:t>
            </w:r>
            <w:r w:rsidRPr="007F442B">
              <w:rPr>
                <w:rFonts w:ascii="Arial" w:eastAsia="Times New Roman" w:hAnsi="Arial" w:cs="Arial"/>
              </w:rPr>
              <w:lastRenderedPageBreak/>
              <w:t>communal open space that would obtain large amounts of direct solar access.  The location and design of the building would maximise energy efficiency, noting high levels of compliance with solar access and cross-ventilation requirements</w:t>
            </w:r>
          </w:p>
        </w:tc>
        <w:tc>
          <w:tcPr>
            <w:tcW w:w="1417" w:type="dxa"/>
            <w:vMerge/>
          </w:tcPr>
          <w:p w14:paraId="3F0E140C" w14:textId="09BCB38B" w:rsidR="005F1254" w:rsidRPr="005201FB" w:rsidRDefault="005F1254" w:rsidP="005201FB">
            <w:pPr>
              <w:spacing w:after="0"/>
              <w:jc w:val="both"/>
              <w:rPr>
                <w:rFonts w:ascii="Arial" w:eastAsia="Times New Roman" w:hAnsi="Arial" w:cs="Arial"/>
              </w:rPr>
            </w:pPr>
          </w:p>
        </w:tc>
      </w:tr>
      <w:tr w:rsidR="005F1254" w:rsidRPr="005201FB" w14:paraId="66524B97" w14:textId="1A23E4F5" w:rsidTr="005F1254">
        <w:trPr>
          <w:trHeight w:val="510"/>
        </w:trPr>
        <w:tc>
          <w:tcPr>
            <w:tcW w:w="1730" w:type="dxa"/>
            <w:vMerge/>
            <w:shd w:val="clear" w:color="auto" w:fill="auto"/>
          </w:tcPr>
          <w:p w14:paraId="62680581"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4BA811FC"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Site layout should provide safe pedestrian, cycle and vehicle access to and from the street.</w:t>
            </w:r>
          </w:p>
        </w:tc>
        <w:tc>
          <w:tcPr>
            <w:tcW w:w="3119" w:type="dxa"/>
            <w:shd w:val="clear" w:color="auto" w:fill="auto"/>
          </w:tcPr>
          <w:p w14:paraId="2AED2286" w14:textId="678655D1" w:rsidR="005F1254" w:rsidRPr="002A5104" w:rsidRDefault="005F1254" w:rsidP="002E39AE">
            <w:pPr>
              <w:spacing w:after="0"/>
              <w:rPr>
                <w:rFonts w:ascii="Arial" w:eastAsia="Times New Roman" w:hAnsi="Arial" w:cs="Arial"/>
              </w:rPr>
            </w:pPr>
            <w:r w:rsidRPr="007F442B">
              <w:rPr>
                <w:rFonts w:ascii="Arial" w:eastAsia="Times New Roman" w:hAnsi="Arial" w:cs="Arial"/>
              </w:rPr>
              <w:t>Highly visible pedestrian and bicycle access points are</w:t>
            </w:r>
            <w:r>
              <w:rPr>
                <w:rFonts w:ascii="Arial" w:eastAsia="Times New Roman" w:hAnsi="Arial" w:cs="Arial"/>
              </w:rPr>
              <w:t xml:space="preserve"> </w:t>
            </w:r>
            <w:r w:rsidRPr="007F442B">
              <w:rPr>
                <w:rFonts w:ascii="Arial" w:eastAsia="Times New Roman" w:hAnsi="Arial" w:cs="Arial"/>
              </w:rPr>
              <w:t xml:space="preserve">provided to the building at ground level. </w:t>
            </w:r>
          </w:p>
        </w:tc>
        <w:tc>
          <w:tcPr>
            <w:tcW w:w="1417" w:type="dxa"/>
            <w:vMerge/>
          </w:tcPr>
          <w:p w14:paraId="6E134140" w14:textId="27408F93" w:rsidR="005F1254" w:rsidRPr="005201FB" w:rsidRDefault="005F1254" w:rsidP="005201FB">
            <w:pPr>
              <w:spacing w:after="0"/>
              <w:jc w:val="both"/>
              <w:rPr>
                <w:rFonts w:ascii="Arial" w:eastAsia="Times New Roman" w:hAnsi="Arial" w:cs="Arial"/>
              </w:rPr>
            </w:pPr>
          </w:p>
        </w:tc>
      </w:tr>
      <w:tr w:rsidR="005F1254" w:rsidRPr="005201FB" w14:paraId="091E4F15" w14:textId="73BB2191" w:rsidTr="005F1254">
        <w:trPr>
          <w:trHeight w:val="602"/>
        </w:trPr>
        <w:tc>
          <w:tcPr>
            <w:tcW w:w="1730" w:type="dxa"/>
            <w:vMerge/>
            <w:shd w:val="clear" w:color="auto" w:fill="auto"/>
          </w:tcPr>
          <w:p w14:paraId="7E2AC2AF"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497BA3D1"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Siting of buildings should be sympathetic to surrounding development, taking specific account of the streetscape in terms of scale, bulk, setbacks, materials and visual amenity.</w:t>
            </w:r>
          </w:p>
        </w:tc>
        <w:tc>
          <w:tcPr>
            <w:tcW w:w="3119" w:type="dxa"/>
            <w:shd w:val="clear" w:color="auto" w:fill="auto"/>
          </w:tcPr>
          <w:p w14:paraId="1F974427" w14:textId="074BFCCD" w:rsidR="005F1254" w:rsidRPr="002A5104" w:rsidRDefault="005F1254" w:rsidP="005201FB">
            <w:pPr>
              <w:spacing w:after="0"/>
              <w:jc w:val="both"/>
              <w:rPr>
                <w:rFonts w:ascii="Arial" w:eastAsia="Times New Roman" w:hAnsi="Arial" w:cs="Arial"/>
              </w:rPr>
            </w:pPr>
            <w:r w:rsidRPr="00824E29">
              <w:rPr>
                <w:rFonts w:ascii="Arial" w:eastAsia="Times New Roman" w:hAnsi="Arial" w:cs="Arial"/>
              </w:rPr>
              <w:t>The siting of the building would be sympathetic to surrounding development in terms of height, bulk</w:t>
            </w:r>
            <w:r w:rsidR="007B7B6B">
              <w:rPr>
                <w:rFonts w:ascii="Arial" w:eastAsia="Times New Roman" w:hAnsi="Arial" w:cs="Arial"/>
              </w:rPr>
              <w:t>,</w:t>
            </w:r>
            <w:r w:rsidRPr="00824E29">
              <w:rPr>
                <w:rFonts w:ascii="Arial" w:eastAsia="Times New Roman" w:hAnsi="Arial" w:cs="Arial"/>
              </w:rPr>
              <w:t xml:space="preserve"> scale and setbacks.  The location of the building footprint would maximise solar access to, and would minimise overlooking of, surrounding sites.</w:t>
            </w:r>
          </w:p>
        </w:tc>
        <w:tc>
          <w:tcPr>
            <w:tcW w:w="1417" w:type="dxa"/>
            <w:vMerge/>
          </w:tcPr>
          <w:p w14:paraId="6D03B87A" w14:textId="77777777" w:rsidR="005F1254" w:rsidRPr="005201FB" w:rsidRDefault="005F1254" w:rsidP="005201FB">
            <w:pPr>
              <w:spacing w:after="0"/>
              <w:jc w:val="both"/>
              <w:rPr>
                <w:rFonts w:ascii="Arial" w:eastAsia="Times New Roman" w:hAnsi="Arial" w:cs="Arial"/>
              </w:rPr>
            </w:pPr>
          </w:p>
        </w:tc>
      </w:tr>
      <w:tr w:rsidR="005F1254" w:rsidRPr="005201FB" w14:paraId="5CD04D86" w14:textId="42C90373" w:rsidTr="005F1254">
        <w:trPr>
          <w:trHeight w:val="602"/>
        </w:trPr>
        <w:tc>
          <w:tcPr>
            <w:tcW w:w="1730" w:type="dxa"/>
            <w:vMerge/>
            <w:shd w:val="clear" w:color="auto" w:fill="auto"/>
          </w:tcPr>
          <w:p w14:paraId="6ACC93F8"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45558BE7"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Stormwater from the site must be able to be drained satisfactorily. Where the site falls away from the street, it may be necessary to obtain an easement over adjoining property to drain water satisfactorily to a Council stormwater system. Where stormwater drains directly to the street, there may also be a need to incorporate on-site detention of stormwater where street drainage is inadequate</w:t>
            </w:r>
          </w:p>
        </w:tc>
        <w:tc>
          <w:tcPr>
            <w:tcW w:w="3119" w:type="dxa"/>
            <w:shd w:val="clear" w:color="auto" w:fill="auto"/>
          </w:tcPr>
          <w:p w14:paraId="5231D54A" w14:textId="1337308F" w:rsidR="005F1254" w:rsidRPr="002A5104" w:rsidRDefault="005F1254" w:rsidP="005201FB">
            <w:pPr>
              <w:spacing w:after="0"/>
              <w:jc w:val="both"/>
              <w:rPr>
                <w:rFonts w:ascii="Arial" w:eastAsia="Times New Roman" w:hAnsi="Arial" w:cs="Arial"/>
              </w:rPr>
            </w:pPr>
            <w:r w:rsidRPr="00824E29">
              <w:rPr>
                <w:rFonts w:ascii="Arial" w:eastAsia="Times New Roman" w:hAnsi="Arial" w:cs="Arial"/>
              </w:rPr>
              <w:t xml:space="preserve">Stormwater would be directed to the OSD system, which would then discharge to </w:t>
            </w:r>
            <w:r>
              <w:rPr>
                <w:rFonts w:ascii="Arial" w:eastAsia="Times New Roman" w:hAnsi="Arial" w:cs="Arial"/>
              </w:rPr>
              <w:t>the Council drainage</w:t>
            </w:r>
            <w:r w:rsidRPr="00824E29">
              <w:rPr>
                <w:rFonts w:ascii="Arial" w:eastAsia="Times New Roman" w:hAnsi="Arial" w:cs="Arial"/>
              </w:rPr>
              <w:t xml:space="preserve"> system</w:t>
            </w:r>
            <w:r>
              <w:rPr>
                <w:rFonts w:ascii="Arial" w:eastAsia="Times New Roman" w:hAnsi="Arial" w:cs="Arial"/>
              </w:rPr>
              <w:t xml:space="preserve">. </w:t>
            </w:r>
          </w:p>
        </w:tc>
        <w:tc>
          <w:tcPr>
            <w:tcW w:w="1417" w:type="dxa"/>
            <w:vMerge/>
          </w:tcPr>
          <w:p w14:paraId="3496389B" w14:textId="72D0B717" w:rsidR="005F1254" w:rsidRPr="005201FB" w:rsidRDefault="005F1254" w:rsidP="005201FB">
            <w:pPr>
              <w:spacing w:after="0"/>
              <w:jc w:val="both"/>
              <w:rPr>
                <w:rFonts w:ascii="Arial" w:eastAsia="Times New Roman" w:hAnsi="Arial" w:cs="Arial"/>
              </w:rPr>
            </w:pPr>
          </w:p>
        </w:tc>
      </w:tr>
      <w:tr w:rsidR="005F1254" w:rsidRPr="005201FB" w14:paraId="749AD683" w14:textId="02066662" w:rsidTr="005F1254">
        <w:trPr>
          <w:trHeight w:val="70"/>
        </w:trPr>
        <w:tc>
          <w:tcPr>
            <w:tcW w:w="1730" w:type="dxa"/>
            <w:vMerge/>
            <w:shd w:val="clear" w:color="auto" w:fill="auto"/>
          </w:tcPr>
          <w:p w14:paraId="3E3AFF1F"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785A223F"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The development will need to satisfy the requirements of State Environmental Planning Policy No 65—Design Quality of Residential Flat Development.</w:t>
            </w:r>
          </w:p>
        </w:tc>
        <w:tc>
          <w:tcPr>
            <w:tcW w:w="3119" w:type="dxa"/>
            <w:shd w:val="clear" w:color="auto" w:fill="auto"/>
          </w:tcPr>
          <w:p w14:paraId="2FB95912" w14:textId="2D434124" w:rsidR="005F1254" w:rsidRPr="002A5104" w:rsidRDefault="005F1254" w:rsidP="005201FB">
            <w:pPr>
              <w:spacing w:after="0"/>
              <w:jc w:val="both"/>
              <w:rPr>
                <w:rFonts w:ascii="Arial" w:eastAsia="Times New Roman" w:hAnsi="Arial" w:cs="Arial"/>
              </w:rPr>
            </w:pPr>
            <w:r w:rsidRPr="00824E29">
              <w:rPr>
                <w:rFonts w:ascii="Arial" w:eastAsia="Times New Roman" w:hAnsi="Arial" w:cs="Arial"/>
              </w:rPr>
              <w:t xml:space="preserve">The requirements of SEPP 65 </w:t>
            </w:r>
            <w:r w:rsidR="007B7B6B">
              <w:rPr>
                <w:rFonts w:ascii="Arial" w:eastAsia="Times New Roman" w:hAnsi="Arial" w:cs="Arial"/>
              </w:rPr>
              <w:t>are satisfied by the proposed development.</w:t>
            </w:r>
          </w:p>
        </w:tc>
        <w:tc>
          <w:tcPr>
            <w:tcW w:w="1417" w:type="dxa"/>
            <w:vMerge/>
          </w:tcPr>
          <w:p w14:paraId="4A92696F" w14:textId="4C0CF281" w:rsidR="005F1254" w:rsidRPr="005201FB" w:rsidRDefault="005F1254" w:rsidP="005201FB">
            <w:pPr>
              <w:spacing w:after="0"/>
              <w:jc w:val="both"/>
              <w:rPr>
                <w:rFonts w:ascii="Arial" w:eastAsia="Times New Roman" w:hAnsi="Arial" w:cs="Arial"/>
              </w:rPr>
            </w:pPr>
          </w:p>
        </w:tc>
      </w:tr>
      <w:tr w:rsidR="002A5104" w:rsidRPr="005201FB" w14:paraId="525124F6" w14:textId="6DE3AB21" w:rsidTr="005F1254">
        <w:trPr>
          <w:trHeight w:val="296"/>
        </w:trPr>
        <w:tc>
          <w:tcPr>
            <w:tcW w:w="7826" w:type="dxa"/>
            <w:gridSpan w:val="3"/>
            <w:shd w:val="clear" w:color="auto" w:fill="auto"/>
          </w:tcPr>
          <w:p w14:paraId="73244AA9"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b/>
              </w:rPr>
              <w:t>Setbacks</w:t>
            </w:r>
          </w:p>
        </w:tc>
        <w:tc>
          <w:tcPr>
            <w:tcW w:w="1417" w:type="dxa"/>
          </w:tcPr>
          <w:p w14:paraId="5228FFBB" w14:textId="77777777" w:rsidR="002A5104" w:rsidRPr="005201FB" w:rsidRDefault="002A5104" w:rsidP="005201FB">
            <w:pPr>
              <w:spacing w:after="0"/>
              <w:jc w:val="both"/>
              <w:rPr>
                <w:rFonts w:ascii="Arial" w:eastAsia="Times New Roman" w:hAnsi="Arial" w:cs="Arial"/>
                <w:b/>
              </w:rPr>
            </w:pPr>
          </w:p>
        </w:tc>
      </w:tr>
      <w:tr w:rsidR="002A5104" w:rsidRPr="005201FB" w14:paraId="31F71C0D" w14:textId="09E794C2" w:rsidTr="005F1254">
        <w:trPr>
          <w:trHeight w:val="602"/>
        </w:trPr>
        <w:tc>
          <w:tcPr>
            <w:tcW w:w="1730" w:type="dxa"/>
            <w:shd w:val="clear" w:color="auto" w:fill="auto"/>
          </w:tcPr>
          <w:p w14:paraId="0E03DD0B"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lastRenderedPageBreak/>
              <w:t>Front Setback</w:t>
            </w:r>
          </w:p>
        </w:tc>
        <w:tc>
          <w:tcPr>
            <w:tcW w:w="2977" w:type="dxa"/>
            <w:shd w:val="clear" w:color="auto" w:fill="auto"/>
          </w:tcPr>
          <w:p w14:paraId="4543A325" w14:textId="23422541" w:rsidR="002A5104" w:rsidRPr="002A5104" w:rsidRDefault="0037015B" w:rsidP="005201FB">
            <w:pPr>
              <w:spacing w:after="0"/>
              <w:jc w:val="both"/>
              <w:rPr>
                <w:rFonts w:ascii="Arial" w:eastAsia="Times New Roman" w:hAnsi="Arial" w:cs="Arial"/>
              </w:rPr>
            </w:pPr>
            <w:r w:rsidRPr="0037015B">
              <w:rPr>
                <w:rFonts w:ascii="Arial" w:eastAsia="Times New Roman" w:hAnsi="Arial" w:cs="Arial"/>
              </w:rPr>
              <w:t>Front setback of 5.5m is required to Anderson Avenue.</w:t>
            </w:r>
          </w:p>
          <w:p w14:paraId="4ED6AC77" w14:textId="77777777" w:rsidR="002A5104" w:rsidRPr="002A5104" w:rsidRDefault="002A5104" w:rsidP="005201FB">
            <w:pPr>
              <w:spacing w:after="0"/>
              <w:jc w:val="both"/>
              <w:rPr>
                <w:rFonts w:ascii="Arial" w:eastAsia="Times New Roman" w:hAnsi="Arial" w:cs="Arial"/>
              </w:rPr>
            </w:pPr>
          </w:p>
          <w:p w14:paraId="1CA32BE5"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Verandahs, eaves and other sun control devices may encroach on the front and secondary setback by up to 1m.</w:t>
            </w:r>
          </w:p>
        </w:tc>
        <w:tc>
          <w:tcPr>
            <w:tcW w:w="3119" w:type="dxa"/>
            <w:shd w:val="clear" w:color="auto" w:fill="auto"/>
          </w:tcPr>
          <w:p w14:paraId="44C418C5" w14:textId="720EA393" w:rsidR="002A5104" w:rsidRPr="002A5104" w:rsidRDefault="007B7B6B" w:rsidP="005201FB">
            <w:pPr>
              <w:spacing w:after="0"/>
              <w:jc w:val="both"/>
              <w:rPr>
                <w:rFonts w:ascii="Arial" w:eastAsia="Times New Roman" w:hAnsi="Arial" w:cs="Arial"/>
              </w:rPr>
            </w:pPr>
            <w:r>
              <w:rPr>
                <w:rFonts w:ascii="Arial" w:eastAsia="Times New Roman" w:hAnsi="Arial" w:cs="Arial"/>
              </w:rPr>
              <w:t>The front setback of 5.5m is breached by the balcony in Building B and fire stair in Building C by 1.3 and 1.2m respectively.</w:t>
            </w:r>
          </w:p>
        </w:tc>
        <w:tc>
          <w:tcPr>
            <w:tcW w:w="1417" w:type="dxa"/>
          </w:tcPr>
          <w:p w14:paraId="14429891" w14:textId="66871BE1" w:rsidR="002A5104" w:rsidRPr="005201FB" w:rsidRDefault="00685D72" w:rsidP="005201FB">
            <w:pPr>
              <w:spacing w:after="0"/>
              <w:jc w:val="both"/>
              <w:rPr>
                <w:rFonts w:ascii="Arial" w:eastAsia="Times New Roman" w:hAnsi="Arial" w:cs="Arial"/>
              </w:rPr>
            </w:pPr>
            <w:r>
              <w:rPr>
                <w:rFonts w:ascii="Arial" w:eastAsia="Times New Roman" w:hAnsi="Arial" w:cs="Arial"/>
              </w:rPr>
              <w:t>Considered acceptable</w:t>
            </w:r>
          </w:p>
        </w:tc>
      </w:tr>
      <w:tr w:rsidR="00AA171A" w:rsidRPr="005201FB" w14:paraId="15E91189" w14:textId="77777777" w:rsidTr="005F1254">
        <w:trPr>
          <w:trHeight w:val="5623"/>
        </w:trPr>
        <w:tc>
          <w:tcPr>
            <w:tcW w:w="9243" w:type="dxa"/>
            <w:gridSpan w:val="4"/>
            <w:shd w:val="clear" w:color="auto" w:fill="auto"/>
          </w:tcPr>
          <w:p w14:paraId="09EDC5D1" w14:textId="6CF69A52" w:rsidR="00685D72" w:rsidRDefault="005C5501" w:rsidP="005C5501">
            <w:pPr>
              <w:spacing w:after="0"/>
              <w:rPr>
                <w:rFonts w:ascii="Arial" w:eastAsia="Times New Roman" w:hAnsi="Arial" w:cs="Arial"/>
              </w:rPr>
            </w:pPr>
            <w:r>
              <w:rPr>
                <w:rFonts w:ascii="Arial" w:eastAsia="Times New Roman" w:hAnsi="Arial" w:cs="Arial"/>
              </w:rPr>
              <w:t xml:space="preserve">The front setback of 5.5m is breached </w:t>
            </w:r>
            <w:r w:rsidR="00685D72">
              <w:rPr>
                <w:rFonts w:ascii="Arial" w:eastAsia="Times New Roman" w:hAnsi="Arial" w:cs="Arial"/>
              </w:rPr>
              <w:t>by</w:t>
            </w:r>
            <w:r>
              <w:rPr>
                <w:rFonts w:ascii="Arial" w:eastAsia="Times New Roman" w:hAnsi="Arial" w:cs="Arial"/>
              </w:rPr>
              <w:t xml:space="preserve"> </w:t>
            </w:r>
            <w:r w:rsidR="00685D72">
              <w:rPr>
                <w:rFonts w:ascii="Arial" w:eastAsia="Times New Roman" w:hAnsi="Arial" w:cs="Arial"/>
              </w:rPr>
              <w:t>the</w:t>
            </w:r>
            <w:r>
              <w:rPr>
                <w:rFonts w:ascii="Arial" w:eastAsia="Times New Roman" w:hAnsi="Arial" w:cs="Arial"/>
              </w:rPr>
              <w:t xml:space="preserve"> balcony in Building B and fire stair in Building C by 1.3 and 1.2m respectively.</w:t>
            </w:r>
            <w:r>
              <w:t xml:space="preserve"> </w:t>
            </w:r>
          </w:p>
          <w:p w14:paraId="6A94D892" w14:textId="77777777" w:rsidR="00CD72BF" w:rsidRDefault="00CD72BF" w:rsidP="00685D72">
            <w:pPr>
              <w:spacing w:after="0"/>
              <w:jc w:val="both"/>
              <w:rPr>
                <w:rFonts w:ascii="Arial" w:eastAsia="Times New Roman" w:hAnsi="Arial" w:cs="Arial"/>
              </w:rPr>
            </w:pPr>
          </w:p>
          <w:p w14:paraId="5D8B5056" w14:textId="7B6D85E8" w:rsidR="007B7B6B" w:rsidRDefault="00685D72" w:rsidP="00685D72">
            <w:pPr>
              <w:spacing w:after="0"/>
              <w:jc w:val="both"/>
              <w:rPr>
                <w:rFonts w:ascii="Arial" w:eastAsia="Times New Roman" w:hAnsi="Arial" w:cs="Arial"/>
              </w:rPr>
            </w:pPr>
            <w:r w:rsidRPr="00685D72">
              <w:rPr>
                <w:rFonts w:ascii="Arial" w:eastAsia="Times New Roman" w:hAnsi="Arial" w:cs="Arial"/>
              </w:rPr>
              <w:t>Despite the non</w:t>
            </w:r>
            <w:r>
              <w:rPr>
                <w:rFonts w:ascii="Arial" w:eastAsia="Times New Roman" w:hAnsi="Arial" w:cs="Arial"/>
              </w:rPr>
              <w:t>-</w:t>
            </w:r>
            <w:r w:rsidRPr="00685D72">
              <w:rPr>
                <w:rFonts w:ascii="Arial" w:eastAsia="Times New Roman" w:hAnsi="Arial" w:cs="Arial"/>
              </w:rPr>
              <w:t>compliances, the primary and secondary frontages contain very large landscaped/deep soil areas that would be capable of accommodating large trees/vegetation that would be capable of filtering and screening both the building and the non</w:t>
            </w:r>
            <w:r w:rsidR="007B7B6B">
              <w:rPr>
                <w:rFonts w:ascii="Arial" w:eastAsia="Times New Roman" w:hAnsi="Arial" w:cs="Arial"/>
              </w:rPr>
              <w:t>-</w:t>
            </w:r>
            <w:r w:rsidRPr="00685D72">
              <w:rPr>
                <w:rFonts w:ascii="Arial" w:eastAsia="Times New Roman" w:hAnsi="Arial" w:cs="Arial"/>
              </w:rPr>
              <w:t xml:space="preserve">compliant elements from the surrounding area. </w:t>
            </w:r>
          </w:p>
          <w:p w14:paraId="241A0A08" w14:textId="77777777" w:rsidR="007B7B6B" w:rsidRDefault="007B7B6B" w:rsidP="00685D72">
            <w:pPr>
              <w:spacing w:after="0"/>
              <w:jc w:val="both"/>
              <w:rPr>
                <w:rFonts w:ascii="Arial" w:eastAsia="Times New Roman" w:hAnsi="Arial" w:cs="Arial"/>
              </w:rPr>
            </w:pPr>
          </w:p>
          <w:p w14:paraId="3B7FDB14" w14:textId="24D85923" w:rsidR="005C5501" w:rsidRDefault="00685D72" w:rsidP="00685D72">
            <w:pPr>
              <w:spacing w:after="0"/>
              <w:jc w:val="both"/>
              <w:rPr>
                <w:rFonts w:ascii="Arial" w:eastAsia="Times New Roman" w:hAnsi="Arial" w:cs="Arial"/>
              </w:rPr>
            </w:pPr>
            <w:r w:rsidRPr="00685D72">
              <w:rPr>
                <w:rFonts w:ascii="Arial" w:eastAsia="Times New Roman" w:hAnsi="Arial" w:cs="Arial"/>
              </w:rPr>
              <w:t>Further</w:t>
            </w:r>
            <w:r w:rsidR="007B7B6B">
              <w:rPr>
                <w:rFonts w:ascii="Arial" w:eastAsia="Times New Roman" w:hAnsi="Arial" w:cs="Arial"/>
              </w:rPr>
              <w:t>more</w:t>
            </w:r>
            <w:r w:rsidRPr="00685D72">
              <w:rPr>
                <w:rFonts w:ascii="Arial" w:eastAsia="Times New Roman" w:hAnsi="Arial" w:cs="Arial"/>
              </w:rPr>
              <w:t>, due to the small area of the encroachments, the non</w:t>
            </w:r>
            <w:r w:rsidR="00A26510">
              <w:rPr>
                <w:rFonts w:ascii="Arial" w:eastAsia="Times New Roman" w:hAnsi="Arial" w:cs="Arial"/>
              </w:rPr>
              <w:t>-</w:t>
            </w:r>
            <w:r w:rsidRPr="00685D72">
              <w:rPr>
                <w:rFonts w:ascii="Arial" w:eastAsia="Times New Roman" w:hAnsi="Arial" w:cs="Arial"/>
              </w:rPr>
              <w:t>compliances would not contribute to excessive overshadowing of surrounding sites and/or the public domain (including the park immediately to the west of the site).</w:t>
            </w:r>
          </w:p>
          <w:p w14:paraId="01A4AFC9" w14:textId="25F859CF" w:rsidR="007B7B6B" w:rsidRDefault="007B7B6B" w:rsidP="00685D72">
            <w:pPr>
              <w:spacing w:after="0"/>
              <w:jc w:val="both"/>
              <w:rPr>
                <w:rFonts w:ascii="Arial" w:eastAsia="Times New Roman" w:hAnsi="Arial" w:cs="Arial"/>
              </w:rPr>
            </w:pPr>
          </w:p>
          <w:p w14:paraId="439A1EFC" w14:textId="3644BF70" w:rsidR="007B7B6B" w:rsidRDefault="007B7B6B" w:rsidP="00685D72">
            <w:pPr>
              <w:spacing w:after="0"/>
              <w:jc w:val="both"/>
              <w:rPr>
                <w:rFonts w:ascii="Arial" w:eastAsia="Times New Roman" w:hAnsi="Arial" w:cs="Arial"/>
              </w:rPr>
            </w:pPr>
            <w:r>
              <w:rPr>
                <w:rFonts w:ascii="Arial" w:eastAsia="Times New Roman" w:hAnsi="Arial" w:cs="Arial"/>
              </w:rPr>
              <w:t xml:space="preserve">In addition to the above, considering that the development is setback in accordance with the DCP to a large extent along Anderson Avenue, the proposed non-compliances are minor and </w:t>
            </w:r>
            <w:r w:rsidR="00494BC7">
              <w:rPr>
                <w:rFonts w:ascii="Arial" w:eastAsia="Times New Roman" w:hAnsi="Arial" w:cs="Arial"/>
              </w:rPr>
              <w:t>acceptable</w:t>
            </w:r>
            <w:r>
              <w:rPr>
                <w:rFonts w:ascii="Arial" w:eastAsia="Times New Roman" w:hAnsi="Arial" w:cs="Arial"/>
              </w:rPr>
              <w:t xml:space="preserve"> in the circumstances of the case.</w:t>
            </w:r>
          </w:p>
          <w:p w14:paraId="3D0E1BCB" w14:textId="77777777" w:rsidR="005C5501" w:rsidRDefault="005C5501" w:rsidP="005C5501">
            <w:pPr>
              <w:spacing w:after="0"/>
              <w:rPr>
                <w:rFonts w:ascii="Arial" w:eastAsia="Times New Roman" w:hAnsi="Arial" w:cs="Arial"/>
              </w:rPr>
            </w:pPr>
          </w:p>
          <w:p w14:paraId="2949F92E" w14:textId="0C55DCD0" w:rsidR="00AA171A" w:rsidRPr="005201FB" w:rsidRDefault="008D3A23" w:rsidP="00AA171A">
            <w:pPr>
              <w:spacing w:after="0"/>
              <w:jc w:val="center"/>
              <w:rPr>
                <w:rFonts w:ascii="Arial" w:eastAsia="Times New Roman" w:hAnsi="Arial" w:cs="Arial"/>
              </w:rPr>
            </w:pPr>
            <w:r w:rsidRPr="005C5501">
              <w:rPr>
                <w:rFonts w:ascii="Arial" w:eastAsia="Times New Roman" w:hAnsi="Arial" w:cs="Arial"/>
                <w:noProof/>
              </w:rPr>
              <mc:AlternateContent>
                <mc:Choice Requires="wps">
                  <w:drawing>
                    <wp:anchor distT="0" distB="0" distL="114300" distR="114300" simplePos="0" relativeHeight="251717120" behindDoc="0" locked="0" layoutInCell="1" allowOverlap="1" wp14:anchorId="6B420DD3" wp14:editId="327EAC0D">
                      <wp:simplePos x="0" y="0"/>
                      <wp:positionH relativeFrom="column">
                        <wp:posOffset>1640205</wp:posOffset>
                      </wp:positionH>
                      <wp:positionV relativeFrom="paragraph">
                        <wp:posOffset>1600835</wp:posOffset>
                      </wp:positionV>
                      <wp:extent cx="45719" cy="762000"/>
                      <wp:effectExtent l="57150" t="38100" r="50165" b="38100"/>
                      <wp:wrapNone/>
                      <wp:docPr id="19" name="Straight Arrow Connector 19"/>
                      <wp:cNvGraphicFramePr/>
                      <a:graphic xmlns:a="http://schemas.openxmlformats.org/drawingml/2006/main">
                        <a:graphicData uri="http://schemas.microsoft.com/office/word/2010/wordprocessingShape">
                          <wps:wsp>
                            <wps:cNvCnPr/>
                            <wps:spPr>
                              <a:xfrm flipH="1">
                                <a:off x="0" y="0"/>
                                <a:ext cx="45719" cy="7620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EB7709" id="Straight Arrow Connector 19" o:spid="_x0000_s1026" type="#_x0000_t32" style="position:absolute;margin-left:129.15pt;margin-top:126.05pt;width:3.6pt;height:60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" strokecolor="windowText" strokeweight="2.25pt">
                      <v:stroke startarrow="block" endarrow="block" joinstyle="miter"/>
                    </v:shape>
                  </w:pict>
                </mc:Fallback>
              </mc:AlternateContent>
            </w:r>
            <w:r>
              <w:rPr>
                <w:rFonts w:ascii="Arial" w:eastAsia="Times New Roman" w:hAnsi="Arial" w:cs="Arial"/>
                <w:noProof/>
              </w:rPr>
              <mc:AlternateContent>
                <mc:Choice Requires="wps">
                  <w:drawing>
                    <wp:anchor distT="0" distB="0" distL="114300" distR="114300" simplePos="0" relativeHeight="251720192" behindDoc="0" locked="0" layoutInCell="1" allowOverlap="1" wp14:anchorId="1F958E48" wp14:editId="1AD7495E">
                      <wp:simplePos x="0" y="0"/>
                      <wp:positionH relativeFrom="column">
                        <wp:posOffset>432435</wp:posOffset>
                      </wp:positionH>
                      <wp:positionV relativeFrom="paragraph">
                        <wp:posOffset>1213485</wp:posOffset>
                      </wp:positionV>
                      <wp:extent cx="5238750" cy="419100"/>
                      <wp:effectExtent l="0" t="0" r="19050" b="19050"/>
                      <wp:wrapNone/>
                      <wp:docPr id="36" name="Freeform: Shape 36"/>
                      <wp:cNvGraphicFramePr/>
                      <a:graphic xmlns:a="http://schemas.openxmlformats.org/drawingml/2006/main">
                        <a:graphicData uri="http://schemas.microsoft.com/office/word/2010/wordprocessingShape">
                          <wps:wsp>
                            <wps:cNvSpPr/>
                            <wps:spPr>
                              <a:xfrm>
                                <a:off x="0" y="0"/>
                                <a:ext cx="5238750" cy="419100"/>
                              </a:xfrm>
                              <a:custGeom>
                                <a:avLst/>
                                <a:gdLst>
                                  <a:gd name="connsiteX0" fmla="*/ 0 w 5238750"/>
                                  <a:gd name="connsiteY0" fmla="*/ 419100 h 419100"/>
                                  <a:gd name="connsiteX1" fmla="*/ 3098800 w 5238750"/>
                                  <a:gd name="connsiteY1" fmla="*/ 381000 h 419100"/>
                                  <a:gd name="connsiteX2" fmla="*/ 5238750 w 5238750"/>
                                  <a:gd name="connsiteY2" fmla="*/ 0 h 419100"/>
                                </a:gdLst>
                                <a:ahLst/>
                                <a:cxnLst>
                                  <a:cxn ang="0">
                                    <a:pos x="connsiteX0" y="connsiteY0"/>
                                  </a:cxn>
                                  <a:cxn ang="0">
                                    <a:pos x="connsiteX1" y="connsiteY1"/>
                                  </a:cxn>
                                  <a:cxn ang="0">
                                    <a:pos x="connsiteX2" y="connsiteY2"/>
                                  </a:cxn>
                                </a:cxnLst>
                                <a:rect l="l" t="t" r="r" b="b"/>
                                <a:pathLst>
                                  <a:path w="5238750" h="419100">
                                    <a:moveTo>
                                      <a:pt x="0" y="419100"/>
                                    </a:moveTo>
                                    <a:lnTo>
                                      <a:pt x="3098800" y="381000"/>
                                    </a:lnTo>
                                    <a:lnTo>
                                      <a:pt x="5238750" y="0"/>
                                    </a:lnTo>
                                  </a:path>
                                </a:pathLst>
                              </a:cu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167ABFB" id="Freeform: Shape 36" o:spid="_x0000_s1026" style="position:absolute;margin-left:34.05pt;margin-top:95.55pt;width:412.5pt;height:33pt;z-index:251720192;visibility:visible;mso-wrap-style:square;mso-wrap-distance-left:9pt;mso-wrap-distance-top:0;mso-wrap-distance-right:9pt;mso-wrap-distance-bottom:0;mso-position-horizontal:absolute;mso-position-horizontal-relative:text;mso-position-vertical:absolute;mso-position-vertical-relative:text;v-text-anchor:middle" coordsize="52387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" path="m,419100l3098800,381000,5238750,e" filled="f" strokecolor="red" strokeweight="1.5pt">
                      <v:stroke dashstyle="1 1" joinstyle="miter"/>
                      <v:path arrowok="t" o:connecttype="custom" o:connectlocs="0,419100;3098800,381000;5238750,0" o:connectangles="0,0,0"/>
                    </v:shape>
                  </w:pict>
                </mc:Fallback>
              </mc:AlternateContent>
            </w:r>
            <w:r w:rsidR="00CD72BF" w:rsidRPr="005C5501">
              <w:rPr>
                <w:rFonts w:ascii="Arial" w:eastAsia="Times New Roman" w:hAnsi="Arial" w:cs="Arial"/>
                <w:noProof/>
              </w:rPr>
              <mc:AlternateContent>
                <mc:Choice Requires="wps">
                  <w:drawing>
                    <wp:anchor distT="45720" distB="45720" distL="114300" distR="114300" simplePos="0" relativeHeight="251719168" behindDoc="0" locked="0" layoutInCell="1" allowOverlap="1" wp14:anchorId="0431A4C7" wp14:editId="1772343F">
                      <wp:simplePos x="0" y="0"/>
                      <wp:positionH relativeFrom="column">
                        <wp:posOffset>1603376</wp:posOffset>
                      </wp:positionH>
                      <wp:positionV relativeFrom="paragraph">
                        <wp:posOffset>1832431</wp:posOffset>
                      </wp:positionV>
                      <wp:extent cx="489133" cy="292100"/>
                      <wp:effectExtent l="22225" t="15875" r="2857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23738">
                                <a:off x="0" y="0"/>
                                <a:ext cx="489133" cy="292100"/>
                              </a:xfrm>
                              <a:prstGeom prst="rect">
                                <a:avLst/>
                              </a:prstGeom>
                              <a:solidFill>
                                <a:srgbClr val="FFFFFF"/>
                              </a:solidFill>
                              <a:ln w="9525">
                                <a:noFill/>
                                <a:miter lim="800000"/>
                                <a:headEnd/>
                                <a:tailEnd/>
                              </a:ln>
                            </wps:spPr>
                            <wps:txbx>
                              <w:txbxContent>
                                <w:p w14:paraId="7ED19E16" w14:textId="77777777" w:rsidR="009F2B08" w:rsidRDefault="009F2B08" w:rsidP="005C5501">
                                  <w:r>
                                    <w:t>5500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1A4C7" id="_x0000_s1041" type="#_x0000_t202" style="position:absolute;left:0;text-align:left;margin-left:126.25pt;margin-top:144.3pt;width:38.5pt;height:23pt;rotation:-6090765fd;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" stroked="f">
                      <v:textbox>
                        <w:txbxContent>
                          <w:p w14:paraId="7ED19E16" w14:textId="77777777" w:rsidR="009F2B08" w:rsidRDefault="009F2B08" w:rsidP="005C5501">
                            <w:r>
                              <w:t>5500</w:t>
                            </w:r>
                          </w:p>
                        </w:txbxContent>
                      </v:textbox>
                    </v:shape>
                  </w:pict>
                </mc:Fallback>
              </mc:AlternateContent>
            </w:r>
            <w:r w:rsidR="00CD72BF" w:rsidRPr="005C5501">
              <w:rPr>
                <w:rFonts w:ascii="Arial" w:eastAsia="Times New Roman" w:hAnsi="Arial" w:cs="Arial"/>
                <w:noProof/>
              </w:rPr>
              <mc:AlternateContent>
                <mc:Choice Requires="wps">
                  <w:drawing>
                    <wp:anchor distT="0" distB="0" distL="114300" distR="114300" simplePos="0" relativeHeight="251705856" behindDoc="0" locked="0" layoutInCell="1" allowOverlap="1" wp14:anchorId="6F8443CE" wp14:editId="176B209A">
                      <wp:simplePos x="0" y="0"/>
                      <wp:positionH relativeFrom="column">
                        <wp:posOffset>4286885</wp:posOffset>
                      </wp:positionH>
                      <wp:positionV relativeFrom="paragraph">
                        <wp:posOffset>1486535</wp:posOffset>
                      </wp:positionV>
                      <wp:extent cx="171450" cy="742950"/>
                      <wp:effectExtent l="76200" t="38100" r="76200" b="38100"/>
                      <wp:wrapNone/>
                      <wp:docPr id="18" name="Straight Arrow Connector 18"/>
                      <wp:cNvGraphicFramePr/>
                      <a:graphic xmlns:a="http://schemas.openxmlformats.org/drawingml/2006/main">
                        <a:graphicData uri="http://schemas.microsoft.com/office/word/2010/wordprocessingShape">
                          <wps:wsp>
                            <wps:cNvCnPr/>
                            <wps:spPr>
                              <a:xfrm>
                                <a:off x="0" y="0"/>
                                <a:ext cx="171450" cy="74295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FABA5A" id="Straight Arrow Connector 18" o:spid="_x0000_s1026" type="#_x0000_t32" style="position:absolute;margin-left:337.55pt;margin-top:117.05pt;width:13.5pt;height:5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" strokecolor="windowText" strokeweight="2.25pt">
                      <v:stroke startarrow="block" endarrow="block" joinstyle="miter"/>
                    </v:shape>
                  </w:pict>
                </mc:Fallback>
              </mc:AlternateContent>
            </w:r>
            <w:r w:rsidR="005C5501" w:rsidRPr="005C5501">
              <w:rPr>
                <w:rFonts w:ascii="Arial" w:eastAsia="Times New Roman" w:hAnsi="Arial" w:cs="Arial"/>
                <w:noProof/>
              </w:rPr>
              <mc:AlternateContent>
                <mc:Choice Requires="wps">
                  <w:drawing>
                    <wp:anchor distT="45720" distB="45720" distL="114300" distR="114300" simplePos="0" relativeHeight="251704832" behindDoc="0" locked="0" layoutInCell="1" allowOverlap="1" wp14:anchorId="10F78689" wp14:editId="6001CFD3">
                      <wp:simplePos x="0" y="0"/>
                      <wp:positionH relativeFrom="column">
                        <wp:posOffset>3966210</wp:posOffset>
                      </wp:positionH>
                      <wp:positionV relativeFrom="paragraph">
                        <wp:posOffset>1658619</wp:posOffset>
                      </wp:positionV>
                      <wp:extent cx="489133" cy="292100"/>
                      <wp:effectExtent l="41275" t="34925" r="476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29893">
                                <a:off x="0" y="0"/>
                                <a:ext cx="489133" cy="292100"/>
                              </a:xfrm>
                              <a:prstGeom prst="rect">
                                <a:avLst/>
                              </a:prstGeom>
                              <a:solidFill>
                                <a:srgbClr val="FFFFFF"/>
                              </a:solidFill>
                              <a:ln w="9525">
                                <a:noFill/>
                                <a:miter lim="800000"/>
                                <a:headEnd/>
                                <a:tailEnd/>
                              </a:ln>
                            </wps:spPr>
                            <wps:txbx>
                              <w:txbxContent>
                                <w:p w14:paraId="42A4187F" w14:textId="5B2578B4" w:rsidR="009F2B08" w:rsidRDefault="009F2B08" w:rsidP="005C5501">
                                  <w:r>
                                    <w:t>5500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8689" id="_x0000_s1042" type="#_x0000_t202" style="position:absolute;left:0;text-align:left;margin-left:312.3pt;margin-top:130.6pt;width:38.5pt;height:23pt;rotation:-6520949fd;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" stroked="f">
                      <v:textbox>
                        <w:txbxContent>
                          <w:p w14:paraId="42A4187F" w14:textId="5B2578B4" w:rsidR="009F2B08" w:rsidRDefault="009F2B08" w:rsidP="005C5501">
                            <w:r>
                              <w:t>5500</w:t>
                            </w:r>
                          </w:p>
                        </w:txbxContent>
                      </v:textbox>
                    </v:shape>
                  </w:pict>
                </mc:Fallback>
              </mc:AlternateContent>
            </w:r>
            <w:r w:rsidR="005C5501" w:rsidRPr="005C5501">
              <w:rPr>
                <w:rFonts w:ascii="Arial" w:eastAsia="Times New Roman" w:hAnsi="Arial" w:cs="Arial"/>
                <w:noProof/>
              </w:rPr>
              <mc:AlternateContent>
                <mc:Choice Requires="wps">
                  <w:drawing>
                    <wp:anchor distT="0" distB="0" distL="114300" distR="114300" simplePos="0" relativeHeight="251710976" behindDoc="0" locked="0" layoutInCell="1" allowOverlap="1" wp14:anchorId="55794308" wp14:editId="1A833CBD">
                      <wp:simplePos x="0" y="0"/>
                      <wp:positionH relativeFrom="column">
                        <wp:posOffset>845185</wp:posOffset>
                      </wp:positionH>
                      <wp:positionV relativeFrom="paragraph">
                        <wp:posOffset>1442085</wp:posOffset>
                      </wp:positionV>
                      <wp:extent cx="676275" cy="530225"/>
                      <wp:effectExtent l="19050" t="0" r="47625" b="41275"/>
                      <wp:wrapNone/>
                      <wp:docPr id="31" name="Oval 31"/>
                      <wp:cNvGraphicFramePr/>
                      <a:graphic xmlns:a="http://schemas.openxmlformats.org/drawingml/2006/main">
                        <a:graphicData uri="http://schemas.microsoft.com/office/word/2010/wordprocessingShape">
                          <wps:wsp>
                            <wps:cNvSpPr/>
                            <wps:spPr>
                              <a:xfrm>
                                <a:off x="0" y="0"/>
                                <a:ext cx="676275" cy="530225"/>
                              </a:xfrm>
                              <a:custGeom>
                                <a:avLst/>
                                <a:gdLst>
                                  <a:gd name="connsiteX0" fmla="*/ 0 w 676275"/>
                                  <a:gd name="connsiteY0" fmla="*/ 265113 h 530225"/>
                                  <a:gd name="connsiteX1" fmla="*/ 338138 w 676275"/>
                                  <a:gd name="connsiteY1" fmla="*/ 0 h 530225"/>
                                  <a:gd name="connsiteX2" fmla="*/ 676276 w 676275"/>
                                  <a:gd name="connsiteY2" fmla="*/ 265113 h 530225"/>
                                  <a:gd name="connsiteX3" fmla="*/ 338138 w 676275"/>
                                  <a:gd name="connsiteY3" fmla="*/ 530226 h 530225"/>
                                  <a:gd name="connsiteX4" fmla="*/ 0 w 676275"/>
                                  <a:gd name="connsiteY4" fmla="*/ 265113 h 530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5" h="530225" extrusionOk="0">
                                    <a:moveTo>
                                      <a:pt x="0" y="265113"/>
                                    </a:moveTo>
                                    <a:cubicBezTo>
                                      <a:pt x="-31224" y="99435"/>
                                      <a:pt x="136405" y="5624"/>
                                      <a:pt x="338138" y="0"/>
                                    </a:cubicBezTo>
                                    <a:cubicBezTo>
                                      <a:pt x="530331" y="1146"/>
                                      <a:pt x="651325" y="119488"/>
                                      <a:pt x="676276" y="265113"/>
                                    </a:cubicBezTo>
                                    <a:cubicBezTo>
                                      <a:pt x="653930" y="433353"/>
                                      <a:pt x="516226" y="578093"/>
                                      <a:pt x="338138" y="530226"/>
                                    </a:cubicBezTo>
                                    <a:cubicBezTo>
                                      <a:pt x="116313" y="511035"/>
                                      <a:pt x="27452" y="424648"/>
                                      <a:pt x="0" y="265113"/>
                                    </a:cubicBezTo>
                                    <a:close/>
                                  </a:path>
                                </a:pathLst>
                              </a:custGeom>
                              <a:noFill/>
                              <a:ln w="25400" cap="flat" cmpd="sng" algn="ctr">
                                <a:solidFill>
                                  <a:srgbClr val="FF0000"/>
                                </a:solidFill>
                                <a:prstDash val="sysDash"/>
                                <a:miter lim="800000"/>
                                <a:extLst>
                                  <a:ext uri="{C807C97D-BFC1-408E-A445-0C87EB9F89A2}">
                                    <ask:lineSketchStyleProps xmlns:ask="http://schemas.microsoft.com/office/drawing/2018/sketchyshapes" sd="1219033472">
                                      <a:prstGeom prst="ellipse">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5C9C90E" id="Oval 31" o:spid="_x0000_s1026" style="position:absolute;margin-left:66.55pt;margin-top:113.55pt;width:53.25pt;height:4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" filled="f" strokecolor="red" strokeweight="2pt">
                      <v:stroke dashstyle="3 1" joinstyle="miter"/>
                    </v:oval>
                  </w:pict>
                </mc:Fallback>
              </mc:AlternateContent>
            </w:r>
            <w:r w:rsidR="005C5501" w:rsidRPr="005C5501">
              <w:rPr>
                <w:rFonts w:ascii="Arial" w:eastAsia="Times New Roman" w:hAnsi="Arial" w:cs="Arial"/>
                <w:noProof/>
              </w:rPr>
              <mc:AlternateContent>
                <mc:Choice Requires="wps">
                  <w:drawing>
                    <wp:anchor distT="0" distB="0" distL="114300" distR="114300" simplePos="0" relativeHeight="251708928" behindDoc="0" locked="0" layoutInCell="1" allowOverlap="1" wp14:anchorId="4A3B31D0" wp14:editId="7C78AE22">
                      <wp:simplePos x="0" y="0"/>
                      <wp:positionH relativeFrom="column">
                        <wp:posOffset>4455160</wp:posOffset>
                      </wp:positionH>
                      <wp:positionV relativeFrom="paragraph">
                        <wp:posOffset>1222375</wp:posOffset>
                      </wp:positionV>
                      <wp:extent cx="619125" cy="454025"/>
                      <wp:effectExtent l="19050" t="0" r="47625" b="41275"/>
                      <wp:wrapNone/>
                      <wp:docPr id="30" name="Oval 30"/>
                      <wp:cNvGraphicFramePr/>
                      <a:graphic xmlns:a="http://schemas.openxmlformats.org/drawingml/2006/main">
                        <a:graphicData uri="http://schemas.microsoft.com/office/word/2010/wordprocessingShape">
                          <wps:wsp>
                            <wps:cNvSpPr/>
                            <wps:spPr>
                              <a:xfrm>
                                <a:off x="0" y="0"/>
                                <a:ext cx="619125" cy="454025"/>
                              </a:xfrm>
                              <a:custGeom>
                                <a:avLst/>
                                <a:gdLst>
                                  <a:gd name="connsiteX0" fmla="*/ 0 w 619125"/>
                                  <a:gd name="connsiteY0" fmla="*/ 227013 h 454025"/>
                                  <a:gd name="connsiteX1" fmla="*/ 309563 w 619125"/>
                                  <a:gd name="connsiteY1" fmla="*/ 0 h 454025"/>
                                  <a:gd name="connsiteX2" fmla="*/ 619126 w 619125"/>
                                  <a:gd name="connsiteY2" fmla="*/ 227013 h 454025"/>
                                  <a:gd name="connsiteX3" fmla="*/ 309563 w 619125"/>
                                  <a:gd name="connsiteY3" fmla="*/ 454026 h 454025"/>
                                  <a:gd name="connsiteX4" fmla="*/ 0 w 619125"/>
                                  <a:gd name="connsiteY4" fmla="*/ 227013 h 454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9125" h="454025" extrusionOk="0">
                                    <a:moveTo>
                                      <a:pt x="0" y="227013"/>
                                    </a:moveTo>
                                    <a:cubicBezTo>
                                      <a:pt x="-21525" y="88360"/>
                                      <a:pt x="131797" y="2552"/>
                                      <a:pt x="309563" y="0"/>
                                    </a:cubicBezTo>
                                    <a:cubicBezTo>
                                      <a:pt x="487691" y="1507"/>
                                      <a:pt x="604211" y="102111"/>
                                      <a:pt x="619126" y="227013"/>
                                    </a:cubicBezTo>
                                    <a:cubicBezTo>
                                      <a:pt x="610428" y="360883"/>
                                      <a:pt x="479078" y="462050"/>
                                      <a:pt x="309563" y="454026"/>
                                    </a:cubicBezTo>
                                    <a:cubicBezTo>
                                      <a:pt x="105939" y="436158"/>
                                      <a:pt x="21003" y="362425"/>
                                      <a:pt x="0" y="227013"/>
                                    </a:cubicBezTo>
                                    <a:close/>
                                  </a:path>
                                </a:pathLst>
                              </a:custGeom>
                              <a:noFill/>
                              <a:ln w="25400" cap="flat" cmpd="sng" algn="ctr">
                                <a:solidFill>
                                  <a:srgbClr val="FF0000"/>
                                </a:solidFill>
                                <a:prstDash val="sysDash"/>
                                <a:miter lim="800000"/>
                                <a:extLst>
                                  <a:ext uri="{C807C97D-BFC1-408E-A445-0C87EB9F89A2}">
                                    <ask:lineSketchStyleProps xmlns:ask="http://schemas.microsoft.com/office/drawing/2018/sketchyshapes" sd="1219033472">
                                      <a:prstGeom prst="ellipse">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BB2EEC8" id="Oval 30" o:spid="_x0000_s1026" style="position:absolute;margin-left:350.8pt;margin-top:96.25pt;width:48.75pt;height:3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" filled="f" strokecolor="red" strokeweight="2pt">
                      <v:stroke dashstyle="3 1" joinstyle="miter"/>
                    </v:oval>
                  </w:pict>
                </mc:Fallback>
              </mc:AlternateContent>
            </w:r>
            <w:r w:rsidR="005C5501">
              <w:rPr>
                <w:rFonts w:ascii="Arial" w:eastAsia="Times New Roman" w:hAnsi="Arial" w:cs="Arial"/>
              </w:rPr>
              <w:t xml:space="preserve"> </w:t>
            </w:r>
            <w:r w:rsidR="005C5501">
              <w:rPr>
                <w:rFonts w:ascii="Arial" w:eastAsia="Times New Roman" w:hAnsi="Arial" w:cs="Arial"/>
                <w:noProof/>
              </w:rPr>
              <w:drawing>
                <wp:inline distT="0" distB="0" distL="0" distR="0" wp14:anchorId="0AA4E7C6" wp14:editId="2D834E7C">
                  <wp:extent cx="5232990" cy="27622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alphaModFix amt="60000"/>
                            <a:extLst>
                              <a:ext uri="{28A0092B-C50C-407E-A947-70E740481C1C}">
                                <a14:useLocalDpi xmlns:a14="http://schemas.microsoft.com/office/drawing/2010/main" val="0"/>
                              </a:ext>
                            </a:extLst>
                          </a:blip>
                          <a:srcRect b="13376"/>
                          <a:stretch/>
                        </pic:blipFill>
                        <pic:spPr bwMode="auto">
                          <a:xfrm>
                            <a:off x="0" y="0"/>
                            <a:ext cx="5254432" cy="2773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5104" w:rsidRPr="005201FB" w14:paraId="43DAE98A" w14:textId="59E3AE18" w:rsidTr="005F1254">
        <w:trPr>
          <w:trHeight w:val="602"/>
        </w:trPr>
        <w:tc>
          <w:tcPr>
            <w:tcW w:w="1730" w:type="dxa"/>
            <w:vMerge w:val="restart"/>
            <w:shd w:val="clear" w:color="auto" w:fill="auto"/>
          </w:tcPr>
          <w:p w14:paraId="6FFBFA6F"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Side Setback</w:t>
            </w:r>
          </w:p>
        </w:tc>
        <w:tc>
          <w:tcPr>
            <w:tcW w:w="2977" w:type="dxa"/>
            <w:shd w:val="clear" w:color="auto" w:fill="auto"/>
          </w:tcPr>
          <w:p w14:paraId="30C35AC1"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Boundary to land in R4 zone:</w:t>
            </w:r>
          </w:p>
          <w:p w14:paraId="089F0D72" w14:textId="77777777" w:rsidR="007B7B6B" w:rsidRDefault="007B7B6B" w:rsidP="005201FB">
            <w:pPr>
              <w:spacing w:after="0"/>
              <w:jc w:val="both"/>
              <w:rPr>
                <w:rFonts w:ascii="Arial" w:eastAsia="Times New Roman" w:hAnsi="Arial" w:cs="Arial"/>
              </w:rPr>
            </w:pPr>
          </w:p>
          <w:p w14:paraId="517D5D47" w14:textId="7DCDC4C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3m building setback required for a building height </w:t>
            </w:r>
            <w:r w:rsidRPr="002A5104">
              <w:rPr>
                <w:rFonts w:ascii="Arial" w:eastAsia="Times New Roman" w:hAnsi="Arial" w:cs="Arial"/>
              </w:rPr>
              <w:lastRenderedPageBreak/>
              <w:t>up to 10m (i.e. ground floor, Level 1, Level 2 and Level 3</w:t>
            </w:r>
            <w:r w:rsidR="007B7B6B">
              <w:rPr>
                <w:rFonts w:ascii="Arial" w:eastAsia="Times New Roman" w:hAnsi="Arial" w:cs="Arial"/>
              </w:rPr>
              <w:t>)</w:t>
            </w:r>
          </w:p>
        </w:tc>
        <w:tc>
          <w:tcPr>
            <w:tcW w:w="3119" w:type="dxa"/>
            <w:shd w:val="clear" w:color="auto" w:fill="auto"/>
          </w:tcPr>
          <w:p w14:paraId="2B53AB2F" w14:textId="540DC0CC" w:rsidR="000D612F" w:rsidRPr="002A5104" w:rsidRDefault="00685D72" w:rsidP="005201FB">
            <w:pPr>
              <w:spacing w:after="0"/>
              <w:jc w:val="both"/>
              <w:rPr>
                <w:rFonts w:ascii="Arial" w:eastAsia="Times New Roman" w:hAnsi="Arial" w:cs="Arial"/>
              </w:rPr>
            </w:pPr>
            <w:r>
              <w:rPr>
                <w:rFonts w:ascii="Arial" w:eastAsia="Times New Roman" w:hAnsi="Arial" w:cs="Arial"/>
              </w:rPr>
              <w:lastRenderedPageBreak/>
              <w:t>T</w:t>
            </w:r>
            <w:r w:rsidRPr="00685D72">
              <w:rPr>
                <w:rFonts w:ascii="Arial" w:eastAsia="Times New Roman" w:hAnsi="Arial" w:cs="Arial"/>
              </w:rPr>
              <w:t>he site has three road frontages</w:t>
            </w:r>
            <w:r>
              <w:rPr>
                <w:rFonts w:ascii="Arial" w:eastAsia="Times New Roman" w:hAnsi="Arial" w:cs="Arial"/>
              </w:rPr>
              <w:t xml:space="preserve"> and</w:t>
            </w:r>
            <w:r w:rsidRPr="00685D72">
              <w:rPr>
                <w:rFonts w:ascii="Arial" w:eastAsia="Times New Roman" w:hAnsi="Arial" w:cs="Arial"/>
              </w:rPr>
              <w:t xml:space="preserve"> the eastern and western setbacks</w:t>
            </w:r>
            <w:r>
              <w:rPr>
                <w:rFonts w:ascii="Arial" w:eastAsia="Times New Roman" w:hAnsi="Arial" w:cs="Arial"/>
              </w:rPr>
              <w:t xml:space="preserve"> are considered </w:t>
            </w:r>
            <w:r w:rsidRPr="00685D72">
              <w:rPr>
                <w:rFonts w:ascii="Arial" w:eastAsia="Times New Roman" w:hAnsi="Arial" w:cs="Arial"/>
              </w:rPr>
              <w:t xml:space="preserve">secondary setbacks. </w:t>
            </w:r>
            <w:r w:rsidR="007B7B6B">
              <w:rPr>
                <w:rFonts w:ascii="Arial" w:eastAsia="Times New Roman" w:hAnsi="Arial" w:cs="Arial"/>
              </w:rPr>
              <w:t xml:space="preserve">Therefore, the building is to be setback 5.5m </w:t>
            </w:r>
            <w:r w:rsidR="007B7B6B">
              <w:rPr>
                <w:rFonts w:ascii="Arial" w:eastAsia="Times New Roman" w:hAnsi="Arial" w:cs="Arial"/>
              </w:rPr>
              <w:lastRenderedPageBreak/>
              <w:t>from the western and eastern property boundary. The proposed development complies with the minimum setback of 5.5m.</w:t>
            </w:r>
          </w:p>
        </w:tc>
        <w:tc>
          <w:tcPr>
            <w:tcW w:w="1417" w:type="dxa"/>
          </w:tcPr>
          <w:p w14:paraId="0E9AAA22" w14:textId="72B0D048" w:rsidR="002A5104" w:rsidRPr="005201FB" w:rsidRDefault="000D612F" w:rsidP="005201FB">
            <w:pPr>
              <w:spacing w:after="0"/>
              <w:jc w:val="both"/>
              <w:rPr>
                <w:rFonts w:ascii="Arial" w:eastAsia="Times New Roman" w:hAnsi="Arial" w:cs="Arial"/>
              </w:rPr>
            </w:pPr>
            <w:r>
              <w:rPr>
                <w:rFonts w:ascii="Arial" w:eastAsia="Times New Roman" w:hAnsi="Arial" w:cs="Arial"/>
              </w:rPr>
              <w:lastRenderedPageBreak/>
              <w:t>Yes</w:t>
            </w:r>
          </w:p>
        </w:tc>
      </w:tr>
      <w:tr w:rsidR="002A5104" w:rsidRPr="005201FB" w14:paraId="0C6E6DA6" w14:textId="5E7DA4E7" w:rsidTr="005F1254">
        <w:trPr>
          <w:trHeight w:val="602"/>
        </w:trPr>
        <w:tc>
          <w:tcPr>
            <w:tcW w:w="1730" w:type="dxa"/>
            <w:vMerge/>
            <w:shd w:val="clear" w:color="auto" w:fill="auto"/>
          </w:tcPr>
          <w:p w14:paraId="403E2734"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2B72C817"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Boundary to land in R4 zone:</w:t>
            </w:r>
          </w:p>
          <w:p w14:paraId="7E7C8123" w14:textId="77777777" w:rsidR="007B7B6B" w:rsidRDefault="007B7B6B" w:rsidP="005201FB">
            <w:pPr>
              <w:spacing w:after="0"/>
              <w:jc w:val="both"/>
              <w:rPr>
                <w:rFonts w:ascii="Arial" w:eastAsia="Times New Roman" w:hAnsi="Arial" w:cs="Arial"/>
              </w:rPr>
            </w:pPr>
          </w:p>
          <w:p w14:paraId="6D72D7CB" w14:textId="065ED0CA"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8m building setback required for a building height greater than 10m </w:t>
            </w:r>
          </w:p>
        </w:tc>
        <w:tc>
          <w:tcPr>
            <w:tcW w:w="3119" w:type="dxa"/>
            <w:shd w:val="clear" w:color="auto" w:fill="auto"/>
          </w:tcPr>
          <w:p w14:paraId="69CD84D9" w14:textId="78C95AA2" w:rsidR="002A5104" w:rsidRPr="002A5104" w:rsidRDefault="000D612F" w:rsidP="005201FB">
            <w:pPr>
              <w:spacing w:after="0"/>
              <w:jc w:val="both"/>
              <w:rPr>
                <w:rFonts w:ascii="Arial" w:eastAsia="Times New Roman" w:hAnsi="Arial" w:cs="Arial"/>
              </w:rPr>
            </w:pPr>
            <w:r>
              <w:rPr>
                <w:rFonts w:ascii="Arial" w:eastAsia="Times New Roman" w:hAnsi="Arial" w:cs="Arial"/>
              </w:rPr>
              <w:t>As above</w:t>
            </w:r>
          </w:p>
        </w:tc>
        <w:tc>
          <w:tcPr>
            <w:tcW w:w="1417" w:type="dxa"/>
          </w:tcPr>
          <w:p w14:paraId="152C27DC" w14:textId="7C3B1092" w:rsidR="002A5104" w:rsidRPr="005201FB" w:rsidRDefault="000D612F" w:rsidP="005201FB">
            <w:pPr>
              <w:spacing w:after="0"/>
              <w:jc w:val="both"/>
              <w:rPr>
                <w:rFonts w:ascii="Arial" w:eastAsia="Times New Roman" w:hAnsi="Arial" w:cs="Arial"/>
              </w:rPr>
            </w:pPr>
            <w:r>
              <w:rPr>
                <w:rFonts w:ascii="Arial" w:eastAsia="Times New Roman" w:hAnsi="Arial" w:cs="Arial"/>
              </w:rPr>
              <w:t>Yes</w:t>
            </w:r>
          </w:p>
        </w:tc>
      </w:tr>
      <w:tr w:rsidR="002A5104" w:rsidRPr="005201FB" w14:paraId="10EAE490" w14:textId="5A01D2A6" w:rsidTr="005F1254">
        <w:trPr>
          <w:trHeight w:val="602"/>
        </w:trPr>
        <w:tc>
          <w:tcPr>
            <w:tcW w:w="1730" w:type="dxa"/>
            <w:shd w:val="clear" w:color="auto" w:fill="auto"/>
          </w:tcPr>
          <w:p w14:paraId="0371339A"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Rear Setback</w:t>
            </w:r>
          </w:p>
        </w:tc>
        <w:tc>
          <w:tcPr>
            <w:tcW w:w="2977" w:type="dxa"/>
            <w:shd w:val="clear" w:color="auto" w:fill="auto"/>
          </w:tcPr>
          <w:p w14:paraId="28D55A90"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Boundary to land in R4 zone:</w:t>
            </w:r>
          </w:p>
          <w:p w14:paraId="65450189" w14:textId="77777777" w:rsidR="007B7B6B" w:rsidRDefault="007B7B6B" w:rsidP="005201FB">
            <w:pPr>
              <w:spacing w:after="0"/>
              <w:jc w:val="both"/>
              <w:rPr>
                <w:rFonts w:ascii="Arial" w:eastAsia="Times New Roman" w:hAnsi="Arial" w:cs="Arial"/>
              </w:rPr>
            </w:pPr>
          </w:p>
          <w:p w14:paraId="1C0001F5" w14:textId="6EC13929"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8m building setback required for all building heights</w:t>
            </w:r>
          </w:p>
        </w:tc>
        <w:tc>
          <w:tcPr>
            <w:tcW w:w="3119" w:type="dxa"/>
            <w:shd w:val="clear" w:color="auto" w:fill="auto"/>
          </w:tcPr>
          <w:p w14:paraId="4757DDF5" w14:textId="24EEEBA1" w:rsidR="002A5104" w:rsidRPr="002A5104" w:rsidRDefault="000D612F" w:rsidP="005201FB">
            <w:pPr>
              <w:spacing w:after="0"/>
              <w:jc w:val="both"/>
              <w:rPr>
                <w:rFonts w:ascii="Arial" w:eastAsia="Times New Roman" w:hAnsi="Arial" w:cs="Arial"/>
              </w:rPr>
            </w:pPr>
            <w:r>
              <w:rPr>
                <w:rFonts w:ascii="Arial" w:eastAsia="Times New Roman" w:hAnsi="Arial" w:cs="Arial"/>
              </w:rPr>
              <w:t>ADG setback adopted</w:t>
            </w:r>
          </w:p>
        </w:tc>
        <w:tc>
          <w:tcPr>
            <w:tcW w:w="1417" w:type="dxa"/>
          </w:tcPr>
          <w:p w14:paraId="12FB1F32" w14:textId="2BE67C29" w:rsidR="002A5104" w:rsidRPr="005201FB" w:rsidRDefault="000D612F" w:rsidP="005201FB">
            <w:pPr>
              <w:spacing w:after="0"/>
              <w:jc w:val="both"/>
              <w:rPr>
                <w:rFonts w:ascii="Arial" w:eastAsia="Times New Roman" w:hAnsi="Arial" w:cs="Arial"/>
              </w:rPr>
            </w:pPr>
            <w:r>
              <w:rPr>
                <w:rFonts w:ascii="Arial" w:eastAsia="Times New Roman" w:hAnsi="Arial" w:cs="Arial"/>
              </w:rPr>
              <w:t>N/A</w:t>
            </w:r>
          </w:p>
        </w:tc>
      </w:tr>
      <w:tr w:rsidR="002A5104" w:rsidRPr="005201FB" w14:paraId="5A8B35D5" w14:textId="46E8826D" w:rsidTr="005F1254">
        <w:trPr>
          <w:trHeight w:val="296"/>
        </w:trPr>
        <w:tc>
          <w:tcPr>
            <w:tcW w:w="7826" w:type="dxa"/>
            <w:gridSpan w:val="3"/>
            <w:shd w:val="clear" w:color="auto" w:fill="auto"/>
          </w:tcPr>
          <w:p w14:paraId="1E4F12A6"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Landscaped Area and Private Open Space</w:t>
            </w:r>
          </w:p>
        </w:tc>
        <w:tc>
          <w:tcPr>
            <w:tcW w:w="1417" w:type="dxa"/>
          </w:tcPr>
          <w:p w14:paraId="60E07174" w14:textId="77777777" w:rsidR="002A5104" w:rsidRPr="005201FB" w:rsidRDefault="002A5104" w:rsidP="005201FB">
            <w:pPr>
              <w:spacing w:after="0"/>
              <w:jc w:val="both"/>
              <w:rPr>
                <w:rFonts w:ascii="Arial" w:eastAsia="Times New Roman" w:hAnsi="Arial" w:cs="Arial"/>
                <w:b/>
              </w:rPr>
            </w:pPr>
          </w:p>
        </w:tc>
      </w:tr>
      <w:tr w:rsidR="005F1254" w:rsidRPr="005201FB" w14:paraId="40322B21" w14:textId="1D6D5186" w:rsidTr="005F1254">
        <w:trPr>
          <w:trHeight w:val="602"/>
        </w:trPr>
        <w:tc>
          <w:tcPr>
            <w:tcW w:w="1730" w:type="dxa"/>
            <w:vMerge w:val="restart"/>
            <w:shd w:val="clear" w:color="auto" w:fill="auto"/>
          </w:tcPr>
          <w:p w14:paraId="299D09D1" w14:textId="77777777" w:rsidR="005F1254" w:rsidRPr="002A5104" w:rsidRDefault="005F1254" w:rsidP="005201FB">
            <w:pPr>
              <w:spacing w:after="0"/>
              <w:jc w:val="both"/>
              <w:rPr>
                <w:rFonts w:ascii="Arial" w:eastAsia="Times New Roman" w:hAnsi="Arial" w:cs="Arial"/>
                <w:b/>
              </w:rPr>
            </w:pPr>
            <w:r w:rsidRPr="002A5104">
              <w:rPr>
                <w:rFonts w:ascii="Arial" w:eastAsia="Times New Roman" w:hAnsi="Arial" w:cs="Arial"/>
                <w:b/>
              </w:rPr>
              <w:t xml:space="preserve">Landscaped Area </w:t>
            </w:r>
          </w:p>
        </w:tc>
        <w:tc>
          <w:tcPr>
            <w:tcW w:w="2977" w:type="dxa"/>
            <w:shd w:val="clear" w:color="auto" w:fill="auto"/>
          </w:tcPr>
          <w:p w14:paraId="088E5DD0"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A minimum of 25% of the site area shall be landscaped area.</w:t>
            </w:r>
          </w:p>
        </w:tc>
        <w:tc>
          <w:tcPr>
            <w:tcW w:w="3119" w:type="dxa"/>
            <w:shd w:val="clear" w:color="auto" w:fill="auto"/>
          </w:tcPr>
          <w:p w14:paraId="3988625C" w14:textId="1D980C61" w:rsidR="005F1254" w:rsidRPr="002A5104" w:rsidRDefault="005F1254" w:rsidP="008D3A23">
            <w:pPr>
              <w:tabs>
                <w:tab w:val="left" w:pos="256"/>
              </w:tabs>
              <w:spacing w:after="0"/>
              <w:jc w:val="both"/>
              <w:rPr>
                <w:rFonts w:ascii="Arial" w:eastAsia="Times New Roman" w:hAnsi="Arial" w:cs="Arial"/>
              </w:rPr>
            </w:pPr>
            <w:r w:rsidRPr="000D612F">
              <w:rPr>
                <w:rFonts w:ascii="Arial" w:eastAsia="Times New Roman" w:hAnsi="Arial" w:cs="Arial"/>
              </w:rPr>
              <w:t xml:space="preserve">The proposed landscape area is 1,317m2, or 39% of the proposed site area. </w:t>
            </w:r>
          </w:p>
        </w:tc>
        <w:tc>
          <w:tcPr>
            <w:tcW w:w="1417" w:type="dxa"/>
            <w:vMerge w:val="restart"/>
          </w:tcPr>
          <w:p w14:paraId="05DD481E" w14:textId="747FDEE7" w:rsidR="005F125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5F1254" w:rsidRPr="005201FB" w14:paraId="66BAA0AC" w14:textId="1524507D" w:rsidTr="005F1254">
        <w:trPr>
          <w:trHeight w:val="602"/>
        </w:trPr>
        <w:tc>
          <w:tcPr>
            <w:tcW w:w="1730" w:type="dxa"/>
            <w:vMerge/>
            <w:shd w:val="clear" w:color="auto" w:fill="auto"/>
          </w:tcPr>
          <w:p w14:paraId="5FAD644F"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19EE03F1"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A minimum of 50% of the front setback area shall be landscaped area</w:t>
            </w:r>
          </w:p>
        </w:tc>
        <w:tc>
          <w:tcPr>
            <w:tcW w:w="3119" w:type="dxa"/>
            <w:shd w:val="clear" w:color="auto" w:fill="auto"/>
          </w:tcPr>
          <w:p w14:paraId="0DD2B01A" w14:textId="0043D9B8" w:rsidR="005F1254" w:rsidRPr="002A5104" w:rsidRDefault="005F1254" w:rsidP="005201FB">
            <w:pPr>
              <w:spacing w:after="0"/>
              <w:jc w:val="both"/>
              <w:rPr>
                <w:rFonts w:ascii="Arial" w:eastAsia="Times New Roman" w:hAnsi="Arial" w:cs="Arial"/>
              </w:rPr>
            </w:pPr>
            <w:r w:rsidRPr="000D612F">
              <w:rPr>
                <w:rFonts w:ascii="Arial" w:eastAsia="Times New Roman" w:hAnsi="Arial" w:cs="Arial"/>
              </w:rPr>
              <w:t>At least 50% of the front setback area is landscaped area.</w:t>
            </w:r>
          </w:p>
        </w:tc>
        <w:tc>
          <w:tcPr>
            <w:tcW w:w="1417" w:type="dxa"/>
            <w:vMerge/>
          </w:tcPr>
          <w:p w14:paraId="2D30779F" w14:textId="45F9C13B" w:rsidR="005F1254" w:rsidRPr="005201FB" w:rsidRDefault="005F1254" w:rsidP="005201FB">
            <w:pPr>
              <w:spacing w:after="0"/>
              <w:jc w:val="both"/>
              <w:rPr>
                <w:rFonts w:ascii="Arial" w:eastAsia="Times New Roman" w:hAnsi="Arial" w:cs="Arial"/>
              </w:rPr>
            </w:pPr>
          </w:p>
        </w:tc>
      </w:tr>
      <w:tr w:rsidR="005F1254" w:rsidRPr="005201FB" w14:paraId="343CF8A6" w14:textId="3769C8AF" w:rsidTr="005F1254">
        <w:trPr>
          <w:trHeight w:val="285"/>
        </w:trPr>
        <w:tc>
          <w:tcPr>
            <w:tcW w:w="1730" w:type="dxa"/>
            <w:vMerge/>
            <w:shd w:val="clear" w:color="auto" w:fill="auto"/>
          </w:tcPr>
          <w:p w14:paraId="20B2CE6A"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06A56984"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Optimise the provision of consolidated landscaped area within a site by:</w:t>
            </w:r>
          </w:p>
          <w:p w14:paraId="12CD987D"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 The design of basement and sub-basement car parking, so as not to fully cover the site.</w:t>
            </w:r>
          </w:p>
          <w:p w14:paraId="745FBB57"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 The use of front and side setbacks.</w:t>
            </w:r>
          </w:p>
          <w:p w14:paraId="17A2E0D5"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 Optimise the extent of landscaped area beyond the site boundaries by locating them contiguous with the landscaped area of adjacent properties.</w:t>
            </w:r>
          </w:p>
        </w:tc>
        <w:tc>
          <w:tcPr>
            <w:tcW w:w="3119" w:type="dxa"/>
            <w:shd w:val="clear" w:color="auto" w:fill="auto"/>
          </w:tcPr>
          <w:p w14:paraId="0BEA3D43" w14:textId="575766D0" w:rsidR="005F1254" w:rsidRPr="002A5104" w:rsidRDefault="005F1254" w:rsidP="005201FB">
            <w:pPr>
              <w:spacing w:after="0"/>
              <w:jc w:val="both"/>
              <w:rPr>
                <w:rFonts w:ascii="Arial" w:eastAsia="Times New Roman" w:hAnsi="Arial" w:cs="Arial"/>
              </w:rPr>
            </w:pPr>
            <w:r w:rsidRPr="000D612F">
              <w:rPr>
                <w:rFonts w:ascii="Arial" w:eastAsia="Times New Roman" w:hAnsi="Arial" w:cs="Arial"/>
              </w:rPr>
              <w:t xml:space="preserve">The layout of the site would both situate and size the basement so that it does not cover the </w:t>
            </w:r>
            <w:r>
              <w:rPr>
                <w:rFonts w:ascii="Arial" w:eastAsia="Times New Roman" w:hAnsi="Arial" w:cs="Arial"/>
              </w:rPr>
              <w:t xml:space="preserve">entire </w:t>
            </w:r>
            <w:r w:rsidRPr="000D612F">
              <w:rPr>
                <w:rFonts w:ascii="Arial" w:eastAsia="Times New Roman" w:hAnsi="Arial" w:cs="Arial"/>
              </w:rPr>
              <w:t>si</w:t>
            </w:r>
            <w:r>
              <w:rPr>
                <w:rFonts w:ascii="Arial" w:eastAsia="Times New Roman" w:hAnsi="Arial" w:cs="Arial"/>
              </w:rPr>
              <w:t>te</w:t>
            </w:r>
            <w:r w:rsidRPr="000D612F">
              <w:rPr>
                <w:rFonts w:ascii="Arial" w:eastAsia="Times New Roman" w:hAnsi="Arial" w:cs="Arial"/>
              </w:rPr>
              <w:t xml:space="preserve"> and provide deep soil space in accordance with ADG requirements.</w:t>
            </w:r>
          </w:p>
        </w:tc>
        <w:tc>
          <w:tcPr>
            <w:tcW w:w="1417" w:type="dxa"/>
            <w:vMerge/>
          </w:tcPr>
          <w:p w14:paraId="7044A4B5" w14:textId="09D30DBA" w:rsidR="005F1254" w:rsidRPr="005201FB" w:rsidRDefault="005F1254" w:rsidP="005201FB">
            <w:pPr>
              <w:spacing w:after="0"/>
              <w:jc w:val="both"/>
              <w:rPr>
                <w:rFonts w:ascii="Arial" w:eastAsia="Times New Roman" w:hAnsi="Arial" w:cs="Arial"/>
              </w:rPr>
            </w:pPr>
          </w:p>
        </w:tc>
      </w:tr>
      <w:tr w:rsidR="005F1254" w:rsidRPr="005201FB" w14:paraId="252F076B" w14:textId="146FAA5E" w:rsidTr="005F1254">
        <w:trPr>
          <w:trHeight w:val="287"/>
        </w:trPr>
        <w:tc>
          <w:tcPr>
            <w:tcW w:w="1730" w:type="dxa"/>
            <w:vMerge/>
            <w:shd w:val="clear" w:color="auto" w:fill="auto"/>
          </w:tcPr>
          <w:p w14:paraId="221BD2D2"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207385F4"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Promote landscape health by supporting for a rich variety of vegetation type and</w:t>
            </w:r>
          </w:p>
          <w:p w14:paraId="0AE695F2"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size</w:t>
            </w:r>
          </w:p>
        </w:tc>
        <w:tc>
          <w:tcPr>
            <w:tcW w:w="3119" w:type="dxa"/>
            <w:shd w:val="clear" w:color="auto" w:fill="auto"/>
          </w:tcPr>
          <w:p w14:paraId="355F543A" w14:textId="0FA46831" w:rsidR="005F1254" w:rsidRPr="002A5104" w:rsidRDefault="005F1254" w:rsidP="005201FB">
            <w:pPr>
              <w:spacing w:after="0"/>
              <w:jc w:val="both"/>
              <w:rPr>
                <w:rFonts w:ascii="Arial" w:eastAsia="Times New Roman" w:hAnsi="Arial" w:cs="Arial"/>
              </w:rPr>
            </w:pPr>
            <w:r w:rsidRPr="000D612F">
              <w:rPr>
                <w:rFonts w:ascii="Arial" w:eastAsia="Times New Roman" w:hAnsi="Arial" w:cs="Arial"/>
              </w:rPr>
              <w:t>Landscape design and deep soil dimensions would provide for a variety of trees and vegetation.</w:t>
            </w:r>
          </w:p>
        </w:tc>
        <w:tc>
          <w:tcPr>
            <w:tcW w:w="1417" w:type="dxa"/>
            <w:vMerge/>
          </w:tcPr>
          <w:p w14:paraId="1AE7A04F" w14:textId="76449FF4" w:rsidR="005F1254" w:rsidRPr="005201FB" w:rsidRDefault="005F1254" w:rsidP="005201FB">
            <w:pPr>
              <w:spacing w:after="0"/>
              <w:jc w:val="both"/>
              <w:rPr>
                <w:rFonts w:ascii="Arial" w:eastAsia="Times New Roman" w:hAnsi="Arial" w:cs="Arial"/>
              </w:rPr>
            </w:pPr>
          </w:p>
        </w:tc>
      </w:tr>
      <w:tr w:rsidR="005F1254" w:rsidRPr="005201FB" w14:paraId="5FCC80F3" w14:textId="42FDA71A" w:rsidTr="005F1254">
        <w:trPr>
          <w:trHeight w:val="601"/>
        </w:trPr>
        <w:tc>
          <w:tcPr>
            <w:tcW w:w="1730" w:type="dxa"/>
            <w:vMerge w:val="restart"/>
            <w:shd w:val="clear" w:color="auto" w:fill="auto"/>
          </w:tcPr>
          <w:p w14:paraId="183C5F40" w14:textId="77777777" w:rsidR="005F1254" w:rsidRPr="002A5104" w:rsidRDefault="005F1254" w:rsidP="005201FB">
            <w:pPr>
              <w:spacing w:after="0"/>
              <w:jc w:val="both"/>
              <w:rPr>
                <w:rFonts w:ascii="Arial" w:eastAsia="Times New Roman" w:hAnsi="Arial" w:cs="Arial"/>
                <w:b/>
              </w:rPr>
            </w:pPr>
            <w:r w:rsidRPr="002A5104">
              <w:rPr>
                <w:rFonts w:ascii="Arial" w:eastAsia="Times New Roman" w:hAnsi="Arial" w:cs="Arial"/>
                <w:b/>
              </w:rPr>
              <w:t>Open Space</w:t>
            </w:r>
          </w:p>
        </w:tc>
        <w:tc>
          <w:tcPr>
            <w:tcW w:w="2977" w:type="dxa"/>
            <w:shd w:val="clear" w:color="auto" w:fill="auto"/>
          </w:tcPr>
          <w:p w14:paraId="5F1EE9BF"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xml:space="preserve">Provide communal open space, which is appropriate </w:t>
            </w:r>
            <w:r w:rsidRPr="002A5104">
              <w:rPr>
                <w:rFonts w:ascii="Arial" w:eastAsia="Times New Roman" w:hAnsi="Arial" w:cs="Arial"/>
              </w:rPr>
              <w:lastRenderedPageBreak/>
              <w:t>and relevant to the context and the building’s setting.</w:t>
            </w:r>
          </w:p>
        </w:tc>
        <w:tc>
          <w:tcPr>
            <w:tcW w:w="3119" w:type="dxa"/>
            <w:shd w:val="clear" w:color="auto" w:fill="auto"/>
          </w:tcPr>
          <w:p w14:paraId="7D8B1904" w14:textId="14670464" w:rsidR="005F1254" w:rsidRPr="002A5104" w:rsidRDefault="005F1254" w:rsidP="005201FB">
            <w:pPr>
              <w:spacing w:after="0"/>
              <w:jc w:val="both"/>
              <w:rPr>
                <w:rFonts w:ascii="Arial" w:eastAsia="Times New Roman" w:hAnsi="Arial" w:cs="Arial"/>
              </w:rPr>
            </w:pPr>
            <w:r w:rsidRPr="000D612F">
              <w:rPr>
                <w:rFonts w:ascii="Arial" w:eastAsia="Times New Roman" w:hAnsi="Arial" w:cs="Arial"/>
              </w:rPr>
              <w:lastRenderedPageBreak/>
              <w:t xml:space="preserve">Communal open space in accordance with ADG </w:t>
            </w:r>
            <w:r w:rsidRPr="000D612F">
              <w:rPr>
                <w:rFonts w:ascii="Arial" w:eastAsia="Times New Roman" w:hAnsi="Arial" w:cs="Arial"/>
              </w:rPr>
              <w:lastRenderedPageBreak/>
              <w:t>requirements have been provided</w:t>
            </w:r>
            <w:r>
              <w:rPr>
                <w:rFonts w:ascii="Arial" w:eastAsia="Times New Roman" w:hAnsi="Arial" w:cs="Arial"/>
              </w:rPr>
              <w:t>.</w:t>
            </w:r>
          </w:p>
          <w:p w14:paraId="607ABDB4" w14:textId="4820582C" w:rsidR="005F1254" w:rsidRPr="002A5104" w:rsidRDefault="005F1254" w:rsidP="005201FB">
            <w:pPr>
              <w:spacing w:after="0"/>
              <w:jc w:val="both"/>
              <w:rPr>
                <w:rFonts w:ascii="Arial" w:eastAsia="Times New Roman" w:hAnsi="Arial" w:cs="Arial"/>
              </w:rPr>
            </w:pPr>
          </w:p>
        </w:tc>
        <w:tc>
          <w:tcPr>
            <w:tcW w:w="1417" w:type="dxa"/>
            <w:vMerge w:val="restart"/>
          </w:tcPr>
          <w:p w14:paraId="18007753" w14:textId="4CC680B6" w:rsidR="005F1254" w:rsidRPr="005201FB" w:rsidRDefault="005F1254" w:rsidP="005201FB">
            <w:pPr>
              <w:spacing w:after="0"/>
              <w:jc w:val="both"/>
              <w:rPr>
                <w:rFonts w:ascii="Arial" w:eastAsia="Times New Roman" w:hAnsi="Arial" w:cs="Arial"/>
              </w:rPr>
            </w:pPr>
            <w:r>
              <w:rPr>
                <w:rFonts w:ascii="Arial" w:eastAsia="Times New Roman" w:hAnsi="Arial" w:cs="Arial"/>
              </w:rPr>
              <w:lastRenderedPageBreak/>
              <w:t>Yes</w:t>
            </w:r>
          </w:p>
        </w:tc>
      </w:tr>
      <w:tr w:rsidR="005F1254" w:rsidRPr="005201FB" w14:paraId="0F7334C8" w14:textId="64EE6DB0" w:rsidTr="005F1254">
        <w:trPr>
          <w:trHeight w:val="602"/>
        </w:trPr>
        <w:tc>
          <w:tcPr>
            <w:tcW w:w="1730" w:type="dxa"/>
            <w:vMerge/>
            <w:shd w:val="clear" w:color="auto" w:fill="auto"/>
          </w:tcPr>
          <w:p w14:paraId="437BCCF5"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7F72B54E"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Where communal open space is provided, facilitate its use for the desired range of activities by:</w:t>
            </w:r>
          </w:p>
          <w:p w14:paraId="6EA27D86"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Locating it in relation to buildings to optimise solar access to dwellings.</w:t>
            </w:r>
          </w:p>
          <w:p w14:paraId="6AB6782F"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Consolidating open space on the site into recognisable areas with reasonable space, facilities and landscape.</w:t>
            </w:r>
          </w:p>
          <w:p w14:paraId="752DA2AD"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Designing its size and dimensions to allow for the range of uses it will contain.</w:t>
            </w:r>
          </w:p>
          <w:p w14:paraId="72C6AD7F"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Minimising overshadowing.</w:t>
            </w:r>
          </w:p>
          <w:p w14:paraId="4AFADBA5"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Carefully locating ventilation duct outlets from basement car parking.</w:t>
            </w:r>
          </w:p>
        </w:tc>
        <w:tc>
          <w:tcPr>
            <w:tcW w:w="3119" w:type="dxa"/>
            <w:shd w:val="clear" w:color="auto" w:fill="auto"/>
          </w:tcPr>
          <w:p w14:paraId="1E0CCED5" w14:textId="77777777" w:rsidR="005F1254" w:rsidRDefault="005F1254" w:rsidP="00D9313A">
            <w:pPr>
              <w:spacing w:after="0"/>
              <w:jc w:val="both"/>
              <w:rPr>
                <w:rFonts w:ascii="Arial" w:eastAsia="Times New Roman" w:hAnsi="Arial" w:cs="Arial"/>
              </w:rPr>
            </w:pPr>
            <w:r w:rsidRPr="00D9313A">
              <w:rPr>
                <w:rFonts w:ascii="Arial" w:eastAsia="Times New Roman" w:hAnsi="Arial" w:cs="Arial"/>
              </w:rPr>
              <w:t>Communal open space has been provided in accordance with the DCP and ADG as follows:</w:t>
            </w:r>
          </w:p>
          <w:p w14:paraId="338FEEAC" w14:textId="795084AB" w:rsidR="005F1254" w:rsidRDefault="005F1254" w:rsidP="00D9313A">
            <w:pPr>
              <w:pStyle w:val="ListParagraph"/>
              <w:numPr>
                <w:ilvl w:val="0"/>
                <w:numId w:val="70"/>
              </w:numPr>
              <w:spacing w:after="0"/>
              <w:ind w:left="459" w:hanging="426"/>
              <w:jc w:val="both"/>
              <w:rPr>
                <w:rFonts w:ascii="Arial" w:eastAsia="Times New Roman" w:hAnsi="Arial" w:cs="Arial"/>
              </w:rPr>
            </w:pPr>
            <w:r w:rsidRPr="002E39AE">
              <w:rPr>
                <w:rFonts w:ascii="Arial" w:eastAsia="Times New Roman" w:hAnsi="Arial" w:cs="Arial"/>
              </w:rPr>
              <w:t>Ground level communal open space</w:t>
            </w:r>
            <w:r>
              <w:rPr>
                <w:rFonts w:ascii="Arial" w:eastAsia="Times New Roman" w:hAnsi="Arial" w:cs="Arial"/>
              </w:rPr>
              <w:t xml:space="preserve">, </w:t>
            </w:r>
            <w:r w:rsidRPr="002E39AE">
              <w:rPr>
                <w:rFonts w:ascii="Arial" w:eastAsia="Times New Roman" w:hAnsi="Arial" w:cs="Arial"/>
              </w:rPr>
              <w:t>accounting for approximately 89% of the total proposed communal open space area</w:t>
            </w:r>
            <w:r>
              <w:rPr>
                <w:rFonts w:ascii="Arial" w:eastAsia="Times New Roman" w:hAnsi="Arial" w:cs="Arial"/>
              </w:rPr>
              <w:t>,</w:t>
            </w:r>
            <w:r w:rsidRPr="002E39AE">
              <w:rPr>
                <w:rFonts w:ascii="Arial" w:eastAsia="Times New Roman" w:hAnsi="Arial" w:cs="Arial"/>
              </w:rPr>
              <w:t xml:space="preserve"> is located on the north</w:t>
            </w:r>
            <w:r>
              <w:rPr>
                <w:rFonts w:ascii="Arial" w:eastAsia="Times New Roman" w:hAnsi="Arial" w:cs="Arial"/>
              </w:rPr>
              <w:t xml:space="preserve"> </w:t>
            </w:r>
            <w:r w:rsidRPr="002E39AE">
              <w:rPr>
                <w:rFonts w:ascii="Arial" w:eastAsia="Times New Roman" w:hAnsi="Arial" w:cs="Arial"/>
              </w:rPr>
              <w:t xml:space="preserve">side </w:t>
            </w:r>
            <w:r>
              <w:rPr>
                <w:rFonts w:ascii="Arial" w:eastAsia="Times New Roman" w:hAnsi="Arial" w:cs="Arial"/>
              </w:rPr>
              <w:t xml:space="preserve">at the rear of </w:t>
            </w:r>
            <w:r w:rsidRPr="002E39AE">
              <w:rPr>
                <w:rFonts w:ascii="Arial" w:eastAsia="Times New Roman" w:hAnsi="Arial" w:cs="Arial"/>
              </w:rPr>
              <w:t xml:space="preserve">the site, </w:t>
            </w:r>
            <w:r>
              <w:rPr>
                <w:rFonts w:ascii="Arial" w:eastAsia="Times New Roman" w:hAnsi="Arial" w:cs="Arial"/>
              </w:rPr>
              <w:t>to allow maximum direct</w:t>
            </w:r>
            <w:r w:rsidRPr="002E39AE">
              <w:rPr>
                <w:rFonts w:ascii="Arial" w:eastAsia="Times New Roman" w:hAnsi="Arial" w:cs="Arial"/>
              </w:rPr>
              <w:t xml:space="preserve"> solar access, </w:t>
            </w:r>
          </w:p>
          <w:p w14:paraId="0296BF96" w14:textId="77777777" w:rsidR="005F1254" w:rsidRDefault="005F1254" w:rsidP="00D9313A">
            <w:pPr>
              <w:pStyle w:val="ListParagraph"/>
              <w:numPr>
                <w:ilvl w:val="0"/>
                <w:numId w:val="70"/>
              </w:numPr>
              <w:spacing w:after="0"/>
              <w:ind w:left="459" w:hanging="426"/>
              <w:jc w:val="both"/>
              <w:rPr>
                <w:rFonts w:ascii="Arial" w:eastAsia="Times New Roman" w:hAnsi="Arial" w:cs="Arial"/>
              </w:rPr>
            </w:pPr>
            <w:r w:rsidRPr="002E39AE">
              <w:rPr>
                <w:rFonts w:ascii="Arial" w:eastAsia="Times New Roman" w:hAnsi="Arial" w:cs="Arial"/>
              </w:rPr>
              <w:t>The ground level communal open space would be rationalised into a large area that would encompass well-dimensioned facilities and landscaped areas,</w:t>
            </w:r>
          </w:p>
          <w:p w14:paraId="035A2E2F" w14:textId="0E158EEB" w:rsidR="005F1254" w:rsidRDefault="005F1254" w:rsidP="00D9313A">
            <w:pPr>
              <w:pStyle w:val="ListParagraph"/>
              <w:numPr>
                <w:ilvl w:val="0"/>
                <w:numId w:val="70"/>
              </w:numPr>
              <w:spacing w:after="0"/>
              <w:ind w:left="459" w:hanging="426"/>
              <w:jc w:val="both"/>
              <w:rPr>
                <w:rFonts w:ascii="Arial" w:eastAsia="Times New Roman" w:hAnsi="Arial" w:cs="Arial"/>
              </w:rPr>
            </w:pPr>
            <w:r w:rsidRPr="002E39AE">
              <w:rPr>
                <w:rFonts w:ascii="Arial" w:eastAsia="Times New Roman" w:hAnsi="Arial" w:cs="Arial"/>
              </w:rPr>
              <w:t xml:space="preserve"> The dimensions of the communal open space areas would enable a large range of activities, </w:t>
            </w:r>
          </w:p>
          <w:p w14:paraId="06394A8B" w14:textId="77777777" w:rsidR="005F1254" w:rsidRDefault="005F1254" w:rsidP="00D9313A">
            <w:pPr>
              <w:pStyle w:val="ListParagraph"/>
              <w:numPr>
                <w:ilvl w:val="0"/>
                <w:numId w:val="70"/>
              </w:numPr>
              <w:spacing w:after="0"/>
              <w:ind w:left="459" w:hanging="426"/>
              <w:jc w:val="both"/>
              <w:rPr>
                <w:rFonts w:ascii="Arial" w:eastAsia="Times New Roman" w:hAnsi="Arial" w:cs="Arial"/>
              </w:rPr>
            </w:pPr>
            <w:r w:rsidRPr="002E39AE">
              <w:rPr>
                <w:rFonts w:ascii="Arial" w:eastAsia="Times New Roman" w:hAnsi="Arial" w:cs="Arial"/>
              </w:rPr>
              <w:t>The vast majority of the communal open space would not be subject to overshadowing, and</w:t>
            </w:r>
          </w:p>
          <w:p w14:paraId="0331255E" w14:textId="219D7D2F" w:rsidR="005F1254" w:rsidRPr="002E39AE" w:rsidRDefault="005F1254" w:rsidP="00D9313A">
            <w:pPr>
              <w:pStyle w:val="ListParagraph"/>
              <w:numPr>
                <w:ilvl w:val="0"/>
                <w:numId w:val="70"/>
              </w:numPr>
              <w:spacing w:after="0"/>
              <w:ind w:left="459" w:hanging="426"/>
              <w:jc w:val="both"/>
              <w:rPr>
                <w:rFonts w:ascii="Arial" w:eastAsia="Times New Roman" w:hAnsi="Arial" w:cs="Arial"/>
              </w:rPr>
            </w:pPr>
            <w:r w:rsidRPr="002E39AE">
              <w:rPr>
                <w:rFonts w:ascii="Arial" w:eastAsia="Times New Roman" w:hAnsi="Arial" w:cs="Arial"/>
              </w:rPr>
              <w:t xml:space="preserve"> Ventilation ducts from the basement car park would not open onto communal open space areas. </w:t>
            </w:r>
          </w:p>
        </w:tc>
        <w:tc>
          <w:tcPr>
            <w:tcW w:w="1417" w:type="dxa"/>
            <w:vMerge/>
          </w:tcPr>
          <w:p w14:paraId="29F2DE2B" w14:textId="77777777" w:rsidR="005F1254" w:rsidRPr="005201FB" w:rsidRDefault="005F1254" w:rsidP="005201FB">
            <w:pPr>
              <w:spacing w:after="0"/>
              <w:jc w:val="both"/>
              <w:rPr>
                <w:rFonts w:ascii="Arial" w:eastAsia="Times New Roman" w:hAnsi="Arial" w:cs="Arial"/>
              </w:rPr>
            </w:pPr>
          </w:p>
        </w:tc>
      </w:tr>
      <w:tr w:rsidR="005F1254" w:rsidRPr="005201FB" w14:paraId="283286AE" w14:textId="6541DA4E" w:rsidTr="005F1254">
        <w:trPr>
          <w:trHeight w:val="602"/>
        </w:trPr>
        <w:tc>
          <w:tcPr>
            <w:tcW w:w="1730" w:type="dxa"/>
            <w:vMerge/>
            <w:shd w:val="clear" w:color="auto" w:fill="auto"/>
          </w:tcPr>
          <w:p w14:paraId="51BCA7E3"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4D818808"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Locate open space to increase the potential for residential amenity.</w:t>
            </w:r>
          </w:p>
        </w:tc>
        <w:tc>
          <w:tcPr>
            <w:tcW w:w="3119" w:type="dxa"/>
            <w:shd w:val="clear" w:color="auto" w:fill="auto"/>
          </w:tcPr>
          <w:p w14:paraId="776CE8F9"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The communal open space increases residential amenity.</w:t>
            </w:r>
          </w:p>
        </w:tc>
        <w:tc>
          <w:tcPr>
            <w:tcW w:w="1417" w:type="dxa"/>
            <w:vMerge/>
          </w:tcPr>
          <w:p w14:paraId="2A60D581" w14:textId="77777777" w:rsidR="005F1254" w:rsidRPr="005201FB" w:rsidRDefault="005F1254" w:rsidP="005201FB">
            <w:pPr>
              <w:spacing w:after="0"/>
              <w:jc w:val="both"/>
              <w:rPr>
                <w:rFonts w:ascii="Arial" w:eastAsia="Times New Roman" w:hAnsi="Arial" w:cs="Arial"/>
              </w:rPr>
            </w:pPr>
          </w:p>
        </w:tc>
      </w:tr>
      <w:tr w:rsidR="005F1254" w:rsidRPr="005201FB" w14:paraId="02C76AE6" w14:textId="5FEB704E" w:rsidTr="005F1254">
        <w:trPr>
          <w:trHeight w:val="602"/>
        </w:trPr>
        <w:tc>
          <w:tcPr>
            <w:tcW w:w="1730" w:type="dxa"/>
            <w:vMerge w:val="restart"/>
            <w:shd w:val="clear" w:color="auto" w:fill="auto"/>
          </w:tcPr>
          <w:p w14:paraId="35657C2E" w14:textId="77777777" w:rsidR="005F1254" w:rsidRPr="002A5104" w:rsidRDefault="005F1254" w:rsidP="005201FB">
            <w:pPr>
              <w:spacing w:after="0"/>
              <w:jc w:val="both"/>
              <w:rPr>
                <w:rFonts w:ascii="Arial" w:eastAsia="Times New Roman" w:hAnsi="Arial" w:cs="Arial"/>
                <w:b/>
              </w:rPr>
            </w:pPr>
            <w:r w:rsidRPr="002A5104">
              <w:rPr>
                <w:rFonts w:ascii="Arial" w:eastAsia="Times New Roman" w:hAnsi="Arial" w:cs="Arial"/>
                <w:b/>
              </w:rPr>
              <w:t>Private Open Space</w:t>
            </w:r>
          </w:p>
        </w:tc>
        <w:tc>
          <w:tcPr>
            <w:tcW w:w="2977" w:type="dxa"/>
            <w:shd w:val="clear" w:color="auto" w:fill="auto"/>
          </w:tcPr>
          <w:p w14:paraId="1159C8AE"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Private open space shall be provided as follows:</w:t>
            </w:r>
          </w:p>
          <w:p w14:paraId="3C747821"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- 10m</w:t>
            </w:r>
            <w:r w:rsidRPr="002A5104">
              <w:rPr>
                <w:rFonts w:ascii="Arial" w:eastAsia="Times New Roman" w:hAnsi="Arial" w:cs="Arial"/>
                <w:vertAlign w:val="superscript"/>
              </w:rPr>
              <w:t>2</w:t>
            </w:r>
            <w:r w:rsidRPr="002A5104">
              <w:rPr>
                <w:rFonts w:ascii="Arial" w:eastAsia="Times New Roman" w:hAnsi="Arial" w:cs="Arial"/>
              </w:rPr>
              <w:t xml:space="preserve"> for a dwelling size less than 65m</w:t>
            </w:r>
            <w:r w:rsidRPr="002A5104">
              <w:rPr>
                <w:rFonts w:ascii="Arial" w:eastAsia="Times New Roman" w:hAnsi="Arial" w:cs="Arial"/>
                <w:vertAlign w:val="superscript"/>
              </w:rPr>
              <w:t>2</w:t>
            </w:r>
          </w:p>
          <w:p w14:paraId="5B315750"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- 12m</w:t>
            </w:r>
            <w:r w:rsidRPr="002A5104">
              <w:rPr>
                <w:rFonts w:ascii="Arial" w:eastAsia="Times New Roman" w:hAnsi="Arial" w:cs="Arial"/>
                <w:vertAlign w:val="superscript"/>
              </w:rPr>
              <w:t>2</w:t>
            </w:r>
            <w:r w:rsidRPr="002A5104">
              <w:rPr>
                <w:rFonts w:ascii="Arial" w:eastAsia="Times New Roman" w:hAnsi="Arial" w:cs="Arial"/>
              </w:rPr>
              <w:t xml:space="preserve"> for a dwelling size over  65m</w:t>
            </w:r>
            <w:r w:rsidRPr="002A5104">
              <w:rPr>
                <w:rFonts w:ascii="Arial" w:eastAsia="Times New Roman" w:hAnsi="Arial" w:cs="Arial"/>
                <w:vertAlign w:val="superscript"/>
              </w:rPr>
              <w:t>2</w:t>
            </w:r>
          </w:p>
        </w:tc>
        <w:tc>
          <w:tcPr>
            <w:tcW w:w="3119" w:type="dxa"/>
            <w:shd w:val="clear" w:color="auto" w:fill="auto"/>
          </w:tcPr>
          <w:p w14:paraId="158C5E97"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Private open space requirements are provided in accordance with the requirements of the ADG.</w:t>
            </w:r>
          </w:p>
          <w:p w14:paraId="45157CE1" w14:textId="77777777" w:rsidR="005F1254" w:rsidRPr="002A5104" w:rsidRDefault="005F1254" w:rsidP="005201FB">
            <w:pPr>
              <w:spacing w:after="0"/>
              <w:jc w:val="both"/>
              <w:rPr>
                <w:rFonts w:ascii="Arial" w:eastAsia="Times New Roman" w:hAnsi="Arial" w:cs="Arial"/>
              </w:rPr>
            </w:pPr>
          </w:p>
          <w:p w14:paraId="64649C27"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 xml:space="preserve"> </w:t>
            </w:r>
          </w:p>
        </w:tc>
        <w:tc>
          <w:tcPr>
            <w:tcW w:w="1417" w:type="dxa"/>
            <w:vMerge w:val="restart"/>
          </w:tcPr>
          <w:p w14:paraId="6640543F" w14:textId="2DD5FE39" w:rsidR="005F125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5F1254" w:rsidRPr="005201FB" w14:paraId="237C4525" w14:textId="4CECF503" w:rsidTr="005F1254">
        <w:trPr>
          <w:trHeight w:val="1285"/>
        </w:trPr>
        <w:tc>
          <w:tcPr>
            <w:tcW w:w="1730" w:type="dxa"/>
            <w:vMerge/>
            <w:shd w:val="clear" w:color="auto" w:fill="auto"/>
          </w:tcPr>
          <w:p w14:paraId="375CAE28"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7991FBA3"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Private open space may be provided as a courtyard for ground floor dwellings or as balconies for dwellings above the ground floor.</w:t>
            </w:r>
          </w:p>
        </w:tc>
        <w:tc>
          <w:tcPr>
            <w:tcW w:w="3119" w:type="dxa"/>
            <w:shd w:val="clear" w:color="auto" w:fill="auto"/>
          </w:tcPr>
          <w:p w14:paraId="04AE082C" w14:textId="77777777" w:rsidR="005F1254" w:rsidRPr="002A5104" w:rsidRDefault="005F1254" w:rsidP="005201FB">
            <w:pPr>
              <w:spacing w:after="0"/>
              <w:jc w:val="both"/>
              <w:rPr>
                <w:rFonts w:ascii="Arial" w:eastAsia="Times New Roman" w:hAnsi="Arial" w:cs="Arial"/>
              </w:rPr>
            </w:pPr>
            <w:r w:rsidRPr="002A5104">
              <w:rPr>
                <w:rFonts w:ascii="Arial" w:eastAsia="Times New Roman" w:hAnsi="Arial" w:cs="Arial"/>
              </w:rPr>
              <w:t xml:space="preserve">Private courtyards are provided for units on the ground floor and balconies are provided for units above the ground floor. </w:t>
            </w:r>
          </w:p>
        </w:tc>
        <w:tc>
          <w:tcPr>
            <w:tcW w:w="1417" w:type="dxa"/>
            <w:vMerge/>
          </w:tcPr>
          <w:p w14:paraId="39806528" w14:textId="77777777" w:rsidR="005F1254" w:rsidRPr="005201FB" w:rsidRDefault="005F1254" w:rsidP="005201FB">
            <w:pPr>
              <w:spacing w:after="0"/>
              <w:jc w:val="both"/>
              <w:rPr>
                <w:rFonts w:ascii="Arial" w:eastAsia="Times New Roman" w:hAnsi="Arial" w:cs="Arial"/>
              </w:rPr>
            </w:pPr>
          </w:p>
        </w:tc>
      </w:tr>
      <w:tr w:rsidR="005F1254" w:rsidRPr="005201FB" w14:paraId="09E25910" w14:textId="0DB58D0C" w:rsidTr="005F1254">
        <w:trPr>
          <w:trHeight w:val="602"/>
        </w:trPr>
        <w:tc>
          <w:tcPr>
            <w:tcW w:w="1730" w:type="dxa"/>
            <w:vMerge/>
            <w:shd w:val="clear" w:color="auto" w:fill="auto"/>
          </w:tcPr>
          <w:p w14:paraId="71756904"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404AB0B8"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Private open space areas should be an extension of indoor living areas and be functional in size to accommodate seating and the like.</w:t>
            </w:r>
          </w:p>
        </w:tc>
        <w:tc>
          <w:tcPr>
            <w:tcW w:w="3119" w:type="dxa"/>
            <w:shd w:val="clear" w:color="auto" w:fill="auto"/>
          </w:tcPr>
          <w:p w14:paraId="677836FC" w14:textId="2C55908A" w:rsidR="005F1254" w:rsidRPr="002A5104" w:rsidRDefault="005F1254" w:rsidP="005201FB">
            <w:pPr>
              <w:spacing w:after="0"/>
              <w:jc w:val="both"/>
              <w:rPr>
                <w:rFonts w:ascii="Arial" w:eastAsia="Times New Roman" w:hAnsi="Arial" w:cs="Arial"/>
              </w:rPr>
            </w:pPr>
            <w:r w:rsidRPr="00D9313A">
              <w:rPr>
                <w:rFonts w:ascii="Arial" w:eastAsia="Times New Roman" w:hAnsi="Arial" w:cs="Arial"/>
              </w:rPr>
              <w:t>All POS areas would form an extension of adjoining living room areas</w:t>
            </w:r>
          </w:p>
        </w:tc>
        <w:tc>
          <w:tcPr>
            <w:tcW w:w="1417" w:type="dxa"/>
            <w:vMerge/>
          </w:tcPr>
          <w:p w14:paraId="08F0ACDA" w14:textId="77777777" w:rsidR="005F1254" w:rsidRPr="005201FB" w:rsidRDefault="005F1254" w:rsidP="005201FB">
            <w:pPr>
              <w:spacing w:after="0"/>
              <w:jc w:val="both"/>
              <w:rPr>
                <w:rFonts w:ascii="Arial" w:eastAsia="Times New Roman" w:hAnsi="Arial" w:cs="Arial"/>
              </w:rPr>
            </w:pPr>
          </w:p>
        </w:tc>
      </w:tr>
      <w:tr w:rsidR="005F1254" w:rsidRPr="005201FB" w14:paraId="25E322AF" w14:textId="1423D01C" w:rsidTr="005F1254">
        <w:trPr>
          <w:trHeight w:val="602"/>
        </w:trPr>
        <w:tc>
          <w:tcPr>
            <w:tcW w:w="1730" w:type="dxa"/>
            <w:vMerge/>
            <w:shd w:val="clear" w:color="auto" w:fill="auto"/>
          </w:tcPr>
          <w:p w14:paraId="4B7F636C"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7116114E"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Private open space should be clearly defined for private use.</w:t>
            </w:r>
          </w:p>
        </w:tc>
        <w:tc>
          <w:tcPr>
            <w:tcW w:w="3119" w:type="dxa"/>
            <w:shd w:val="clear" w:color="auto" w:fill="auto"/>
          </w:tcPr>
          <w:p w14:paraId="5E98C5A5" w14:textId="388DBE42" w:rsidR="005F1254" w:rsidRPr="002A5104" w:rsidRDefault="005F1254" w:rsidP="005201FB">
            <w:pPr>
              <w:spacing w:after="0"/>
              <w:jc w:val="both"/>
              <w:rPr>
                <w:rFonts w:ascii="Arial" w:eastAsia="Times New Roman" w:hAnsi="Arial" w:cs="Arial"/>
              </w:rPr>
            </w:pPr>
            <w:r w:rsidRPr="00D9313A">
              <w:rPr>
                <w:rFonts w:ascii="Arial" w:eastAsia="Times New Roman" w:hAnsi="Arial" w:cs="Arial"/>
              </w:rPr>
              <w:t>Balustrades would provide clear delineation between private and communal space areas</w:t>
            </w:r>
          </w:p>
        </w:tc>
        <w:tc>
          <w:tcPr>
            <w:tcW w:w="1417" w:type="dxa"/>
            <w:vMerge/>
          </w:tcPr>
          <w:p w14:paraId="3CF37C64" w14:textId="77777777" w:rsidR="005F1254" w:rsidRPr="005201FB" w:rsidRDefault="005F1254" w:rsidP="005201FB">
            <w:pPr>
              <w:spacing w:after="0"/>
              <w:jc w:val="both"/>
              <w:rPr>
                <w:rFonts w:ascii="Arial" w:eastAsia="Times New Roman" w:hAnsi="Arial" w:cs="Arial"/>
              </w:rPr>
            </w:pPr>
          </w:p>
        </w:tc>
      </w:tr>
      <w:tr w:rsidR="002A5104" w:rsidRPr="005201FB" w14:paraId="10D880F8" w14:textId="63F7E756" w:rsidTr="005F1254">
        <w:trPr>
          <w:trHeight w:val="206"/>
        </w:trPr>
        <w:tc>
          <w:tcPr>
            <w:tcW w:w="7826" w:type="dxa"/>
            <w:gridSpan w:val="3"/>
            <w:shd w:val="clear" w:color="auto" w:fill="auto"/>
          </w:tcPr>
          <w:p w14:paraId="15B661F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b/>
              </w:rPr>
              <w:t>Building Design, Style and Streetscape</w:t>
            </w:r>
          </w:p>
        </w:tc>
        <w:tc>
          <w:tcPr>
            <w:tcW w:w="1417" w:type="dxa"/>
          </w:tcPr>
          <w:p w14:paraId="3872B45F" w14:textId="77777777" w:rsidR="002A5104" w:rsidRPr="005201FB" w:rsidRDefault="002A5104" w:rsidP="005201FB">
            <w:pPr>
              <w:spacing w:after="0"/>
              <w:jc w:val="both"/>
              <w:rPr>
                <w:rFonts w:ascii="Arial" w:eastAsia="Times New Roman" w:hAnsi="Arial" w:cs="Arial"/>
                <w:b/>
              </w:rPr>
            </w:pPr>
          </w:p>
        </w:tc>
      </w:tr>
      <w:tr w:rsidR="002A5104" w:rsidRPr="005201FB" w14:paraId="18D4372E" w14:textId="237E6A18" w:rsidTr="005F1254">
        <w:trPr>
          <w:trHeight w:val="602"/>
        </w:trPr>
        <w:tc>
          <w:tcPr>
            <w:tcW w:w="1730" w:type="dxa"/>
            <w:shd w:val="clear" w:color="auto" w:fill="auto"/>
          </w:tcPr>
          <w:p w14:paraId="5CD86DD4"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Building Appearance and Streetscape</w:t>
            </w:r>
          </w:p>
        </w:tc>
        <w:tc>
          <w:tcPr>
            <w:tcW w:w="2977" w:type="dxa"/>
            <w:shd w:val="clear" w:color="auto" w:fill="auto"/>
          </w:tcPr>
          <w:p w14:paraId="75FA3FA5"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 as follows:</w:t>
            </w:r>
          </w:p>
          <w:p w14:paraId="1C6890C8"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ensure an attractive streetscape that is consistent with the environment of residential flat buildings.</w:t>
            </w:r>
          </w:p>
          <w:p w14:paraId="72871B99"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promote high architectural quality in residential flat buildings.</w:t>
            </w:r>
          </w:p>
          <w:p w14:paraId="443ABFB5"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ensure that new developments have facades which define and enhance the public domain and desired street character.</w:t>
            </w:r>
          </w:p>
          <w:p w14:paraId="1CD957CD"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d) To ensure that building elements are integrated into the overall building form and facade design.</w:t>
            </w:r>
          </w:p>
        </w:tc>
        <w:tc>
          <w:tcPr>
            <w:tcW w:w="3119" w:type="dxa"/>
            <w:shd w:val="clear" w:color="auto" w:fill="auto"/>
          </w:tcPr>
          <w:p w14:paraId="71A7FF36"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The composition of building elements, materials, textures and colours is likely to complement the future character of the area in terms of height, bulk, scale, built form and roof design. The proposed building is highly articulated and designed to suit the site and address the streetscape.</w:t>
            </w:r>
          </w:p>
          <w:p w14:paraId="54F6BD97" w14:textId="77777777" w:rsidR="002A5104" w:rsidRPr="002A5104" w:rsidRDefault="002A5104" w:rsidP="005201FB">
            <w:pPr>
              <w:spacing w:after="0"/>
              <w:jc w:val="both"/>
              <w:rPr>
                <w:rFonts w:ascii="Arial" w:eastAsia="Times New Roman" w:hAnsi="Arial" w:cs="Arial"/>
              </w:rPr>
            </w:pPr>
          </w:p>
        </w:tc>
        <w:tc>
          <w:tcPr>
            <w:tcW w:w="1417" w:type="dxa"/>
          </w:tcPr>
          <w:p w14:paraId="43B8DC6E" w14:textId="6F4C5621"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24DFBEAE" w14:textId="25ED4D44" w:rsidTr="005F1254">
        <w:trPr>
          <w:trHeight w:val="602"/>
        </w:trPr>
        <w:tc>
          <w:tcPr>
            <w:tcW w:w="1730" w:type="dxa"/>
            <w:shd w:val="clear" w:color="auto" w:fill="auto"/>
          </w:tcPr>
          <w:p w14:paraId="205593B7"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Roof Design</w:t>
            </w:r>
          </w:p>
        </w:tc>
        <w:tc>
          <w:tcPr>
            <w:tcW w:w="2977" w:type="dxa"/>
            <w:shd w:val="clear" w:color="auto" w:fill="auto"/>
          </w:tcPr>
          <w:p w14:paraId="0E108935"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2B6C72CC"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provide quality roof designs, which contribute to the overall design and performance of residential flat buildings;</w:t>
            </w:r>
          </w:p>
          <w:p w14:paraId="7A7CCCF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b) To integrate the design of the roof into the overall facade, building composition </w:t>
            </w:r>
            <w:r w:rsidRPr="002A5104">
              <w:rPr>
                <w:rFonts w:ascii="Arial" w:eastAsia="Times New Roman" w:hAnsi="Arial" w:cs="Arial"/>
              </w:rPr>
              <w:lastRenderedPageBreak/>
              <w:t>and desired contextual response;</w:t>
            </w:r>
          </w:p>
          <w:p w14:paraId="20CFAC78"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increase the longevity of the building through weather protection.</w:t>
            </w:r>
          </w:p>
        </w:tc>
        <w:tc>
          <w:tcPr>
            <w:tcW w:w="3119" w:type="dxa"/>
            <w:shd w:val="clear" w:color="auto" w:fill="auto"/>
          </w:tcPr>
          <w:p w14:paraId="1B5B9E97" w14:textId="3152C551" w:rsidR="002A5104" w:rsidRPr="002A5104" w:rsidRDefault="00D9313A" w:rsidP="005201FB">
            <w:pPr>
              <w:spacing w:after="0"/>
              <w:jc w:val="both"/>
              <w:rPr>
                <w:rFonts w:ascii="Arial" w:eastAsia="Times New Roman" w:hAnsi="Arial" w:cs="Arial"/>
              </w:rPr>
            </w:pPr>
            <w:r w:rsidRPr="00D9313A">
              <w:rPr>
                <w:rFonts w:ascii="Arial" w:eastAsia="Times New Roman" w:hAnsi="Arial" w:cs="Arial"/>
              </w:rPr>
              <w:lastRenderedPageBreak/>
              <w:t>The height of the roof has been reduced in accordance with Council’s pre-DA minutes. The removal of gross floor space within the centre of the building would increase setbacks within these areas and reduce apparent upper</w:t>
            </w:r>
            <w:r w:rsidR="002E39AE">
              <w:rPr>
                <w:rFonts w:ascii="Arial" w:eastAsia="Times New Roman" w:hAnsi="Arial" w:cs="Arial"/>
              </w:rPr>
              <w:t xml:space="preserve"> </w:t>
            </w:r>
            <w:r w:rsidRPr="00D9313A">
              <w:rPr>
                <w:rFonts w:ascii="Arial" w:eastAsia="Times New Roman" w:hAnsi="Arial" w:cs="Arial"/>
              </w:rPr>
              <w:t xml:space="preserve">level bulk when viewed from the adjoining road reserve. </w:t>
            </w:r>
          </w:p>
        </w:tc>
        <w:tc>
          <w:tcPr>
            <w:tcW w:w="1417" w:type="dxa"/>
          </w:tcPr>
          <w:p w14:paraId="1BB9F35C" w14:textId="0D264731"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12F24B4D" w14:textId="47B9D91A" w:rsidTr="005F1254">
        <w:trPr>
          <w:trHeight w:val="2448"/>
        </w:trPr>
        <w:tc>
          <w:tcPr>
            <w:tcW w:w="1730" w:type="dxa"/>
            <w:shd w:val="clear" w:color="auto" w:fill="auto"/>
          </w:tcPr>
          <w:p w14:paraId="36A2D90D"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Building Entry</w:t>
            </w:r>
          </w:p>
        </w:tc>
        <w:tc>
          <w:tcPr>
            <w:tcW w:w="2977" w:type="dxa"/>
            <w:shd w:val="clear" w:color="auto" w:fill="auto"/>
          </w:tcPr>
          <w:p w14:paraId="206D9846"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27777306"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create entrances which provide a desirable residential identity for the development.</w:t>
            </w:r>
          </w:p>
          <w:p w14:paraId="2C846C7F"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orient the visitor.</w:t>
            </w:r>
          </w:p>
          <w:p w14:paraId="6F430A4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contribute positively to the streetscape and building facade design.</w:t>
            </w:r>
          </w:p>
        </w:tc>
        <w:tc>
          <w:tcPr>
            <w:tcW w:w="3119" w:type="dxa"/>
            <w:shd w:val="clear" w:color="auto" w:fill="auto"/>
          </w:tcPr>
          <w:p w14:paraId="4309A5AC" w14:textId="77777777" w:rsidR="00234955" w:rsidRDefault="00D9313A" w:rsidP="00234955">
            <w:pPr>
              <w:spacing w:after="0"/>
              <w:jc w:val="both"/>
              <w:rPr>
                <w:rFonts w:ascii="Arial" w:eastAsia="Times New Roman" w:hAnsi="Arial" w:cs="Arial"/>
              </w:rPr>
            </w:pPr>
            <w:r w:rsidRPr="00D9313A">
              <w:rPr>
                <w:rFonts w:ascii="Arial" w:eastAsia="Times New Roman" w:hAnsi="Arial" w:cs="Arial"/>
              </w:rPr>
              <w:t xml:space="preserve">Three lobby entrances are proposed long the Anderson Avenue frontage.  These are integrated into the building design and are clearly identifiable from the public domain. </w:t>
            </w:r>
          </w:p>
          <w:p w14:paraId="596BBF3C" w14:textId="710AB689" w:rsidR="00234955" w:rsidRPr="00234955" w:rsidRDefault="00234955" w:rsidP="00234955">
            <w:pPr>
              <w:spacing w:after="0"/>
              <w:jc w:val="both"/>
              <w:rPr>
                <w:rFonts w:ascii="Arial" w:eastAsia="Times New Roman" w:hAnsi="Arial" w:cs="Arial"/>
              </w:rPr>
            </w:pPr>
            <w:r w:rsidRPr="00234955">
              <w:rPr>
                <w:rFonts w:ascii="Arial" w:eastAsia="Times New Roman" w:hAnsi="Arial" w:cs="Arial"/>
              </w:rPr>
              <w:t xml:space="preserve">Direct pathway connections are provided from the lobbies to Anderson Avenue. </w:t>
            </w:r>
          </w:p>
          <w:p w14:paraId="15943984" w14:textId="77777777" w:rsidR="00234955" w:rsidRPr="00234955" w:rsidRDefault="00234955" w:rsidP="00234955">
            <w:pPr>
              <w:spacing w:after="0"/>
              <w:jc w:val="both"/>
              <w:rPr>
                <w:rFonts w:ascii="Arial" w:eastAsia="Times New Roman" w:hAnsi="Arial" w:cs="Arial"/>
              </w:rPr>
            </w:pPr>
            <w:r w:rsidRPr="00234955">
              <w:rPr>
                <w:rFonts w:ascii="Arial" w:eastAsia="Times New Roman" w:hAnsi="Arial" w:cs="Arial"/>
              </w:rPr>
              <w:t xml:space="preserve">Clear lines are provided in all areas between the public domain and all dwellings. </w:t>
            </w:r>
          </w:p>
          <w:p w14:paraId="2EFDB97F" w14:textId="699EC088" w:rsidR="00234955" w:rsidRPr="00234955" w:rsidRDefault="002E39AE" w:rsidP="00234955">
            <w:pPr>
              <w:spacing w:after="0"/>
              <w:jc w:val="both"/>
              <w:rPr>
                <w:rFonts w:ascii="Arial" w:eastAsia="Times New Roman" w:hAnsi="Arial" w:cs="Arial"/>
              </w:rPr>
            </w:pPr>
            <w:r>
              <w:rPr>
                <w:rFonts w:ascii="Arial" w:eastAsia="Times New Roman" w:hAnsi="Arial" w:cs="Arial"/>
              </w:rPr>
              <w:t>Separate l</w:t>
            </w:r>
            <w:r w:rsidR="00234955" w:rsidRPr="00234955">
              <w:rPr>
                <w:rFonts w:ascii="Arial" w:eastAsia="Times New Roman" w:hAnsi="Arial" w:cs="Arial"/>
              </w:rPr>
              <w:t xml:space="preserve">ift access </w:t>
            </w:r>
            <w:r>
              <w:rPr>
                <w:rFonts w:ascii="Arial" w:eastAsia="Times New Roman" w:hAnsi="Arial" w:cs="Arial"/>
              </w:rPr>
              <w:t>for Buildings A,</w:t>
            </w:r>
            <w:r w:rsidR="00304776">
              <w:rPr>
                <w:rFonts w:ascii="Arial" w:eastAsia="Times New Roman" w:hAnsi="Arial" w:cs="Arial"/>
              </w:rPr>
              <w:t xml:space="preserve"> </w:t>
            </w:r>
            <w:r>
              <w:rPr>
                <w:rFonts w:ascii="Arial" w:eastAsia="Times New Roman" w:hAnsi="Arial" w:cs="Arial"/>
              </w:rPr>
              <w:t xml:space="preserve">B &amp; C </w:t>
            </w:r>
            <w:r w:rsidR="00234955" w:rsidRPr="00234955">
              <w:rPr>
                <w:rFonts w:ascii="Arial" w:eastAsia="Times New Roman" w:hAnsi="Arial" w:cs="Arial"/>
              </w:rPr>
              <w:t xml:space="preserve">is provided to all levels. </w:t>
            </w:r>
          </w:p>
          <w:p w14:paraId="56C205E4" w14:textId="77777777" w:rsidR="00234955" w:rsidRPr="00234955" w:rsidRDefault="00234955" w:rsidP="00234955">
            <w:pPr>
              <w:spacing w:after="0"/>
              <w:jc w:val="both"/>
              <w:rPr>
                <w:rFonts w:ascii="Arial" w:eastAsia="Times New Roman" w:hAnsi="Arial" w:cs="Arial"/>
              </w:rPr>
            </w:pPr>
            <w:r w:rsidRPr="00234955">
              <w:rPr>
                <w:rFonts w:ascii="Arial" w:eastAsia="Times New Roman" w:hAnsi="Arial" w:cs="Arial"/>
              </w:rPr>
              <w:t xml:space="preserve">All lobbies and the basement carpark will be secured from the public domain.  All circulation spaces will be well lit, and clear sightlines are provided. </w:t>
            </w:r>
          </w:p>
          <w:p w14:paraId="6C68E3FA" w14:textId="77777777" w:rsidR="00234955" w:rsidRPr="00234955" w:rsidRDefault="00234955" w:rsidP="00234955">
            <w:pPr>
              <w:spacing w:after="0"/>
              <w:jc w:val="both"/>
              <w:rPr>
                <w:rFonts w:ascii="Arial" w:eastAsia="Times New Roman" w:hAnsi="Arial" w:cs="Arial"/>
              </w:rPr>
            </w:pPr>
            <w:r w:rsidRPr="00234955">
              <w:rPr>
                <w:rFonts w:ascii="Arial" w:eastAsia="Times New Roman" w:hAnsi="Arial" w:cs="Arial"/>
              </w:rPr>
              <w:t xml:space="preserve">Separate pedestrian and vehicular entrance points are provided. </w:t>
            </w:r>
          </w:p>
          <w:p w14:paraId="0EFEDA18" w14:textId="77777777" w:rsidR="00234955" w:rsidRPr="00234955" w:rsidRDefault="00234955" w:rsidP="00234955">
            <w:pPr>
              <w:spacing w:after="0"/>
              <w:jc w:val="both"/>
              <w:rPr>
                <w:rFonts w:ascii="Arial" w:eastAsia="Times New Roman" w:hAnsi="Arial" w:cs="Arial"/>
              </w:rPr>
            </w:pPr>
            <w:r w:rsidRPr="00234955">
              <w:rPr>
                <w:rFonts w:ascii="Arial" w:eastAsia="Times New Roman" w:hAnsi="Arial" w:cs="Arial"/>
              </w:rPr>
              <w:t xml:space="preserve">Entries and circulation space are dimensioned to ensure movement of large items through the buildings. </w:t>
            </w:r>
          </w:p>
          <w:p w14:paraId="427B6584" w14:textId="26D75A8D" w:rsidR="002A5104" w:rsidRPr="002A5104" w:rsidRDefault="00234955" w:rsidP="00234955">
            <w:pPr>
              <w:spacing w:after="0"/>
              <w:jc w:val="both"/>
              <w:rPr>
                <w:rFonts w:ascii="Arial" w:eastAsia="Times New Roman" w:hAnsi="Arial" w:cs="Arial"/>
              </w:rPr>
            </w:pPr>
            <w:r w:rsidRPr="00234955">
              <w:rPr>
                <w:rFonts w:ascii="Arial" w:eastAsia="Times New Roman" w:hAnsi="Arial" w:cs="Arial"/>
              </w:rPr>
              <w:t>Letterboxes are designed in accordance with Australian Post standards, and to minimise visual impact on the public domain</w:t>
            </w:r>
          </w:p>
        </w:tc>
        <w:tc>
          <w:tcPr>
            <w:tcW w:w="1417" w:type="dxa"/>
          </w:tcPr>
          <w:p w14:paraId="3FCA9BA1" w14:textId="32284415"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6726D97B" w14:textId="5AC13984" w:rsidTr="005F1254">
        <w:trPr>
          <w:trHeight w:val="602"/>
        </w:trPr>
        <w:tc>
          <w:tcPr>
            <w:tcW w:w="1730" w:type="dxa"/>
            <w:shd w:val="clear" w:color="auto" w:fill="auto"/>
          </w:tcPr>
          <w:p w14:paraId="743F9459"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Balconies</w:t>
            </w:r>
          </w:p>
        </w:tc>
        <w:tc>
          <w:tcPr>
            <w:tcW w:w="2977" w:type="dxa"/>
            <w:shd w:val="clear" w:color="auto" w:fill="auto"/>
          </w:tcPr>
          <w:p w14:paraId="462B1032"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7D191D5C"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ensure that balconies contribute positively to the façade of a building.</w:t>
            </w:r>
          </w:p>
          <w:p w14:paraId="47885266"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b) To ensure balconies are functional and responsive to </w:t>
            </w:r>
            <w:r w:rsidRPr="002A5104">
              <w:rPr>
                <w:rFonts w:ascii="Arial" w:eastAsia="Times New Roman" w:hAnsi="Arial" w:cs="Arial"/>
              </w:rPr>
              <w:lastRenderedPageBreak/>
              <w:t>the environment thereby promoting the enjoyment of outdoor living for dwelling residents.</w:t>
            </w:r>
          </w:p>
          <w:p w14:paraId="53CDF62F"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ensure that balconies are integrated into the overall architectural form and detail of residential flat buildings.</w:t>
            </w:r>
          </w:p>
          <w:p w14:paraId="1F6A4ED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d) To contribute to the safety and liveliness of the street by allowing for casual overlooking and address.</w:t>
            </w:r>
          </w:p>
        </w:tc>
        <w:tc>
          <w:tcPr>
            <w:tcW w:w="3119" w:type="dxa"/>
            <w:shd w:val="clear" w:color="auto" w:fill="auto"/>
          </w:tcPr>
          <w:p w14:paraId="6FFB9D37" w14:textId="113A4E29" w:rsidR="002A5104" w:rsidRDefault="002A5104" w:rsidP="005201FB">
            <w:pPr>
              <w:spacing w:after="0"/>
              <w:jc w:val="both"/>
              <w:rPr>
                <w:rFonts w:ascii="Arial" w:eastAsia="Times New Roman" w:hAnsi="Arial" w:cs="Arial"/>
              </w:rPr>
            </w:pPr>
            <w:r w:rsidRPr="002A5104">
              <w:rPr>
                <w:rFonts w:ascii="Arial" w:eastAsia="Times New Roman" w:hAnsi="Arial" w:cs="Arial"/>
              </w:rPr>
              <w:lastRenderedPageBreak/>
              <w:t>Proposed balconies are integrated into the architectural form of the development and will complement the façade and also provide for casual surveillance.</w:t>
            </w:r>
          </w:p>
          <w:p w14:paraId="04D5363E" w14:textId="77777777" w:rsidR="00234955" w:rsidRPr="002A5104" w:rsidRDefault="00234955" w:rsidP="005201FB">
            <w:pPr>
              <w:spacing w:after="0"/>
              <w:jc w:val="both"/>
              <w:rPr>
                <w:rFonts w:ascii="Arial" w:eastAsia="Times New Roman" w:hAnsi="Arial" w:cs="Arial"/>
              </w:rPr>
            </w:pPr>
          </w:p>
          <w:p w14:paraId="22CB2A6A" w14:textId="63053269" w:rsidR="002A5104" w:rsidRPr="002A5104" w:rsidRDefault="00234955" w:rsidP="00234955">
            <w:pPr>
              <w:spacing w:after="0"/>
              <w:jc w:val="both"/>
              <w:rPr>
                <w:rFonts w:ascii="Arial" w:eastAsia="Times New Roman" w:hAnsi="Arial" w:cs="Arial"/>
              </w:rPr>
            </w:pPr>
            <w:r w:rsidRPr="00234955">
              <w:rPr>
                <w:rFonts w:ascii="Arial" w:eastAsia="Times New Roman" w:hAnsi="Arial" w:cs="Arial"/>
              </w:rPr>
              <w:t>.</w:t>
            </w:r>
          </w:p>
        </w:tc>
        <w:tc>
          <w:tcPr>
            <w:tcW w:w="1417" w:type="dxa"/>
          </w:tcPr>
          <w:p w14:paraId="41C8687A" w14:textId="4907E0DF" w:rsidR="002A5104" w:rsidRPr="005201FB" w:rsidRDefault="005F1254" w:rsidP="005201FB">
            <w:pPr>
              <w:spacing w:after="0"/>
              <w:jc w:val="both"/>
              <w:rPr>
                <w:rFonts w:ascii="Arial" w:eastAsia="Times New Roman" w:hAnsi="Arial" w:cs="Arial"/>
              </w:rPr>
            </w:pPr>
            <w:r>
              <w:rPr>
                <w:rFonts w:ascii="Arial" w:eastAsia="Times New Roman" w:hAnsi="Arial" w:cs="Arial"/>
              </w:rPr>
              <w:lastRenderedPageBreak/>
              <w:t>Yes</w:t>
            </w:r>
          </w:p>
        </w:tc>
      </w:tr>
      <w:tr w:rsidR="002A5104" w:rsidRPr="005201FB" w14:paraId="15932DDE" w14:textId="405CDCE6" w:rsidTr="005F1254">
        <w:trPr>
          <w:trHeight w:val="602"/>
        </w:trPr>
        <w:tc>
          <w:tcPr>
            <w:tcW w:w="1730" w:type="dxa"/>
            <w:shd w:val="clear" w:color="auto" w:fill="auto"/>
          </w:tcPr>
          <w:p w14:paraId="58722DA2"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Daylight Access</w:t>
            </w:r>
          </w:p>
        </w:tc>
        <w:tc>
          <w:tcPr>
            <w:tcW w:w="2977" w:type="dxa"/>
            <w:shd w:val="clear" w:color="auto" w:fill="auto"/>
          </w:tcPr>
          <w:p w14:paraId="2F4D738C"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area:</w:t>
            </w:r>
          </w:p>
          <w:p w14:paraId="4956979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ensure that daylight access is provided to all habitable rooms and encouraged in all other areas of residential flat development.</w:t>
            </w:r>
          </w:p>
          <w:p w14:paraId="1A01DAD1"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provide adequate ambient lighting and minimise the need for artificial lighting during daylight hours.</w:t>
            </w:r>
          </w:p>
          <w:p w14:paraId="5434336E"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provide residents with the ability to adjust the quantity of daylight to suit their needs.</w:t>
            </w:r>
          </w:p>
        </w:tc>
        <w:tc>
          <w:tcPr>
            <w:tcW w:w="3119" w:type="dxa"/>
            <w:shd w:val="clear" w:color="auto" w:fill="auto"/>
          </w:tcPr>
          <w:p w14:paraId="4BC74108" w14:textId="788E25CF" w:rsidR="00234955" w:rsidRPr="002E39AE" w:rsidRDefault="00234955" w:rsidP="002E39AE">
            <w:pPr>
              <w:spacing w:after="0"/>
              <w:jc w:val="both"/>
              <w:rPr>
                <w:rFonts w:ascii="Arial" w:eastAsia="Times New Roman" w:hAnsi="Arial" w:cs="Arial"/>
              </w:rPr>
            </w:pPr>
            <w:r w:rsidRPr="002E39AE">
              <w:rPr>
                <w:rFonts w:ascii="Arial" w:eastAsia="Times New Roman" w:hAnsi="Arial" w:cs="Arial"/>
              </w:rPr>
              <w:t>The majority of apartments are oriented to the north to maximise solar access in mid-winter</w:t>
            </w:r>
            <w:r w:rsidR="00304776">
              <w:rPr>
                <w:rFonts w:ascii="Arial" w:eastAsia="Times New Roman" w:hAnsi="Arial" w:cs="Arial"/>
              </w:rPr>
              <w:t>.</w:t>
            </w:r>
          </w:p>
          <w:p w14:paraId="5F97C6F4" w14:textId="52C1DE97" w:rsidR="00234955" w:rsidRPr="002E39AE" w:rsidRDefault="00234955" w:rsidP="002E39AE">
            <w:pPr>
              <w:spacing w:after="0"/>
              <w:jc w:val="both"/>
              <w:rPr>
                <w:rFonts w:ascii="Arial" w:hAnsi="Arial" w:cs="Arial"/>
              </w:rPr>
            </w:pPr>
            <w:r w:rsidRPr="002E39AE">
              <w:rPr>
                <w:rFonts w:ascii="Arial" w:hAnsi="Arial" w:cs="Arial"/>
              </w:rPr>
              <w:t>The northern orientation of the COS would maximise solar access between March and September.  Landscaping treatments will provide appropriate shading in mid-summer</w:t>
            </w:r>
            <w:r w:rsidR="00304776">
              <w:rPr>
                <w:rFonts w:ascii="Arial" w:hAnsi="Arial" w:cs="Arial"/>
              </w:rPr>
              <w:t>.</w:t>
            </w:r>
          </w:p>
          <w:p w14:paraId="2D12340A" w14:textId="2E35410E" w:rsidR="00234955" w:rsidRPr="002E39AE" w:rsidRDefault="00234955" w:rsidP="002E39AE">
            <w:pPr>
              <w:spacing w:after="0"/>
              <w:jc w:val="both"/>
              <w:rPr>
                <w:rFonts w:ascii="Arial" w:hAnsi="Arial" w:cs="Arial"/>
              </w:rPr>
            </w:pPr>
            <w:r w:rsidRPr="002E39AE">
              <w:rPr>
                <w:rFonts w:ascii="Arial" w:hAnsi="Arial" w:cs="Arial"/>
              </w:rPr>
              <w:t>The majority of apartments would obtain sufficient solar access in mid-winter</w:t>
            </w:r>
            <w:r w:rsidR="00304776">
              <w:rPr>
                <w:rFonts w:ascii="Arial" w:hAnsi="Arial" w:cs="Arial"/>
              </w:rPr>
              <w:t>.</w:t>
            </w:r>
          </w:p>
          <w:p w14:paraId="736235DE" w14:textId="6411FA30" w:rsidR="00234955" w:rsidRPr="002E39AE" w:rsidRDefault="00234955" w:rsidP="002E39AE">
            <w:pPr>
              <w:spacing w:after="0"/>
              <w:jc w:val="both"/>
              <w:rPr>
                <w:rFonts w:ascii="Arial" w:hAnsi="Arial" w:cs="Arial"/>
              </w:rPr>
            </w:pPr>
            <w:r w:rsidRPr="002E39AE">
              <w:rPr>
                <w:rFonts w:ascii="Arial" w:hAnsi="Arial" w:cs="Arial"/>
              </w:rPr>
              <w:t>South-facing apartments have been avoided where possible, with only 8% of apartments being oriented in this direction</w:t>
            </w:r>
            <w:r w:rsidR="00304776">
              <w:rPr>
                <w:rFonts w:ascii="Arial" w:hAnsi="Arial" w:cs="Arial"/>
              </w:rPr>
              <w:t>.</w:t>
            </w:r>
          </w:p>
          <w:p w14:paraId="03E03694" w14:textId="226B5740" w:rsidR="00234955" w:rsidRPr="002E39AE" w:rsidRDefault="00234955" w:rsidP="002E39AE">
            <w:pPr>
              <w:spacing w:after="0"/>
              <w:rPr>
                <w:rFonts w:ascii="Arial" w:hAnsi="Arial" w:cs="Arial"/>
              </w:rPr>
            </w:pPr>
            <w:r w:rsidRPr="002E39AE">
              <w:rPr>
                <w:rFonts w:ascii="Arial" w:hAnsi="Arial" w:cs="Arial"/>
              </w:rPr>
              <w:t>Ceiling heights have been</w:t>
            </w:r>
            <w:r w:rsidR="008D3A23">
              <w:rPr>
                <w:rFonts w:ascii="Arial" w:hAnsi="Arial" w:cs="Arial"/>
              </w:rPr>
              <w:t xml:space="preserve"> </w:t>
            </w:r>
            <w:r w:rsidRPr="002E39AE">
              <w:rPr>
                <w:rFonts w:ascii="Arial" w:hAnsi="Arial" w:cs="Arial"/>
              </w:rPr>
              <w:t xml:space="preserve">proposed in accordance with ADG requirements. </w:t>
            </w:r>
          </w:p>
          <w:p w14:paraId="04002B8B" w14:textId="6B07D5CE" w:rsidR="00234955" w:rsidRPr="002E39AE" w:rsidRDefault="00234955" w:rsidP="002E39AE">
            <w:pPr>
              <w:spacing w:after="0"/>
              <w:jc w:val="both"/>
              <w:rPr>
                <w:rFonts w:ascii="Arial" w:eastAsia="Times New Roman" w:hAnsi="Arial" w:cs="Arial"/>
              </w:rPr>
            </w:pPr>
            <w:r w:rsidRPr="002E39AE">
              <w:rPr>
                <w:rFonts w:ascii="Arial" w:hAnsi="Arial" w:cs="Arial"/>
              </w:rPr>
              <w:t>Measures to both maximise shading from summer sun and energy efficiency have been utilised where necessary.</w:t>
            </w:r>
          </w:p>
        </w:tc>
        <w:tc>
          <w:tcPr>
            <w:tcW w:w="1417" w:type="dxa"/>
          </w:tcPr>
          <w:p w14:paraId="45932F75" w14:textId="67F563F3"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5F2B5BC1" w14:textId="3A90756B" w:rsidTr="005F1254">
        <w:trPr>
          <w:trHeight w:val="602"/>
        </w:trPr>
        <w:tc>
          <w:tcPr>
            <w:tcW w:w="1730" w:type="dxa"/>
            <w:shd w:val="clear" w:color="auto" w:fill="auto"/>
          </w:tcPr>
          <w:p w14:paraId="4A53643B"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Internal Design</w:t>
            </w:r>
          </w:p>
        </w:tc>
        <w:tc>
          <w:tcPr>
            <w:tcW w:w="2977" w:type="dxa"/>
            <w:shd w:val="clear" w:color="auto" w:fill="auto"/>
          </w:tcPr>
          <w:p w14:paraId="7C390951"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3327591E"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a) To ensure that the internal design of buildings provide a pleasant environment for the </w:t>
            </w:r>
            <w:r w:rsidRPr="002A5104">
              <w:rPr>
                <w:rFonts w:ascii="Arial" w:eastAsia="Times New Roman" w:hAnsi="Arial" w:cs="Arial"/>
              </w:rPr>
              <w:lastRenderedPageBreak/>
              <w:t>occupants and residents of adjoining properties.</w:t>
            </w:r>
          </w:p>
        </w:tc>
        <w:tc>
          <w:tcPr>
            <w:tcW w:w="3119" w:type="dxa"/>
            <w:shd w:val="clear" w:color="auto" w:fill="auto"/>
          </w:tcPr>
          <w:p w14:paraId="2233F0EB" w14:textId="5A876260" w:rsidR="002A5104" w:rsidRPr="00CD413D" w:rsidRDefault="002A5104" w:rsidP="00CD413D">
            <w:pPr>
              <w:spacing w:after="0"/>
              <w:jc w:val="both"/>
              <w:rPr>
                <w:rFonts w:ascii="Arial" w:eastAsia="Times New Roman" w:hAnsi="Arial" w:cs="Arial"/>
              </w:rPr>
            </w:pPr>
            <w:r w:rsidRPr="00CD413D">
              <w:rPr>
                <w:rFonts w:ascii="Arial" w:eastAsia="Times New Roman" w:hAnsi="Arial" w:cs="Arial"/>
              </w:rPr>
              <w:lastRenderedPageBreak/>
              <w:t>The building is designed with optimal amenity for future occupants, providing pleasant living spaces, solar access, and natural ventilation.</w:t>
            </w:r>
          </w:p>
          <w:p w14:paraId="16D5DD16" w14:textId="64207D3E" w:rsidR="00234955" w:rsidRPr="00CD413D" w:rsidRDefault="00234955" w:rsidP="00CD413D">
            <w:pPr>
              <w:spacing w:after="0"/>
              <w:jc w:val="both"/>
              <w:rPr>
                <w:rFonts w:ascii="Arial" w:hAnsi="Arial" w:cs="Arial"/>
              </w:rPr>
            </w:pPr>
            <w:r w:rsidRPr="00CD413D">
              <w:rPr>
                <w:rFonts w:ascii="Arial" w:hAnsi="Arial" w:cs="Arial"/>
              </w:rPr>
              <w:lastRenderedPageBreak/>
              <w:t>All communal stairways are internalised.</w:t>
            </w:r>
          </w:p>
          <w:p w14:paraId="4D71AE08" w14:textId="6B0BAB00" w:rsidR="00234955" w:rsidRPr="00CD413D" w:rsidRDefault="00234955" w:rsidP="00CD413D">
            <w:pPr>
              <w:spacing w:after="0"/>
              <w:jc w:val="both"/>
              <w:rPr>
                <w:rFonts w:ascii="Arial" w:hAnsi="Arial" w:cs="Arial"/>
              </w:rPr>
            </w:pPr>
            <w:r w:rsidRPr="00CD413D">
              <w:rPr>
                <w:rFonts w:ascii="Arial" w:hAnsi="Arial" w:cs="Arial"/>
              </w:rPr>
              <w:t>Common wall lengths are to be minimised</w:t>
            </w:r>
            <w:r w:rsidR="00CD413D">
              <w:rPr>
                <w:rFonts w:ascii="Arial" w:hAnsi="Arial" w:cs="Arial"/>
              </w:rPr>
              <w:t>.</w:t>
            </w:r>
          </w:p>
          <w:p w14:paraId="584A63A3" w14:textId="77489F91" w:rsidR="00234955" w:rsidRPr="00CD413D" w:rsidRDefault="00CD413D" w:rsidP="0009322C">
            <w:pPr>
              <w:spacing w:after="1"/>
              <w:ind w:right="51"/>
              <w:jc w:val="both"/>
              <w:rPr>
                <w:rFonts w:ascii="Arial" w:hAnsi="Arial" w:cs="Arial"/>
              </w:rPr>
            </w:pPr>
            <w:r>
              <w:rPr>
                <w:rFonts w:ascii="Arial" w:hAnsi="Arial" w:cs="Arial"/>
              </w:rPr>
              <w:t>B</w:t>
            </w:r>
            <w:r w:rsidR="00234955" w:rsidRPr="00CD413D">
              <w:rPr>
                <w:rFonts w:ascii="Arial" w:hAnsi="Arial" w:cs="Arial"/>
              </w:rPr>
              <w:t xml:space="preserve">asement carparking </w:t>
            </w:r>
            <w:r>
              <w:rPr>
                <w:rFonts w:ascii="Arial" w:hAnsi="Arial" w:cs="Arial"/>
              </w:rPr>
              <w:t xml:space="preserve">is </w:t>
            </w:r>
            <w:r w:rsidR="00234955" w:rsidRPr="00CD413D">
              <w:rPr>
                <w:rFonts w:ascii="Arial" w:hAnsi="Arial" w:cs="Arial"/>
              </w:rPr>
              <w:t xml:space="preserve">situated beneath the building footprint.  Deep soil </w:t>
            </w:r>
            <w:r>
              <w:rPr>
                <w:rFonts w:ascii="Arial" w:hAnsi="Arial" w:cs="Arial"/>
              </w:rPr>
              <w:t xml:space="preserve">provided is </w:t>
            </w:r>
            <w:r w:rsidR="00234955" w:rsidRPr="00CD413D">
              <w:rPr>
                <w:rFonts w:ascii="Arial" w:hAnsi="Arial" w:cs="Arial"/>
              </w:rPr>
              <w:t xml:space="preserve">in excess of minimum requirements. </w:t>
            </w:r>
          </w:p>
          <w:p w14:paraId="2912FB96" w14:textId="4AD99D3F" w:rsidR="00234955" w:rsidRPr="00CD413D" w:rsidRDefault="00234955" w:rsidP="0009322C">
            <w:pPr>
              <w:spacing w:after="0"/>
              <w:jc w:val="both"/>
              <w:rPr>
                <w:rFonts w:ascii="Arial" w:hAnsi="Arial" w:cs="Arial"/>
              </w:rPr>
            </w:pPr>
            <w:r w:rsidRPr="00CD413D">
              <w:rPr>
                <w:rFonts w:ascii="Arial" w:hAnsi="Arial" w:cs="Arial"/>
              </w:rPr>
              <w:t>The building layout and setbacks would prevent direct overlooking of adjoining residential sites</w:t>
            </w:r>
            <w:r w:rsidR="00304776">
              <w:rPr>
                <w:rFonts w:ascii="Arial" w:hAnsi="Arial" w:cs="Arial"/>
              </w:rPr>
              <w:t>.</w:t>
            </w:r>
          </w:p>
          <w:p w14:paraId="621500A2" w14:textId="116E780C" w:rsidR="00234955" w:rsidRPr="00CD413D" w:rsidRDefault="00234955" w:rsidP="0009322C">
            <w:pPr>
              <w:spacing w:after="0"/>
              <w:ind w:right="52"/>
              <w:jc w:val="both"/>
              <w:rPr>
                <w:rFonts w:ascii="Arial" w:hAnsi="Arial" w:cs="Arial"/>
              </w:rPr>
            </w:pPr>
            <w:r w:rsidRPr="00CD413D">
              <w:rPr>
                <w:rFonts w:ascii="Arial" w:hAnsi="Arial" w:cs="Arial"/>
              </w:rPr>
              <w:t xml:space="preserve">The design has considered the location of noise generating areas in relation to bedrooms. </w:t>
            </w:r>
          </w:p>
          <w:p w14:paraId="3DAE34C6" w14:textId="0A411886" w:rsidR="002A5104" w:rsidRPr="00CD413D" w:rsidRDefault="00234955" w:rsidP="0009322C">
            <w:pPr>
              <w:spacing w:after="0"/>
              <w:jc w:val="both"/>
              <w:rPr>
                <w:rFonts w:ascii="Arial" w:eastAsia="Times New Roman" w:hAnsi="Arial" w:cs="Arial"/>
              </w:rPr>
            </w:pPr>
            <w:r w:rsidRPr="00CD413D">
              <w:rPr>
                <w:rFonts w:ascii="Arial" w:eastAsia="Times New Roman" w:hAnsi="Arial" w:cs="Arial"/>
              </w:rPr>
              <w:t xml:space="preserve">Habitable and active rooms </w:t>
            </w:r>
            <w:r w:rsidR="00CD413D">
              <w:rPr>
                <w:rFonts w:ascii="Arial" w:eastAsia="Times New Roman" w:hAnsi="Arial" w:cs="Arial"/>
              </w:rPr>
              <w:t>are</w:t>
            </w:r>
            <w:r w:rsidRPr="00CD413D">
              <w:rPr>
                <w:rFonts w:ascii="Arial" w:eastAsia="Times New Roman" w:hAnsi="Arial" w:cs="Arial"/>
              </w:rPr>
              <w:t xml:space="preserve"> placed to overlook proposed COS areas.</w:t>
            </w:r>
          </w:p>
        </w:tc>
        <w:tc>
          <w:tcPr>
            <w:tcW w:w="1417" w:type="dxa"/>
          </w:tcPr>
          <w:p w14:paraId="52F56283" w14:textId="2C85BFCC" w:rsidR="002A5104" w:rsidRPr="005201FB" w:rsidRDefault="005F1254" w:rsidP="005201FB">
            <w:pPr>
              <w:spacing w:after="0"/>
              <w:jc w:val="both"/>
              <w:rPr>
                <w:rFonts w:ascii="Arial" w:eastAsia="Times New Roman" w:hAnsi="Arial" w:cs="Arial"/>
              </w:rPr>
            </w:pPr>
            <w:r>
              <w:rPr>
                <w:rFonts w:ascii="Arial" w:eastAsia="Times New Roman" w:hAnsi="Arial" w:cs="Arial"/>
              </w:rPr>
              <w:lastRenderedPageBreak/>
              <w:t>Yes</w:t>
            </w:r>
          </w:p>
        </w:tc>
      </w:tr>
      <w:tr w:rsidR="002A5104" w:rsidRPr="005201FB" w14:paraId="77C694F6" w14:textId="2AD110DC" w:rsidTr="005F1254">
        <w:trPr>
          <w:trHeight w:val="602"/>
        </w:trPr>
        <w:tc>
          <w:tcPr>
            <w:tcW w:w="1730" w:type="dxa"/>
            <w:shd w:val="clear" w:color="auto" w:fill="auto"/>
          </w:tcPr>
          <w:p w14:paraId="1D6BF46D"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Ground Floor Dwellings</w:t>
            </w:r>
          </w:p>
        </w:tc>
        <w:tc>
          <w:tcPr>
            <w:tcW w:w="2977" w:type="dxa"/>
            <w:shd w:val="clear" w:color="auto" w:fill="auto"/>
          </w:tcPr>
          <w:p w14:paraId="518CAFFF"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1D489E88"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contribute to the desired streetscape of an area and to create active safe streets.</w:t>
            </w:r>
          </w:p>
          <w:p w14:paraId="05F69988" w14:textId="77777777" w:rsidR="002A5104" w:rsidRPr="002A5104" w:rsidRDefault="002A5104" w:rsidP="005201FB">
            <w:pPr>
              <w:spacing w:after="0"/>
              <w:jc w:val="both"/>
              <w:rPr>
                <w:rFonts w:ascii="Arial" w:eastAsia="Times New Roman" w:hAnsi="Arial" w:cs="Arial"/>
              </w:rPr>
            </w:pPr>
          </w:p>
          <w:p w14:paraId="606CACE1"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increase the housing and lifestyle choices available in dwelling buildings.</w:t>
            </w:r>
          </w:p>
        </w:tc>
        <w:tc>
          <w:tcPr>
            <w:tcW w:w="3119" w:type="dxa"/>
            <w:shd w:val="clear" w:color="auto" w:fill="auto"/>
          </w:tcPr>
          <w:p w14:paraId="293054F3" w14:textId="2DE965D3"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The ground floor units complement the streetscape and </w:t>
            </w:r>
            <w:r w:rsidR="00CD413D">
              <w:rPr>
                <w:rFonts w:ascii="Arial" w:eastAsia="Times New Roman" w:hAnsi="Arial" w:cs="Arial"/>
              </w:rPr>
              <w:t xml:space="preserve">are </w:t>
            </w:r>
            <w:r w:rsidRPr="002A5104">
              <w:rPr>
                <w:rFonts w:ascii="Arial" w:eastAsia="Times New Roman" w:hAnsi="Arial" w:cs="Arial"/>
              </w:rPr>
              <w:t>provide</w:t>
            </w:r>
            <w:r w:rsidR="00CD413D">
              <w:rPr>
                <w:rFonts w:ascii="Arial" w:eastAsia="Times New Roman" w:hAnsi="Arial" w:cs="Arial"/>
              </w:rPr>
              <w:t>d</w:t>
            </w:r>
            <w:r w:rsidRPr="002A5104">
              <w:rPr>
                <w:rFonts w:ascii="Arial" w:eastAsia="Times New Roman" w:hAnsi="Arial" w:cs="Arial"/>
              </w:rPr>
              <w:t xml:space="preserve"> safe access</w:t>
            </w:r>
            <w:r w:rsidR="00CD413D">
              <w:rPr>
                <w:rFonts w:ascii="Arial" w:eastAsia="Times New Roman" w:hAnsi="Arial" w:cs="Arial"/>
              </w:rPr>
              <w:t xml:space="preserve"> from the inside of the building.</w:t>
            </w:r>
          </w:p>
          <w:p w14:paraId="698F0F53" w14:textId="4B85F7AF" w:rsidR="002A5104" w:rsidRDefault="00234955" w:rsidP="005201FB">
            <w:pPr>
              <w:spacing w:after="0"/>
              <w:jc w:val="both"/>
              <w:rPr>
                <w:rFonts w:ascii="Arial" w:eastAsia="Times New Roman" w:hAnsi="Arial" w:cs="Arial"/>
              </w:rPr>
            </w:pPr>
            <w:r w:rsidRPr="00234955">
              <w:rPr>
                <w:rFonts w:ascii="Arial" w:eastAsia="Times New Roman" w:hAnsi="Arial" w:cs="Arial"/>
              </w:rPr>
              <w:t>Private open spaces and terraces are to overlook the adjoining public domain</w:t>
            </w:r>
            <w:r w:rsidR="00304776">
              <w:rPr>
                <w:rFonts w:ascii="Arial" w:eastAsia="Times New Roman" w:hAnsi="Arial" w:cs="Arial"/>
              </w:rPr>
              <w:t>.</w:t>
            </w:r>
          </w:p>
          <w:p w14:paraId="77226460" w14:textId="77BF7DB6" w:rsidR="00C02A4E" w:rsidRDefault="00C02A4E" w:rsidP="005201FB">
            <w:pPr>
              <w:spacing w:after="0"/>
              <w:jc w:val="both"/>
              <w:rPr>
                <w:rFonts w:ascii="Arial" w:eastAsia="Times New Roman" w:hAnsi="Arial" w:cs="Arial"/>
              </w:rPr>
            </w:pPr>
            <w:r w:rsidRPr="00C02A4E">
              <w:rPr>
                <w:rFonts w:ascii="Arial" w:eastAsia="Times New Roman" w:hAnsi="Arial" w:cs="Arial"/>
              </w:rPr>
              <w:t>Planting to terrace edges is proposed</w:t>
            </w:r>
            <w:r w:rsidR="00CD413D">
              <w:rPr>
                <w:rFonts w:ascii="Arial" w:eastAsia="Times New Roman" w:hAnsi="Arial" w:cs="Arial"/>
              </w:rPr>
              <w:t>.</w:t>
            </w:r>
          </w:p>
          <w:p w14:paraId="3E37A520" w14:textId="0E2E0A7C" w:rsidR="00C02A4E" w:rsidRPr="002A5104" w:rsidRDefault="00C02A4E" w:rsidP="00CD413D">
            <w:pPr>
              <w:spacing w:after="0"/>
              <w:jc w:val="both"/>
              <w:rPr>
                <w:rFonts w:ascii="Arial" w:eastAsia="Times New Roman" w:hAnsi="Arial" w:cs="Arial"/>
              </w:rPr>
            </w:pPr>
          </w:p>
        </w:tc>
        <w:tc>
          <w:tcPr>
            <w:tcW w:w="1417" w:type="dxa"/>
          </w:tcPr>
          <w:p w14:paraId="31809686" w14:textId="2F787CBB"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7FBE9EA0" w14:textId="2D1B5AE9" w:rsidTr="005F1254">
        <w:trPr>
          <w:trHeight w:val="602"/>
        </w:trPr>
        <w:tc>
          <w:tcPr>
            <w:tcW w:w="1730" w:type="dxa"/>
            <w:shd w:val="clear" w:color="auto" w:fill="auto"/>
          </w:tcPr>
          <w:p w14:paraId="184DA77E"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Security</w:t>
            </w:r>
          </w:p>
        </w:tc>
        <w:tc>
          <w:tcPr>
            <w:tcW w:w="2977" w:type="dxa"/>
            <w:shd w:val="clear" w:color="auto" w:fill="auto"/>
          </w:tcPr>
          <w:p w14:paraId="761F45A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28BF9F9D"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ensure that buildings are orientated to allow surveillance from the street and adjoining buildings.</w:t>
            </w:r>
          </w:p>
          <w:p w14:paraId="5A5B0766"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ensure that entrances to buildings are clearly visible and easy to locate in order to minimise the opportunities for intruders.</w:t>
            </w:r>
          </w:p>
          <w:p w14:paraId="7137CB30"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ensure buildings are safe and secure for residents and visitors.</w:t>
            </w:r>
          </w:p>
          <w:p w14:paraId="047AE94D"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lastRenderedPageBreak/>
              <w:t>d) To contribute to the safety of the public domain.</w:t>
            </w:r>
          </w:p>
        </w:tc>
        <w:tc>
          <w:tcPr>
            <w:tcW w:w="3119" w:type="dxa"/>
            <w:shd w:val="clear" w:color="auto" w:fill="auto"/>
          </w:tcPr>
          <w:p w14:paraId="256EE83A" w14:textId="77777777" w:rsidR="002A5104" w:rsidRPr="006778C9" w:rsidRDefault="002A5104" w:rsidP="005201FB">
            <w:pPr>
              <w:spacing w:after="0"/>
              <w:jc w:val="both"/>
              <w:rPr>
                <w:rFonts w:ascii="Arial" w:eastAsia="Times New Roman" w:hAnsi="Arial" w:cs="Arial"/>
              </w:rPr>
            </w:pPr>
            <w:r w:rsidRPr="006778C9">
              <w:rPr>
                <w:rFonts w:ascii="Arial" w:eastAsia="Times New Roman" w:hAnsi="Arial" w:cs="Arial"/>
              </w:rPr>
              <w:lastRenderedPageBreak/>
              <w:t>The entrance to the building is clearly defined, causal surveillance opportunities exist, and the development provides a safe and secure building for future occupants and visitors.</w:t>
            </w:r>
          </w:p>
          <w:p w14:paraId="389E3464" w14:textId="77777777" w:rsidR="00304776" w:rsidRDefault="00304776" w:rsidP="005201FB">
            <w:pPr>
              <w:spacing w:after="0"/>
              <w:jc w:val="both"/>
              <w:rPr>
                <w:rFonts w:ascii="Arial" w:eastAsia="Times New Roman" w:hAnsi="Arial" w:cs="Arial"/>
              </w:rPr>
            </w:pPr>
          </w:p>
          <w:p w14:paraId="5FD99A66" w14:textId="0648F9A7" w:rsidR="00C02A4E" w:rsidRPr="006778C9" w:rsidRDefault="00C02A4E" w:rsidP="005201FB">
            <w:pPr>
              <w:spacing w:after="0"/>
              <w:jc w:val="both"/>
              <w:rPr>
                <w:rFonts w:ascii="Arial" w:eastAsia="Times New Roman" w:hAnsi="Arial" w:cs="Arial"/>
              </w:rPr>
            </w:pPr>
            <w:r w:rsidRPr="006778C9">
              <w:rPr>
                <w:rFonts w:ascii="Arial" w:eastAsia="Times New Roman" w:hAnsi="Arial" w:cs="Arial"/>
              </w:rPr>
              <w:t xml:space="preserve">Blank walls are not proposed on any frontage.  </w:t>
            </w:r>
          </w:p>
          <w:p w14:paraId="5F1D705E" w14:textId="77777777" w:rsidR="006778C9" w:rsidRDefault="006778C9" w:rsidP="005201FB">
            <w:pPr>
              <w:spacing w:after="0"/>
              <w:jc w:val="both"/>
              <w:rPr>
                <w:rFonts w:ascii="Arial" w:eastAsia="Times New Roman" w:hAnsi="Arial" w:cs="Arial"/>
              </w:rPr>
            </w:pPr>
          </w:p>
          <w:p w14:paraId="37BFCD62" w14:textId="720C5B74" w:rsidR="000966C5" w:rsidRPr="006778C9" w:rsidRDefault="000966C5" w:rsidP="005201FB">
            <w:pPr>
              <w:spacing w:after="0"/>
              <w:jc w:val="both"/>
              <w:rPr>
                <w:rFonts w:ascii="Arial" w:eastAsia="Times New Roman" w:hAnsi="Arial" w:cs="Arial"/>
              </w:rPr>
            </w:pPr>
            <w:r w:rsidRPr="006778C9">
              <w:rPr>
                <w:rFonts w:ascii="Arial" w:eastAsia="Times New Roman" w:hAnsi="Arial" w:cs="Arial"/>
              </w:rPr>
              <w:t xml:space="preserve">One street-entry point is proposed for each building.  </w:t>
            </w:r>
          </w:p>
          <w:p w14:paraId="2D753C21" w14:textId="0BDE101D" w:rsidR="000966C5" w:rsidRPr="006778C9" w:rsidRDefault="000966C5" w:rsidP="000966C5">
            <w:pPr>
              <w:spacing w:after="0"/>
              <w:jc w:val="both"/>
              <w:rPr>
                <w:rFonts w:ascii="Arial" w:eastAsia="Times New Roman" w:hAnsi="Arial" w:cs="Arial"/>
              </w:rPr>
            </w:pPr>
          </w:p>
          <w:p w14:paraId="44C38E3C" w14:textId="77777777" w:rsidR="000966C5" w:rsidRPr="006778C9" w:rsidRDefault="000966C5" w:rsidP="000966C5">
            <w:pPr>
              <w:spacing w:after="0"/>
              <w:jc w:val="both"/>
              <w:rPr>
                <w:rFonts w:ascii="Arial" w:eastAsia="Times New Roman" w:hAnsi="Arial" w:cs="Arial"/>
              </w:rPr>
            </w:pPr>
            <w:r w:rsidRPr="006778C9">
              <w:rPr>
                <w:rFonts w:ascii="Arial" w:eastAsia="Times New Roman" w:hAnsi="Arial" w:cs="Arial"/>
              </w:rPr>
              <w:lastRenderedPageBreak/>
              <w:t xml:space="preserve">Safety and functionality of the development boundary is proposed utilising the following measures: </w:t>
            </w:r>
          </w:p>
          <w:p w14:paraId="1D347EE0" w14:textId="2EEBF68D" w:rsidR="000966C5" w:rsidRPr="006778C9" w:rsidRDefault="000966C5" w:rsidP="006778C9">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 xml:space="preserve">Orienting public entrances towards the public domain, </w:t>
            </w:r>
          </w:p>
          <w:p w14:paraId="01F41126" w14:textId="7C5A7929" w:rsidR="000966C5" w:rsidRPr="006778C9" w:rsidRDefault="000966C5" w:rsidP="006778C9">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 xml:space="preserve">Providing clear sightlines between entrance lobbies and the street, </w:t>
            </w:r>
          </w:p>
          <w:p w14:paraId="0802A57C" w14:textId="1236D704" w:rsidR="000966C5" w:rsidRPr="006778C9" w:rsidRDefault="000966C5" w:rsidP="006778C9">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Providing direct (i.e. lift) and well-lit access between the basement carpark and all apartments</w:t>
            </w:r>
            <w:r w:rsidR="00304776">
              <w:rPr>
                <w:rFonts w:ascii="Arial" w:eastAsia="Times New Roman" w:hAnsi="Arial" w:cs="Arial"/>
              </w:rPr>
              <w:t>,</w:t>
            </w:r>
          </w:p>
          <w:p w14:paraId="6CB921B4" w14:textId="16882DCE" w:rsidR="000966C5" w:rsidRPr="006778C9" w:rsidRDefault="000966C5" w:rsidP="006778C9">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 xml:space="preserve">Orienting living areas so that they overlook COS areas and the public domain, </w:t>
            </w:r>
          </w:p>
          <w:p w14:paraId="154EDB9F" w14:textId="2DB249ED" w:rsidR="000966C5" w:rsidRPr="006778C9" w:rsidRDefault="000966C5" w:rsidP="006778C9">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 xml:space="preserve">Designing balconies that protrude beyond the façade and able vision to the public domain, </w:t>
            </w:r>
          </w:p>
          <w:p w14:paraId="5B203C28" w14:textId="6ABA8C64" w:rsidR="000966C5" w:rsidRDefault="000966C5" w:rsidP="006778C9">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Providing casual views of common areas and approaches</w:t>
            </w:r>
            <w:r w:rsidR="00304776">
              <w:rPr>
                <w:rFonts w:ascii="Arial" w:eastAsia="Times New Roman" w:hAnsi="Arial" w:cs="Arial"/>
              </w:rPr>
              <w:t>,</w:t>
            </w:r>
          </w:p>
          <w:p w14:paraId="640C2F65" w14:textId="1C4F7BB2" w:rsidR="000966C5" w:rsidRPr="006778C9" w:rsidRDefault="000966C5" w:rsidP="000966C5">
            <w:pPr>
              <w:pStyle w:val="ListParagraph"/>
              <w:numPr>
                <w:ilvl w:val="0"/>
                <w:numId w:val="71"/>
              </w:numPr>
              <w:spacing w:after="0"/>
              <w:jc w:val="both"/>
              <w:rPr>
                <w:rFonts w:ascii="Arial" w:eastAsia="Times New Roman" w:hAnsi="Arial" w:cs="Arial"/>
              </w:rPr>
            </w:pPr>
            <w:r w:rsidRPr="006778C9">
              <w:rPr>
                <w:rFonts w:ascii="Arial" w:eastAsia="Times New Roman" w:hAnsi="Arial" w:cs="Arial"/>
              </w:rPr>
              <w:t xml:space="preserve">Opportunities for concealment would be prevented by providing well-lit common lobby </w:t>
            </w:r>
            <w:r w:rsidRPr="006778C9">
              <w:rPr>
                <w:rFonts w:ascii="Arial" w:hAnsi="Arial" w:cs="Arial"/>
              </w:rPr>
              <w:t>areas that avoids blind corners</w:t>
            </w:r>
            <w:r w:rsidR="00304776">
              <w:rPr>
                <w:rFonts w:ascii="Arial" w:hAnsi="Arial" w:cs="Arial"/>
              </w:rPr>
              <w:t>.</w:t>
            </w:r>
          </w:p>
          <w:p w14:paraId="3E333833" w14:textId="77777777" w:rsidR="000966C5" w:rsidRPr="006778C9" w:rsidRDefault="000966C5" w:rsidP="000966C5">
            <w:pPr>
              <w:spacing w:after="0"/>
              <w:jc w:val="both"/>
              <w:rPr>
                <w:rFonts w:ascii="Arial" w:hAnsi="Arial" w:cs="Arial"/>
              </w:rPr>
            </w:pPr>
          </w:p>
          <w:p w14:paraId="1210AF32" w14:textId="77777777" w:rsidR="000966C5" w:rsidRPr="006778C9" w:rsidRDefault="000966C5" w:rsidP="000966C5">
            <w:pPr>
              <w:spacing w:after="0"/>
              <w:jc w:val="both"/>
              <w:rPr>
                <w:rFonts w:ascii="Arial" w:hAnsi="Arial" w:cs="Arial"/>
              </w:rPr>
            </w:pPr>
            <w:r w:rsidRPr="006778C9">
              <w:rPr>
                <w:rFonts w:ascii="Arial" w:hAnsi="Arial" w:cs="Arial"/>
              </w:rPr>
              <w:t xml:space="preserve">Access control is maintained by the following measures: </w:t>
            </w:r>
          </w:p>
          <w:p w14:paraId="00670C44" w14:textId="4E976FFC" w:rsidR="000966C5" w:rsidRPr="006778C9" w:rsidRDefault="000966C5" w:rsidP="006778C9">
            <w:pPr>
              <w:pStyle w:val="ListParagraph"/>
              <w:numPr>
                <w:ilvl w:val="0"/>
                <w:numId w:val="72"/>
              </w:numPr>
              <w:spacing w:after="0"/>
              <w:jc w:val="both"/>
              <w:rPr>
                <w:rFonts w:ascii="Arial" w:hAnsi="Arial" w:cs="Arial"/>
              </w:rPr>
            </w:pPr>
            <w:r w:rsidRPr="006778C9">
              <w:rPr>
                <w:rFonts w:ascii="Arial" w:hAnsi="Arial" w:cs="Arial"/>
              </w:rPr>
              <w:t xml:space="preserve">Preventing access from adjoining sites, and providing sufficient separation between proposed apartments, </w:t>
            </w:r>
          </w:p>
          <w:p w14:paraId="2ACFC4D3" w14:textId="164B4EFE" w:rsidR="000966C5" w:rsidRPr="006778C9" w:rsidRDefault="000966C5" w:rsidP="000966C5">
            <w:pPr>
              <w:pStyle w:val="ListParagraph"/>
              <w:numPr>
                <w:ilvl w:val="0"/>
                <w:numId w:val="72"/>
              </w:numPr>
              <w:spacing w:after="0"/>
              <w:jc w:val="both"/>
              <w:rPr>
                <w:rFonts w:ascii="Arial" w:hAnsi="Arial" w:cs="Arial"/>
              </w:rPr>
            </w:pPr>
            <w:r w:rsidRPr="006778C9">
              <w:rPr>
                <w:rFonts w:ascii="Arial" w:hAnsi="Arial" w:cs="Arial"/>
              </w:rPr>
              <w:t>Providing direct (i.e. lift) access from the basement carpark to internal lobbies</w:t>
            </w:r>
          </w:p>
        </w:tc>
        <w:tc>
          <w:tcPr>
            <w:tcW w:w="1417" w:type="dxa"/>
          </w:tcPr>
          <w:p w14:paraId="0D7B7A62" w14:textId="48FA8D15" w:rsidR="002A5104" w:rsidRPr="005201FB" w:rsidRDefault="005F1254" w:rsidP="005201FB">
            <w:pPr>
              <w:spacing w:after="0"/>
              <w:jc w:val="both"/>
              <w:rPr>
                <w:rFonts w:ascii="Arial" w:eastAsia="Times New Roman" w:hAnsi="Arial" w:cs="Arial"/>
              </w:rPr>
            </w:pPr>
            <w:r>
              <w:rPr>
                <w:rFonts w:ascii="Arial" w:eastAsia="Times New Roman" w:hAnsi="Arial" w:cs="Arial"/>
              </w:rPr>
              <w:lastRenderedPageBreak/>
              <w:t>Yes</w:t>
            </w:r>
          </w:p>
        </w:tc>
      </w:tr>
      <w:tr w:rsidR="002A5104" w:rsidRPr="005201FB" w14:paraId="02671E8B" w14:textId="5512BDFE" w:rsidTr="005F1254">
        <w:trPr>
          <w:trHeight w:val="602"/>
        </w:trPr>
        <w:tc>
          <w:tcPr>
            <w:tcW w:w="1730" w:type="dxa"/>
            <w:shd w:val="clear" w:color="auto" w:fill="auto"/>
          </w:tcPr>
          <w:p w14:paraId="4ED8675F"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lastRenderedPageBreak/>
              <w:t>Natural Ventilation</w:t>
            </w:r>
          </w:p>
        </w:tc>
        <w:tc>
          <w:tcPr>
            <w:tcW w:w="2977" w:type="dxa"/>
            <w:shd w:val="clear" w:color="auto" w:fill="auto"/>
          </w:tcPr>
          <w:p w14:paraId="5F027C1B"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7D5FF46B"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ensure that dwellings are designed to provide all habitable rooms with direct access to fresh air and to assist in promoting thermal comfort for occupants.</w:t>
            </w:r>
          </w:p>
          <w:p w14:paraId="65309A31"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provide natural ventilation in non-habitable rooms, where possible.</w:t>
            </w:r>
          </w:p>
          <w:p w14:paraId="1498243E"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reduce energy consumption by minimising the use of mechanical ventilation, particularly air conditioning.</w:t>
            </w:r>
          </w:p>
        </w:tc>
        <w:tc>
          <w:tcPr>
            <w:tcW w:w="3119" w:type="dxa"/>
            <w:shd w:val="clear" w:color="auto" w:fill="auto"/>
          </w:tcPr>
          <w:p w14:paraId="438C8F6D" w14:textId="67083B43" w:rsidR="002A5104" w:rsidRPr="002A5104" w:rsidRDefault="000966C5" w:rsidP="005201FB">
            <w:pPr>
              <w:spacing w:after="0"/>
              <w:jc w:val="both"/>
              <w:rPr>
                <w:rFonts w:ascii="Arial" w:eastAsia="Times New Roman" w:hAnsi="Arial" w:cs="Arial"/>
              </w:rPr>
            </w:pPr>
            <w:r w:rsidRPr="000966C5">
              <w:rPr>
                <w:rFonts w:ascii="Arial" w:eastAsia="Times New Roman" w:hAnsi="Arial" w:cs="Arial"/>
              </w:rPr>
              <w:t>The design of the building would maximise natural ventilation</w:t>
            </w:r>
            <w:r w:rsidR="00304776">
              <w:rPr>
                <w:rFonts w:ascii="Arial" w:eastAsia="Times New Roman" w:hAnsi="Arial" w:cs="Arial"/>
              </w:rPr>
              <w:t>.</w:t>
            </w:r>
          </w:p>
        </w:tc>
        <w:tc>
          <w:tcPr>
            <w:tcW w:w="1417" w:type="dxa"/>
          </w:tcPr>
          <w:p w14:paraId="4B0FA28C" w14:textId="7C6BE5DC"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5F4B8BA9" w14:textId="31DBB691" w:rsidTr="005F1254">
        <w:trPr>
          <w:trHeight w:val="602"/>
        </w:trPr>
        <w:tc>
          <w:tcPr>
            <w:tcW w:w="1730" w:type="dxa"/>
            <w:shd w:val="clear" w:color="auto" w:fill="auto"/>
          </w:tcPr>
          <w:p w14:paraId="490B7B16"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Building Layout</w:t>
            </w:r>
          </w:p>
        </w:tc>
        <w:tc>
          <w:tcPr>
            <w:tcW w:w="2977" w:type="dxa"/>
            <w:shd w:val="clear" w:color="auto" w:fill="auto"/>
          </w:tcPr>
          <w:p w14:paraId="587DC47F"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6BE8343F"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provide variety in appearance.</w:t>
            </w:r>
          </w:p>
          <w:p w14:paraId="4629353F"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provide increasing privacy between dwellings within the building.</w:t>
            </w:r>
          </w:p>
          <w:p w14:paraId="35EC7C2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assist with flow through ventilation.</w:t>
            </w:r>
          </w:p>
          <w:p w14:paraId="4C634B2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d) To improve solar access.</w:t>
            </w:r>
          </w:p>
        </w:tc>
        <w:tc>
          <w:tcPr>
            <w:tcW w:w="3119" w:type="dxa"/>
            <w:shd w:val="clear" w:color="auto" w:fill="auto"/>
          </w:tcPr>
          <w:p w14:paraId="343B3ACD" w14:textId="5721898A"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Proposed building layout is optimised for natural light and ventilation, whilst presenting an articulated presentation.</w:t>
            </w:r>
          </w:p>
        </w:tc>
        <w:tc>
          <w:tcPr>
            <w:tcW w:w="1417" w:type="dxa"/>
          </w:tcPr>
          <w:p w14:paraId="54F7AD1E" w14:textId="37685A83" w:rsidR="002A5104" w:rsidRPr="005201FB" w:rsidRDefault="005F1254" w:rsidP="005201FB">
            <w:pPr>
              <w:spacing w:after="0"/>
              <w:jc w:val="both"/>
              <w:rPr>
                <w:rFonts w:ascii="Arial" w:eastAsia="Times New Roman" w:hAnsi="Arial" w:cs="Arial"/>
              </w:rPr>
            </w:pPr>
            <w:r>
              <w:rPr>
                <w:rFonts w:ascii="Arial" w:eastAsia="Times New Roman" w:hAnsi="Arial" w:cs="Arial"/>
              </w:rPr>
              <w:t>Yes</w:t>
            </w:r>
          </w:p>
        </w:tc>
      </w:tr>
      <w:tr w:rsidR="002A5104" w:rsidRPr="005201FB" w14:paraId="1604B6B9" w14:textId="3CB94CF0" w:rsidTr="005F1254">
        <w:trPr>
          <w:trHeight w:val="602"/>
        </w:trPr>
        <w:tc>
          <w:tcPr>
            <w:tcW w:w="1730" w:type="dxa"/>
            <w:vMerge w:val="restart"/>
            <w:shd w:val="clear" w:color="auto" w:fill="auto"/>
          </w:tcPr>
          <w:p w14:paraId="7039AD48"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Storage Areas</w:t>
            </w:r>
          </w:p>
        </w:tc>
        <w:tc>
          <w:tcPr>
            <w:tcW w:w="2977" w:type="dxa"/>
            <w:shd w:val="clear" w:color="auto" w:fill="auto"/>
          </w:tcPr>
          <w:p w14:paraId="6FB989A8"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secure storage space is to be provided for each dwelling with a minimum volume of 8m</w:t>
            </w:r>
            <w:r w:rsidRPr="002A5104">
              <w:rPr>
                <w:rFonts w:ascii="Arial" w:eastAsia="Times New Roman" w:hAnsi="Arial" w:cs="Arial"/>
                <w:vertAlign w:val="superscript"/>
              </w:rPr>
              <w:t>3</w:t>
            </w:r>
            <w:r w:rsidRPr="002A5104">
              <w:rPr>
                <w:rFonts w:ascii="Arial" w:eastAsia="Times New Roman" w:hAnsi="Arial" w:cs="Arial"/>
              </w:rPr>
              <w:t xml:space="preserve"> (minimum dimension 1m</w:t>
            </w:r>
            <w:r w:rsidRPr="002A5104">
              <w:rPr>
                <w:rFonts w:ascii="Arial" w:eastAsia="Times New Roman" w:hAnsi="Arial" w:cs="Arial"/>
                <w:vertAlign w:val="superscript"/>
              </w:rPr>
              <w:t>2</w:t>
            </w:r>
            <w:r w:rsidRPr="002A5104">
              <w:rPr>
                <w:rFonts w:ascii="Arial" w:eastAsia="Times New Roman" w:hAnsi="Arial" w:cs="Arial"/>
              </w:rPr>
              <w:t>). This must be set aside exclusively for storage as part of the basement or garage.</w:t>
            </w:r>
          </w:p>
        </w:tc>
        <w:tc>
          <w:tcPr>
            <w:tcW w:w="3119" w:type="dxa"/>
            <w:shd w:val="clear" w:color="auto" w:fill="auto"/>
          </w:tcPr>
          <w:p w14:paraId="097CDBB0" w14:textId="5FAC1157" w:rsidR="006778C9" w:rsidRPr="002A5104" w:rsidRDefault="00304776" w:rsidP="00304776">
            <w:pPr>
              <w:tabs>
                <w:tab w:val="left" w:pos="720"/>
              </w:tabs>
              <w:spacing w:after="0"/>
              <w:jc w:val="both"/>
              <w:rPr>
                <w:rFonts w:ascii="Arial" w:eastAsia="Times New Roman" w:hAnsi="Arial" w:cs="Arial"/>
              </w:rPr>
            </w:pPr>
            <w:r>
              <w:rPr>
                <w:rFonts w:ascii="Arial" w:eastAsia="Times New Roman" w:hAnsi="Arial" w:cs="Arial"/>
              </w:rPr>
              <w:t xml:space="preserve">Inadequate </w:t>
            </w:r>
            <w:r w:rsidR="002A5104" w:rsidRPr="002A5104">
              <w:rPr>
                <w:rFonts w:ascii="Arial" w:eastAsia="Times New Roman" w:hAnsi="Arial" w:cs="Arial"/>
              </w:rPr>
              <w:t>storage spaces are provided within units</w:t>
            </w:r>
            <w:r>
              <w:rPr>
                <w:rFonts w:ascii="Arial" w:eastAsia="Times New Roman" w:hAnsi="Arial" w:cs="Arial"/>
              </w:rPr>
              <w:t xml:space="preserve"> and the basement.</w:t>
            </w:r>
          </w:p>
        </w:tc>
        <w:tc>
          <w:tcPr>
            <w:tcW w:w="1417" w:type="dxa"/>
          </w:tcPr>
          <w:p w14:paraId="2BC96263" w14:textId="0D1C2869" w:rsidR="002A5104" w:rsidRPr="006778C9" w:rsidRDefault="00304776" w:rsidP="005201FB">
            <w:pPr>
              <w:tabs>
                <w:tab w:val="left" w:pos="720"/>
              </w:tabs>
              <w:spacing w:after="0"/>
              <w:jc w:val="both"/>
              <w:rPr>
                <w:rFonts w:ascii="Arial" w:eastAsia="Times New Roman" w:hAnsi="Arial" w:cs="Arial"/>
                <w:b/>
                <w:bCs/>
              </w:rPr>
            </w:pPr>
            <w:r>
              <w:rPr>
                <w:rFonts w:ascii="Arial" w:eastAsia="Times New Roman" w:hAnsi="Arial" w:cs="Arial"/>
                <w:b/>
                <w:bCs/>
              </w:rPr>
              <w:t>TBC</w:t>
            </w:r>
          </w:p>
        </w:tc>
      </w:tr>
      <w:tr w:rsidR="002A5104" w:rsidRPr="005201FB" w14:paraId="3A466E88" w14:textId="67D04994" w:rsidTr="005F1254">
        <w:trPr>
          <w:trHeight w:val="602"/>
        </w:trPr>
        <w:tc>
          <w:tcPr>
            <w:tcW w:w="1730" w:type="dxa"/>
            <w:vMerge/>
            <w:shd w:val="clear" w:color="auto" w:fill="auto"/>
          </w:tcPr>
          <w:p w14:paraId="4DE28B22"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07006C79"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Storage areas must be adequately lit and secure. Particular attention must be given to security of basement and garage storage areas.</w:t>
            </w:r>
          </w:p>
        </w:tc>
        <w:tc>
          <w:tcPr>
            <w:tcW w:w="3119" w:type="dxa"/>
            <w:shd w:val="clear" w:color="auto" w:fill="auto"/>
          </w:tcPr>
          <w:p w14:paraId="6DF98A3B"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Storage areas within the building are adequately lit. </w:t>
            </w:r>
          </w:p>
          <w:p w14:paraId="1938FCC9" w14:textId="77777777" w:rsidR="002A5104" w:rsidRPr="002A5104" w:rsidRDefault="002A5104" w:rsidP="005201FB">
            <w:pPr>
              <w:tabs>
                <w:tab w:val="left" w:pos="720"/>
              </w:tabs>
              <w:spacing w:after="0"/>
              <w:jc w:val="both"/>
              <w:rPr>
                <w:rFonts w:ascii="Arial" w:eastAsia="Times New Roman" w:hAnsi="Arial" w:cs="Arial"/>
              </w:rPr>
            </w:pPr>
          </w:p>
        </w:tc>
        <w:tc>
          <w:tcPr>
            <w:tcW w:w="1417" w:type="dxa"/>
          </w:tcPr>
          <w:p w14:paraId="3CA395E5" w14:textId="3F1D3D0E" w:rsidR="002A5104" w:rsidRPr="005201FB" w:rsidRDefault="005F1254" w:rsidP="005201FB">
            <w:pPr>
              <w:tabs>
                <w:tab w:val="left" w:pos="720"/>
              </w:tabs>
              <w:spacing w:after="0"/>
              <w:jc w:val="both"/>
              <w:rPr>
                <w:rFonts w:ascii="Arial" w:eastAsia="Times New Roman" w:hAnsi="Arial" w:cs="Arial"/>
              </w:rPr>
            </w:pPr>
            <w:r>
              <w:rPr>
                <w:rFonts w:ascii="Arial" w:eastAsia="Times New Roman" w:hAnsi="Arial" w:cs="Arial"/>
              </w:rPr>
              <w:t>Yes</w:t>
            </w:r>
          </w:p>
        </w:tc>
      </w:tr>
      <w:tr w:rsidR="00304776" w:rsidRPr="005201FB" w14:paraId="35760631" w14:textId="6ABA57F1" w:rsidTr="00616D70">
        <w:trPr>
          <w:trHeight w:val="224"/>
        </w:trPr>
        <w:tc>
          <w:tcPr>
            <w:tcW w:w="9243" w:type="dxa"/>
            <w:gridSpan w:val="4"/>
            <w:shd w:val="clear" w:color="auto" w:fill="auto"/>
          </w:tcPr>
          <w:p w14:paraId="09CCAC05" w14:textId="7398E6F0" w:rsidR="00304776" w:rsidRPr="005201FB" w:rsidRDefault="00304776" w:rsidP="005201FB">
            <w:pPr>
              <w:tabs>
                <w:tab w:val="left" w:pos="720"/>
              </w:tabs>
              <w:spacing w:after="0"/>
              <w:jc w:val="both"/>
              <w:rPr>
                <w:rFonts w:ascii="Arial" w:eastAsia="Times New Roman" w:hAnsi="Arial" w:cs="Arial"/>
                <w:b/>
              </w:rPr>
            </w:pPr>
            <w:r w:rsidRPr="00304776">
              <w:rPr>
                <w:rFonts w:ascii="Arial" w:eastAsia="Times New Roman" w:hAnsi="Arial" w:cs="Arial"/>
                <w:b/>
              </w:rPr>
              <w:t xml:space="preserve">Landscaping and Fencing </w:t>
            </w:r>
          </w:p>
        </w:tc>
      </w:tr>
      <w:tr w:rsidR="002A5104" w:rsidRPr="005201FB" w14:paraId="3E7880BB" w14:textId="0BEFEBC6" w:rsidTr="005F1254">
        <w:trPr>
          <w:trHeight w:val="602"/>
        </w:trPr>
        <w:tc>
          <w:tcPr>
            <w:tcW w:w="1730" w:type="dxa"/>
            <w:shd w:val="clear" w:color="auto" w:fill="auto"/>
          </w:tcPr>
          <w:p w14:paraId="0BD8577A"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Landscaping</w:t>
            </w:r>
          </w:p>
        </w:tc>
        <w:tc>
          <w:tcPr>
            <w:tcW w:w="2977" w:type="dxa"/>
            <w:shd w:val="clear" w:color="auto" w:fill="auto"/>
          </w:tcPr>
          <w:p w14:paraId="05A0965A"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Objectives of the controls are:</w:t>
            </w:r>
          </w:p>
          <w:p w14:paraId="7CB4A28E"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 xml:space="preserve">a) To ensure that the development uses ‘soft landscaping’ treatments to </w:t>
            </w:r>
            <w:r w:rsidRPr="002A5104">
              <w:rPr>
                <w:rFonts w:ascii="Arial" w:eastAsia="Times New Roman" w:hAnsi="Arial" w:cs="Arial"/>
              </w:rPr>
              <w:lastRenderedPageBreak/>
              <w:t>soften the appearance of the buildings and complement the streetscape.</w:t>
            </w:r>
          </w:p>
          <w:p w14:paraId="38CD13B4"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ensure that the relation of landscape design is appropriate to the desired proportions and character of the streetscape.</w:t>
            </w:r>
          </w:p>
          <w:p w14:paraId="2E79AC72"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ensure that the use of planting and landscape elements are appropriate to the scale of the development.</w:t>
            </w:r>
          </w:p>
          <w:p w14:paraId="0CD952E8"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retain existing mature trees within the site in a way which ensures their ongoing health and vitality.</w:t>
            </w:r>
          </w:p>
          <w:p w14:paraId="084E3852"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provide privacy, summer shade and allow winter sun.</w:t>
            </w:r>
          </w:p>
          <w:p w14:paraId="3BD35172"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c) To encourage landscaping that is appropriate to the natural, cultural and heritage characteristics of its locality.</w:t>
            </w:r>
          </w:p>
          <w:p w14:paraId="34E849F9"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d) To add value to residents’ quality of life within the development in the forms of privacy, outlook and views.</w:t>
            </w:r>
          </w:p>
        </w:tc>
        <w:tc>
          <w:tcPr>
            <w:tcW w:w="3119" w:type="dxa"/>
            <w:shd w:val="clear" w:color="auto" w:fill="auto"/>
          </w:tcPr>
          <w:p w14:paraId="6AC30B96" w14:textId="3C20F4B1" w:rsid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lastRenderedPageBreak/>
              <w:t xml:space="preserve">The use of landscaping elements is appropriate to the scale of the development and provides a variety of native species in varying heights to </w:t>
            </w:r>
            <w:r w:rsidRPr="002A5104">
              <w:rPr>
                <w:rFonts w:ascii="Arial" w:eastAsia="Times New Roman" w:hAnsi="Arial" w:cs="Arial"/>
              </w:rPr>
              <w:lastRenderedPageBreak/>
              <w:t xml:space="preserve">complement the development. </w:t>
            </w:r>
          </w:p>
          <w:p w14:paraId="5757FD3F" w14:textId="77777777" w:rsidR="009E2817" w:rsidRPr="002A5104" w:rsidRDefault="009E2817" w:rsidP="005201FB">
            <w:pPr>
              <w:tabs>
                <w:tab w:val="left" w:pos="720"/>
              </w:tabs>
              <w:spacing w:after="0"/>
              <w:jc w:val="both"/>
              <w:rPr>
                <w:rFonts w:ascii="Arial" w:eastAsia="Times New Roman" w:hAnsi="Arial" w:cs="Arial"/>
              </w:rPr>
            </w:pPr>
          </w:p>
          <w:p w14:paraId="57A05F65" w14:textId="2E0558C7" w:rsidR="002A5104" w:rsidRPr="002A5104" w:rsidRDefault="006778C9" w:rsidP="005201FB">
            <w:pPr>
              <w:tabs>
                <w:tab w:val="left" w:pos="720"/>
              </w:tabs>
              <w:spacing w:after="0"/>
              <w:jc w:val="both"/>
              <w:rPr>
                <w:rFonts w:ascii="Arial" w:eastAsia="Times New Roman" w:hAnsi="Arial" w:cs="Arial"/>
              </w:rPr>
            </w:pPr>
            <w:r>
              <w:rPr>
                <w:rFonts w:ascii="Arial" w:eastAsia="Times New Roman" w:hAnsi="Arial" w:cs="Arial"/>
              </w:rPr>
              <w:t>T</w:t>
            </w:r>
            <w:r w:rsidR="009E2817" w:rsidRPr="009E2817">
              <w:rPr>
                <w:rFonts w:ascii="Arial" w:eastAsia="Times New Roman" w:hAnsi="Arial" w:cs="Arial"/>
              </w:rPr>
              <w:t>he site will be landscaped with a variety of locally-endemic and drought resistant landscaping treatments (i.e. turfed areas, shrubs, larger vegetation and mature trees); dep soil areas around the periphery of the site (i.e. outside the footprints of both the building and basement) will contain large/mature trees to filter the development from the public domain, maximise visual privacy of adjoining sites and provide appropriate shading for communal open space areas during summer months.</w:t>
            </w:r>
          </w:p>
        </w:tc>
        <w:tc>
          <w:tcPr>
            <w:tcW w:w="1417" w:type="dxa"/>
          </w:tcPr>
          <w:p w14:paraId="0E34C800" w14:textId="3B02ED6B" w:rsidR="002A5104" w:rsidRPr="005201FB" w:rsidRDefault="005F1254" w:rsidP="005201FB">
            <w:pPr>
              <w:tabs>
                <w:tab w:val="left" w:pos="720"/>
              </w:tabs>
              <w:spacing w:after="0"/>
              <w:jc w:val="both"/>
              <w:rPr>
                <w:rFonts w:ascii="Arial" w:eastAsia="Times New Roman" w:hAnsi="Arial" w:cs="Arial"/>
              </w:rPr>
            </w:pPr>
            <w:r>
              <w:rPr>
                <w:rFonts w:ascii="Arial" w:eastAsia="Times New Roman" w:hAnsi="Arial" w:cs="Arial"/>
              </w:rPr>
              <w:lastRenderedPageBreak/>
              <w:t>Yes</w:t>
            </w:r>
          </w:p>
        </w:tc>
      </w:tr>
      <w:tr w:rsidR="002A5104" w:rsidRPr="005201FB" w14:paraId="0029FF27" w14:textId="19E95CE7" w:rsidTr="005F1254">
        <w:trPr>
          <w:trHeight w:val="602"/>
        </w:trPr>
        <w:tc>
          <w:tcPr>
            <w:tcW w:w="1730" w:type="dxa"/>
            <w:shd w:val="clear" w:color="auto" w:fill="auto"/>
          </w:tcPr>
          <w:p w14:paraId="2FEF5403"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Planting on Structures</w:t>
            </w:r>
          </w:p>
        </w:tc>
        <w:tc>
          <w:tcPr>
            <w:tcW w:w="2977" w:type="dxa"/>
            <w:shd w:val="clear" w:color="auto" w:fill="auto"/>
          </w:tcPr>
          <w:p w14:paraId="0B76B4E9"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a) To contribute to the quality and amenity of communal open space on podiums and internal courtyards.</w:t>
            </w:r>
          </w:p>
          <w:p w14:paraId="6406FC80" w14:textId="77777777" w:rsidR="002A5104" w:rsidRPr="002A5104" w:rsidRDefault="002A5104" w:rsidP="005201FB">
            <w:pPr>
              <w:spacing w:after="0"/>
              <w:jc w:val="both"/>
              <w:rPr>
                <w:rFonts w:ascii="Arial" w:eastAsia="Times New Roman" w:hAnsi="Arial" w:cs="Arial"/>
              </w:rPr>
            </w:pPr>
            <w:r w:rsidRPr="002A5104">
              <w:rPr>
                <w:rFonts w:ascii="Arial" w:eastAsia="Times New Roman" w:hAnsi="Arial" w:cs="Arial"/>
              </w:rPr>
              <w:t>b) To encourage the establishment and healthy growth of trees in urban areas.</w:t>
            </w:r>
          </w:p>
        </w:tc>
        <w:tc>
          <w:tcPr>
            <w:tcW w:w="3119" w:type="dxa"/>
            <w:shd w:val="clear" w:color="auto" w:fill="auto"/>
          </w:tcPr>
          <w:p w14:paraId="6D661469" w14:textId="4B883424" w:rsidR="002A5104" w:rsidRPr="002A5104" w:rsidRDefault="002A5104" w:rsidP="005201FB">
            <w:pPr>
              <w:tabs>
                <w:tab w:val="left" w:pos="720"/>
              </w:tabs>
              <w:spacing w:after="0"/>
              <w:jc w:val="both"/>
              <w:rPr>
                <w:rFonts w:ascii="Arial" w:eastAsia="Times New Roman" w:hAnsi="Arial" w:cs="Arial"/>
              </w:rPr>
            </w:pPr>
            <w:r w:rsidRPr="005F1254">
              <w:rPr>
                <w:rFonts w:ascii="Arial" w:eastAsia="Times New Roman" w:hAnsi="Arial" w:cs="Arial"/>
              </w:rPr>
              <w:t>Landscaping on the rooftop communal open space</w:t>
            </w:r>
            <w:r w:rsidR="005F1254" w:rsidRPr="005F1254">
              <w:rPr>
                <w:rFonts w:ascii="Arial" w:eastAsia="Times New Roman" w:hAnsi="Arial" w:cs="Arial"/>
              </w:rPr>
              <w:t xml:space="preserve"> (Level 3 in Building C)</w:t>
            </w:r>
            <w:r w:rsidRPr="005F1254">
              <w:rPr>
                <w:rFonts w:ascii="Arial" w:eastAsia="Times New Roman" w:hAnsi="Arial" w:cs="Arial"/>
              </w:rPr>
              <w:t xml:space="preserve"> is provided and detailed within the landscape plan.</w:t>
            </w:r>
            <w:r w:rsidRPr="002A5104">
              <w:rPr>
                <w:rFonts w:ascii="Arial" w:eastAsia="Times New Roman" w:hAnsi="Arial" w:cs="Arial"/>
              </w:rPr>
              <w:t xml:space="preserve"> </w:t>
            </w:r>
          </w:p>
        </w:tc>
        <w:tc>
          <w:tcPr>
            <w:tcW w:w="1417" w:type="dxa"/>
          </w:tcPr>
          <w:p w14:paraId="289DC689" w14:textId="3062F1AD" w:rsidR="002A5104" w:rsidRPr="005201FB" w:rsidRDefault="005F1254" w:rsidP="005201FB">
            <w:pPr>
              <w:tabs>
                <w:tab w:val="left" w:pos="720"/>
              </w:tabs>
              <w:spacing w:after="0"/>
              <w:jc w:val="both"/>
              <w:rPr>
                <w:rFonts w:ascii="Arial" w:eastAsia="Times New Roman" w:hAnsi="Arial" w:cs="Arial"/>
              </w:rPr>
            </w:pPr>
            <w:r>
              <w:rPr>
                <w:rFonts w:ascii="Arial" w:eastAsia="Times New Roman" w:hAnsi="Arial" w:cs="Arial"/>
              </w:rPr>
              <w:t>Yes</w:t>
            </w:r>
          </w:p>
        </w:tc>
      </w:tr>
      <w:tr w:rsidR="005F1254" w:rsidRPr="005201FB" w14:paraId="6709B745" w14:textId="47D64D96" w:rsidTr="005F1254">
        <w:trPr>
          <w:trHeight w:val="602"/>
        </w:trPr>
        <w:tc>
          <w:tcPr>
            <w:tcW w:w="1730" w:type="dxa"/>
            <w:vMerge w:val="restart"/>
            <w:shd w:val="clear" w:color="auto" w:fill="auto"/>
          </w:tcPr>
          <w:p w14:paraId="662E2A25" w14:textId="77777777" w:rsidR="005F1254" w:rsidRPr="002A5104" w:rsidRDefault="005F1254" w:rsidP="005201FB">
            <w:pPr>
              <w:spacing w:after="0"/>
              <w:jc w:val="both"/>
              <w:rPr>
                <w:rFonts w:ascii="Arial" w:eastAsia="Times New Roman" w:hAnsi="Arial" w:cs="Arial"/>
                <w:b/>
              </w:rPr>
            </w:pPr>
            <w:r w:rsidRPr="002A5104">
              <w:rPr>
                <w:rFonts w:ascii="Arial" w:eastAsia="Times New Roman" w:hAnsi="Arial" w:cs="Arial"/>
                <w:b/>
              </w:rPr>
              <w:t>Fencing</w:t>
            </w:r>
          </w:p>
        </w:tc>
        <w:tc>
          <w:tcPr>
            <w:tcW w:w="2977" w:type="dxa"/>
            <w:shd w:val="clear" w:color="auto" w:fill="auto"/>
          </w:tcPr>
          <w:p w14:paraId="1413C961"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Maximum height of front fence is 1.2m. The front fence may be built to a maximum height of 1.5m if the fence is setback 1m from the front boundary with suitable landscaping in front of the proposed fence.</w:t>
            </w:r>
          </w:p>
        </w:tc>
        <w:tc>
          <w:tcPr>
            <w:tcW w:w="3119" w:type="dxa"/>
            <w:vMerge w:val="restart"/>
            <w:shd w:val="clear" w:color="auto" w:fill="auto"/>
          </w:tcPr>
          <w:p w14:paraId="66D0AC30" w14:textId="65B4765C" w:rsidR="005F1254" w:rsidRPr="00F824CE" w:rsidRDefault="005F1254" w:rsidP="009E2817">
            <w:pPr>
              <w:tabs>
                <w:tab w:val="left" w:pos="720"/>
              </w:tabs>
              <w:spacing w:after="0"/>
              <w:jc w:val="both"/>
              <w:rPr>
                <w:rFonts w:ascii="Arial" w:eastAsia="Times New Roman" w:hAnsi="Arial" w:cs="Arial"/>
              </w:rPr>
            </w:pPr>
            <w:r w:rsidRPr="00F824CE">
              <w:rPr>
                <w:rFonts w:ascii="Arial" w:eastAsia="Times New Roman" w:hAnsi="Arial" w:cs="Arial"/>
              </w:rPr>
              <w:t>Fencing adjoining road frontages is consistent with the DCP requirements of height (1.2m),</w:t>
            </w:r>
            <w:r w:rsidR="00304776">
              <w:rPr>
                <w:rFonts w:ascii="Arial" w:eastAsia="Times New Roman" w:hAnsi="Arial" w:cs="Arial"/>
              </w:rPr>
              <w:t xml:space="preserve"> </w:t>
            </w:r>
            <w:r w:rsidRPr="00F824CE">
              <w:rPr>
                <w:rFonts w:ascii="Arial" w:eastAsia="Times New Roman" w:hAnsi="Arial" w:cs="Arial"/>
              </w:rPr>
              <w:t>finishes and materials.</w:t>
            </w:r>
          </w:p>
          <w:p w14:paraId="2AD9E949" w14:textId="77777777" w:rsidR="005F1254" w:rsidRDefault="005F1254" w:rsidP="009E2817">
            <w:pPr>
              <w:tabs>
                <w:tab w:val="left" w:pos="720"/>
              </w:tabs>
              <w:spacing w:after="0"/>
              <w:jc w:val="both"/>
              <w:rPr>
                <w:rFonts w:ascii="Arial" w:eastAsia="Times New Roman" w:hAnsi="Arial" w:cs="Arial"/>
              </w:rPr>
            </w:pPr>
          </w:p>
          <w:p w14:paraId="18A7764D" w14:textId="75326F04" w:rsidR="005F1254" w:rsidRPr="00F824CE" w:rsidRDefault="005F1254" w:rsidP="009E2817">
            <w:pPr>
              <w:tabs>
                <w:tab w:val="left" w:pos="720"/>
              </w:tabs>
              <w:spacing w:after="0"/>
              <w:jc w:val="both"/>
              <w:rPr>
                <w:rFonts w:ascii="Arial" w:eastAsia="Times New Roman" w:hAnsi="Arial" w:cs="Arial"/>
              </w:rPr>
            </w:pPr>
            <w:r w:rsidRPr="00F824CE">
              <w:rPr>
                <w:rFonts w:ascii="Arial" w:eastAsia="Times New Roman" w:hAnsi="Arial" w:cs="Arial"/>
              </w:rPr>
              <w:t xml:space="preserve">Fencing to adjoining residential properties to the </w:t>
            </w:r>
            <w:r w:rsidRPr="00F824CE">
              <w:rPr>
                <w:rFonts w:ascii="Arial" w:eastAsia="Times New Roman" w:hAnsi="Arial" w:cs="Arial"/>
              </w:rPr>
              <w:lastRenderedPageBreak/>
              <w:t xml:space="preserve">north would be a maximum height of 1.8 metres.  </w:t>
            </w:r>
          </w:p>
          <w:p w14:paraId="17BE4C79" w14:textId="77777777" w:rsidR="005F1254" w:rsidRPr="00F824CE" w:rsidRDefault="005F1254" w:rsidP="009E2817">
            <w:pPr>
              <w:tabs>
                <w:tab w:val="left" w:pos="720"/>
              </w:tabs>
              <w:spacing w:after="0"/>
              <w:jc w:val="both"/>
              <w:rPr>
                <w:rFonts w:ascii="Arial" w:eastAsia="Times New Roman" w:hAnsi="Arial" w:cs="Arial"/>
              </w:rPr>
            </w:pPr>
          </w:p>
          <w:p w14:paraId="53C927D3" w14:textId="6B72373F" w:rsidR="005F1254" w:rsidRPr="00F824CE" w:rsidRDefault="005F1254" w:rsidP="009E2817">
            <w:pPr>
              <w:tabs>
                <w:tab w:val="left" w:pos="720"/>
              </w:tabs>
              <w:spacing w:after="0"/>
              <w:jc w:val="both"/>
              <w:rPr>
                <w:rFonts w:ascii="Arial" w:eastAsia="Times New Roman" w:hAnsi="Arial" w:cs="Arial"/>
              </w:rPr>
            </w:pPr>
            <w:r w:rsidRPr="00F824CE">
              <w:rPr>
                <w:rFonts w:ascii="Arial" w:eastAsia="Times New Roman" w:hAnsi="Arial" w:cs="Arial"/>
              </w:rPr>
              <w:t>Refer to the landscape plans for further information.</w:t>
            </w:r>
          </w:p>
        </w:tc>
        <w:tc>
          <w:tcPr>
            <w:tcW w:w="1417" w:type="dxa"/>
            <w:vMerge w:val="restart"/>
          </w:tcPr>
          <w:p w14:paraId="036B48D7" w14:textId="09AAB6C6" w:rsidR="005F1254" w:rsidRPr="005201FB" w:rsidRDefault="005F1254" w:rsidP="005201FB">
            <w:pPr>
              <w:tabs>
                <w:tab w:val="left" w:pos="720"/>
              </w:tabs>
              <w:spacing w:after="0"/>
              <w:jc w:val="both"/>
              <w:rPr>
                <w:rFonts w:ascii="Arial" w:eastAsia="Times New Roman" w:hAnsi="Arial" w:cs="Arial"/>
              </w:rPr>
            </w:pPr>
            <w:r>
              <w:rPr>
                <w:rFonts w:ascii="Arial" w:eastAsia="Times New Roman" w:hAnsi="Arial" w:cs="Arial"/>
              </w:rPr>
              <w:lastRenderedPageBreak/>
              <w:t>Yes</w:t>
            </w:r>
          </w:p>
        </w:tc>
      </w:tr>
      <w:tr w:rsidR="005F1254" w:rsidRPr="005201FB" w14:paraId="749B73D9" w14:textId="45D60F4F" w:rsidTr="005F1254">
        <w:trPr>
          <w:trHeight w:val="602"/>
        </w:trPr>
        <w:tc>
          <w:tcPr>
            <w:tcW w:w="1730" w:type="dxa"/>
            <w:vMerge/>
            <w:shd w:val="clear" w:color="auto" w:fill="auto"/>
          </w:tcPr>
          <w:p w14:paraId="7AC8C84D"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03B923F1"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Fences should not prevent surveillance by the dwelling’s occupants of the street or communal areas.</w:t>
            </w:r>
          </w:p>
        </w:tc>
        <w:tc>
          <w:tcPr>
            <w:tcW w:w="3119" w:type="dxa"/>
            <w:vMerge/>
            <w:shd w:val="clear" w:color="auto" w:fill="auto"/>
          </w:tcPr>
          <w:p w14:paraId="70A492AA" w14:textId="77777777" w:rsidR="005F1254" w:rsidRPr="002A5104" w:rsidRDefault="005F1254" w:rsidP="005201FB">
            <w:pPr>
              <w:tabs>
                <w:tab w:val="left" w:pos="720"/>
              </w:tabs>
              <w:spacing w:after="0"/>
              <w:jc w:val="both"/>
              <w:rPr>
                <w:rFonts w:ascii="Arial" w:eastAsia="Times New Roman" w:hAnsi="Arial" w:cs="Arial"/>
              </w:rPr>
            </w:pPr>
          </w:p>
        </w:tc>
        <w:tc>
          <w:tcPr>
            <w:tcW w:w="1417" w:type="dxa"/>
            <w:vMerge/>
          </w:tcPr>
          <w:p w14:paraId="4016342C" w14:textId="77777777" w:rsidR="005F1254" w:rsidRPr="005201FB" w:rsidRDefault="005F1254" w:rsidP="005201FB">
            <w:pPr>
              <w:tabs>
                <w:tab w:val="left" w:pos="720"/>
              </w:tabs>
              <w:spacing w:after="0"/>
              <w:jc w:val="both"/>
              <w:rPr>
                <w:rFonts w:ascii="Arial" w:eastAsia="Times New Roman" w:hAnsi="Arial" w:cs="Arial"/>
              </w:rPr>
            </w:pPr>
          </w:p>
        </w:tc>
      </w:tr>
      <w:tr w:rsidR="005F1254" w:rsidRPr="005201FB" w14:paraId="4C548E17" w14:textId="2EDC5A18" w:rsidTr="005F1254">
        <w:trPr>
          <w:trHeight w:val="523"/>
        </w:trPr>
        <w:tc>
          <w:tcPr>
            <w:tcW w:w="1730" w:type="dxa"/>
            <w:vMerge/>
            <w:shd w:val="clear" w:color="auto" w:fill="auto"/>
          </w:tcPr>
          <w:p w14:paraId="0AB841D9"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59C2D89A"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The front fence must be 30% transparent.</w:t>
            </w:r>
          </w:p>
        </w:tc>
        <w:tc>
          <w:tcPr>
            <w:tcW w:w="3119" w:type="dxa"/>
            <w:vMerge/>
            <w:shd w:val="clear" w:color="auto" w:fill="auto"/>
          </w:tcPr>
          <w:p w14:paraId="22FC83AF" w14:textId="77777777" w:rsidR="005F1254" w:rsidRPr="002A5104" w:rsidRDefault="005F1254" w:rsidP="005201FB">
            <w:pPr>
              <w:tabs>
                <w:tab w:val="left" w:pos="720"/>
              </w:tabs>
              <w:spacing w:after="0"/>
              <w:jc w:val="both"/>
              <w:rPr>
                <w:rFonts w:ascii="Arial" w:eastAsia="Times New Roman" w:hAnsi="Arial" w:cs="Arial"/>
              </w:rPr>
            </w:pPr>
          </w:p>
        </w:tc>
        <w:tc>
          <w:tcPr>
            <w:tcW w:w="1417" w:type="dxa"/>
            <w:vMerge/>
          </w:tcPr>
          <w:p w14:paraId="567929F4" w14:textId="77777777" w:rsidR="005F1254" w:rsidRPr="005201FB" w:rsidRDefault="005F1254" w:rsidP="005201FB">
            <w:pPr>
              <w:tabs>
                <w:tab w:val="left" w:pos="720"/>
              </w:tabs>
              <w:spacing w:after="0"/>
              <w:jc w:val="both"/>
              <w:rPr>
                <w:rFonts w:ascii="Arial" w:eastAsia="Times New Roman" w:hAnsi="Arial" w:cs="Arial"/>
              </w:rPr>
            </w:pPr>
          </w:p>
        </w:tc>
      </w:tr>
      <w:tr w:rsidR="005F1254" w:rsidRPr="005201FB" w14:paraId="2AC613C2" w14:textId="014B4A50" w:rsidTr="005F1254">
        <w:trPr>
          <w:trHeight w:val="602"/>
        </w:trPr>
        <w:tc>
          <w:tcPr>
            <w:tcW w:w="1730" w:type="dxa"/>
            <w:vMerge/>
            <w:shd w:val="clear" w:color="auto" w:fill="auto"/>
          </w:tcPr>
          <w:p w14:paraId="62DBE710"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293C416E"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Front fences shall be constructed in masonry, timber, metal pickets and/or vegetation and must be compatible with the proposed design of the dwelling.</w:t>
            </w:r>
          </w:p>
        </w:tc>
        <w:tc>
          <w:tcPr>
            <w:tcW w:w="3119" w:type="dxa"/>
            <w:vMerge/>
            <w:shd w:val="clear" w:color="auto" w:fill="auto"/>
          </w:tcPr>
          <w:p w14:paraId="07A6F307" w14:textId="77777777" w:rsidR="005F1254" w:rsidRPr="002A5104" w:rsidRDefault="005F1254" w:rsidP="005201FB">
            <w:pPr>
              <w:tabs>
                <w:tab w:val="left" w:pos="720"/>
              </w:tabs>
              <w:spacing w:after="0"/>
              <w:jc w:val="both"/>
              <w:rPr>
                <w:rFonts w:ascii="Arial" w:eastAsia="Times New Roman" w:hAnsi="Arial" w:cs="Arial"/>
              </w:rPr>
            </w:pPr>
          </w:p>
        </w:tc>
        <w:tc>
          <w:tcPr>
            <w:tcW w:w="1417" w:type="dxa"/>
            <w:vMerge/>
          </w:tcPr>
          <w:p w14:paraId="406E9C47" w14:textId="77777777" w:rsidR="005F1254" w:rsidRPr="005201FB" w:rsidRDefault="005F1254" w:rsidP="005201FB">
            <w:pPr>
              <w:tabs>
                <w:tab w:val="left" w:pos="720"/>
              </w:tabs>
              <w:spacing w:after="0"/>
              <w:jc w:val="both"/>
              <w:rPr>
                <w:rFonts w:ascii="Arial" w:eastAsia="Times New Roman" w:hAnsi="Arial" w:cs="Arial"/>
              </w:rPr>
            </w:pPr>
          </w:p>
        </w:tc>
      </w:tr>
      <w:tr w:rsidR="005F1254" w:rsidRPr="005201FB" w14:paraId="02268EBC" w14:textId="6E6E38FE" w:rsidTr="005F1254">
        <w:trPr>
          <w:trHeight w:val="602"/>
        </w:trPr>
        <w:tc>
          <w:tcPr>
            <w:tcW w:w="1730" w:type="dxa"/>
            <w:vMerge/>
            <w:shd w:val="clear" w:color="auto" w:fill="auto"/>
          </w:tcPr>
          <w:p w14:paraId="0BF0C682"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2EFC1237"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The maximum height of side boundary fencing within the setback to the street is 1.2m.</w:t>
            </w:r>
          </w:p>
        </w:tc>
        <w:tc>
          <w:tcPr>
            <w:tcW w:w="3119" w:type="dxa"/>
            <w:shd w:val="clear" w:color="auto" w:fill="auto"/>
          </w:tcPr>
          <w:p w14:paraId="7AC21181"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Fencing to be provided as required. </w:t>
            </w:r>
          </w:p>
        </w:tc>
        <w:tc>
          <w:tcPr>
            <w:tcW w:w="1417" w:type="dxa"/>
            <w:vMerge/>
          </w:tcPr>
          <w:p w14:paraId="158D4E7B" w14:textId="77777777" w:rsidR="005F1254" w:rsidRPr="005201FB" w:rsidRDefault="005F1254" w:rsidP="005201FB">
            <w:pPr>
              <w:tabs>
                <w:tab w:val="left" w:pos="720"/>
              </w:tabs>
              <w:spacing w:after="0"/>
              <w:jc w:val="both"/>
              <w:rPr>
                <w:rFonts w:ascii="Arial" w:eastAsia="Times New Roman" w:hAnsi="Arial" w:cs="Arial"/>
              </w:rPr>
            </w:pPr>
          </w:p>
        </w:tc>
      </w:tr>
      <w:tr w:rsidR="005F1254" w:rsidRPr="005201FB" w14:paraId="6508025D" w14:textId="69086EDE" w:rsidTr="005F1254">
        <w:trPr>
          <w:trHeight w:val="602"/>
        </w:trPr>
        <w:tc>
          <w:tcPr>
            <w:tcW w:w="1730" w:type="dxa"/>
            <w:vMerge/>
            <w:shd w:val="clear" w:color="auto" w:fill="auto"/>
          </w:tcPr>
          <w:p w14:paraId="1C3E61FE"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204220C0"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Boundary fences shall be lapped and capped timber or metal sheeting.</w:t>
            </w:r>
          </w:p>
        </w:tc>
        <w:tc>
          <w:tcPr>
            <w:tcW w:w="3119" w:type="dxa"/>
            <w:shd w:val="clear" w:color="auto" w:fill="auto"/>
          </w:tcPr>
          <w:p w14:paraId="2659FB3C" w14:textId="77777777" w:rsidR="005F1254" w:rsidRPr="002A5104" w:rsidRDefault="005F1254" w:rsidP="005201FB">
            <w:pPr>
              <w:tabs>
                <w:tab w:val="left" w:pos="720"/>
              </w:tabs>
              <w:spacing w:after="0"/>
              <w:jc w:val="both"/>
              <w:rPr>
                <w:rFonts w:ascii="Arial" w:eastAsia="Times New Roman" w:hAnsi="Arial" w:cs="Arial"/>
              </w:rPr>
            </w:pPr>
            <w:r w:rsidRPr="002A5104">
              <w:rPr>
                <w:rFonts w:ascii="Arial" w:eastAsia="Times New Roman" w:hAnsi="Arial" w:cs="Arial"/>
              </w:rPr>
              <w:t>Fencing to be provided as required.</w:t>
            </w:r>
          </w:p>
        </w:tc>
        <w:tc>
          <w:tcPr>
            <w:tcW w:w="1417" w:type="dxa"/>
            <w:vMerge/>
          </w:tcPr>
          <w:p w14:paraId="03921E9B" w14:textId="77777777" w:rsidR="005F1254" w:rsidRPr="005201FB" w:rsidRDefault="005F1254" w:rsidP="005201FB">
            <w:pPr>
              <w:tabs>
                <w:tab w:val="left" w:pos="720"/>
              </w:tabs>
              <w:spacing w:after="0"/>
              <w:jc w:val="both"/>
              <w:rPr>
                <w:rFonts w:ascii="Arial" w:eastAsia="Times New Roman" w:hAnsi="Arial" w:cs="Arial"/>
              </w:rPr>
            </w:pPr>
          </w:p>
        </w:tc>
      </w:tr>
      <w:tr w:rsidR="00304776" w:rsidRPr="005201FB" w14:paraId="2AF78617" w14:textId="17ACDFA0" w:rsidTr="00616D70">
        <w:trPr>
          <w:trHeight w:val="269"/>
        </w:trPr>
        <w:tc>
          <w:tcPr>
            <w:tcW w:w="9243" w:type="dxa"/>
            <w:gridSpan w:val="4"/>
            <w:shd w:val="clear" w:color="auto" w:fill="auto"/>
          </w:tcPr>
          <w:p w14:paraId="5E0BC342" w14:textId="5D08EB84" w:rsidR="00304776" w:rsidRPr="005201FB" w:rsidRDefault="00304776" w:rsidP="005201FB">
            <w:pPr>
              <w:tabs>
                <w:tab w:val="left" w:pos="720"/>
              </w:tabs>
              <w:spacing w:after="0"/>
              <w:jc w:val="both"/>
              <w:rPr>
                <w:rFonts w:ascii="Arial" w:eastAsia="Times New Roman" w:hAnsi="Arial" w:cs="Arial"/>
                <w:b/>
              </w:rPr>
            </w:pPr>
            <w:r w:rsidRPr="00304776">
              <w:rPr>
                <w:rFonts w:ascii="Arial" w:eastAsia="Times New Roman" w:hAnsi="Arial" w:cs="Arial"/>
                <w:b/>
              </w:rPr>
              <w:t>Car Parking and Access</w:t>
            </w:r>
          </w:p>
        </w:tc>
      </w:tr>
      <w:tr w:rsidR="005F1254" w:rsidRPr="005201FB" w14:paraId="303458F1" w14:textId="044E956B" w:rsidTr="005F1254">
        <w:trPr>
          <w:trHeight w:val="602"/>
        </w:trPr>
        <w:tc>
          <w:tcPr>
            <w:tcW w:w="1730" w:type="dxa"/>
            <w:vMerge w:val="restart"/>
            <w:shd w:val="clear" w:color="auto" w:fill="auto"/>
          </w:tcPr>
          <w:p w14:paraId="74DFD939" w14:textId="77777777" w:rsidR="005F1254" w:rsidRPr="002A5104" w:rsidRDefault="005F1254" w:rsidP="005201FB">
            <w:pPr>
              <w:spacing w:after="0"/>
              <w:jc w:val="both"/>
              <w:rPr>
                <w:rFonts w:ascii="Arial" w:eastAsia="Times New Roman" w:hAnsi="Arial" w:cs="Arial"/>
                <w:b/>
              </w:rPr>
            </w:pPr>
            <w:r w:rsidRPr="002A5104">
              <w:rPr>
                <w:rFonts w:ascii="Arial" w:eastAsia="Times New Roman" w:hAnsi="Arial" w:cs="Arial"/>
                <w:b/>
              </w:rPr>
              <w:t>Car Parking</w:t>
            </w:r>
          </w:p>
        </w:tc>
        <w:tc>
          <w:tcPr>
            <w:tcW w:w="2977" w:type="dxa"/>
            <w:shd w:val="clear" w:color="auto" w:fill="auto"/>
          </w:tcPr>
          <w:p w14:paraId="4A9D5ABD"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Visitor car parking shall be clearly identified and may not be stacked car parking.</w:t>
            </w:r>
          </w:p>
        </w:tc>
        <w:tc>
          <w:tcPr>
            <w:tcW w:w="3119" w:type="dxa"/>
            <w:vMerge w:val="restart"/>
            <w:shd w:val="clear" w:color="auto" w:fill="auto"/>
          </w:tcPr>
          <w:p w14:paraId="7E161519" w14:textId="6CE8517E" w:rsidR="005F1254" w:rsidRPr="002A5104" w:rsidRDefault="00165662" w:rsidP="005201FB">
            <w:pPr>
              <w:tabs>
                <w:tab w:val="left" w:pos="720"/>
              </w:tabs>
              <w:spacing w:after="0"/>
              <w:jc w:val="both"/>
              <w:rPr>
                <w:rFonts w:ascii="Arial" w:eastAsia="Times New Roman" w:hAnsi="Arial" w:cs="Arial"/>
              </w:rPr>
            </w:pPr>
            <w:bookmarkStart w:id="12" w:name="_Hlk51511131"/>
            <w:r>
              <w:rPr>
                <w:rFonts w:ascii="Arial" w:eastAsia="Times New Roman" w:hAnsi="Arial" w:cs="Arial"/>
              </w:rPr>
              <w:t>See discussion in the SEPP ARH Cl 14(2)(a) carparking</w:t>
            </w:r>
            <w:bookmarkEnd w:id="12"/>
            <w:r>
              <w:rPr>
                <w:rFonts w:ascii="Arial" w:eastAsia="Times New Roman" w:hAnsi="Arial" w:cs="Arial"/>
              </w:rPr>
              <w:t>.</w:t>
            </w:r>
          </w:p>
        </w:tc>
        <w:tc>
          <w:tcPr>
            <w:tcW w:w="1417" w:type="dxa"/>
            <w:vMerge w:val="restart"/>
          </w:tcPr>
          <w:p w14:paraId="55C6E690" w14:textId="3CFDB20F" w:rsidR="005F1254" w:rsidRPr="005201FB" w:rsidRDefault="00165662" w:rsidP="005201FB">
            <w:pPr>
              <w:tabs>
                <w:tab w:val="left" w:pos="720"/>
              </w:tabs>
              <w:spacing w:after="0"/>
              <w:jc w:val="both"/>
              <w:rPr>
                <w:rFonts w:ascii="Arial" w:eastAsia="Times New Roman" w:hAnsi="Arial" w:cs="Arial"/>
              </w:rPr>
            </w:pPr>
            <w:r>
              <w:rPr>
                <w:rFonts w:ascii="Arial" w:eastAsia="Times New Roman" w:hAnsi="Arial" w:cs="Arial"/>
              </w:rPr>
              <w:t>N/A</w:t>
            </w:r>
          </w:p>
        </w:tc>
      </w:tr>
      <w:tr w:rsidR="005F1254" w:rsidRPr="005201FB" w14:paraId="0D2E2757" w14:textId="4A880119" w:rsidTr="005F1254">
        <w:trPr>
          <w:trHeight w:val="602"/>
        </w:trPr>
        <w:tc>
          <w:tcPr>
            <w:tcW w:w="1730" w:type="dxa"/>
            <w:vMerge/>
            <w:shd w:val="clear" w:color="auto" w:fill="auto"/>
          </w:tcPr>
          <w:p w14:paraId="6344EEF0" w14:textId="77777777" w:rsidR="005F1254" w:rsidRPr="002A5104" w:rsidRDefault="005F1254" w:rsidP="005201FB">
            <w:pPr>
              <w:spacing w:after="0"/>
              <w:jc w:val="both"/>
              <w:rPr>
                <w:rFonts w:ascii="Arial" w:eastAsia="Times New Roman" w:hAnsi="Arial" w:cs="Arial"/>
                <w:b/>
              </w:rPr>
            </w:pPr>
          </w:p>
        </w:tc>
        <w:tc>
          <w:tcPr>
            <w:tcW w:w="2977" w:type="dxa"/>
            <w:shd w:val="clear" w:color="auto" w:fill="auto"/>
          </w:tcPr>
          <w:p w14:paraId="668F61C6" w14:textId="77777777" w:rsidR="005F1254" w:rsidRPr="002A5104" w:rsidRDefault="005F125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Visitor car parking shall be located between any roller shutter door and the front boundary.</w:t>
            </w:r>
          </w:p>
        </w:tc>
        <w:tc>
          <w:tcPr>
            <w:tcW w:w="3119" w:type="dxa"/>
            <w:vMerge/>
            <w:shd w:val="clear" w:color="auto" w:fill="auto"/>
          </w:tcPr>
          <w:p w14:paraId="25A6DB0C" w14:textId="77777777" w:rsidR="005F1254" w:rsidRPr="002A5104" w:rsidRDefault="005F1254" w:rsidP="005201FB">
            <w:pPr>
              <w:tabs>
                <w:tab w:val="left" w:pos="720"/>
              </w:tabs>
              <w:spacing w:after="0"/>
              <w:jc w:val="both"/>
              <w:rPr>
                <w:rFonts w:ascii="Arial" w:eastAsia="Times New Roman" w:hAnsi="Arial" w:cs="Arial"/>
                <w:b/>
              </w:rPr>
            </w:pPr>
          </w:p>
        </w:tc>
        <w:tc>
          <w:tcPr>
            <w:tcW w:w="1417" w:type="dxa"/>
            <w:vMerge/>
          </w:tcPr>
          <w:p w14:paraId="5E9EED4E" w14:textId="77777777" w:rsidR="005F1254" w:rsidRPr="005201FB" w:rsidRDefault="005F1254" w:rsidP="005201FB">
            <w:pPr>
              <w:tabs>
                <w:tab w:val="left" w:pos="720"/>
              </w:tabs>
              <w:spacing w:after="0"/>
              <w:jc w:val="both"/>
              <w:rPr>
                <w:rFonts w:ascii="Arial" w:eastAsia="Times New Roman" w:hAnsi="Arial" w:cs="Arial"/>
                <w:b/>
              </w:rPr>
            </w:pPr>
          </w:p>
        </w:tc>
      </w:tr>
      <w:tr w:rsidR="002A5104" w:rsidRPr="005201FB" w14:paraId="49F84F87" w14:textId="12029F48" w:rsidTr="005F1254">
        <w:trPr>
          <w:trHeight w:val="529"/>
        </w:trPr>
        <w:tc>
          <w:tcPr>
            <w:tcW w:w="1730" w:type="dxa"/>
            <w:vMerge/>
            <w:shd w:val="clear" w:color="auto" w:fill="auto"/>
          </w:tcPr>
          <w:p w14:paraId="3EA7EF20"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4B8D7325"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Pedestrian and driveways shall be separated.</w:t>
            </w:r>
          </w:p>
        </w:tc>
        <w:tc>
          <w:tcPr>
            <w:tcW w:w="3119" w:type="dxa"/>
            <w:shd w:val="clear" w:color="auto" w:fill="auto"/>
          </w:tcPr>
          <w:p w14:paraId="38199F12"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Pedestrian and driveways are separated.</w:t>
            </w:r>
          </w:p>
        </w:tc>
        <w:tc>
          <w:tcPr>
            <w:tcW w:w="1417" w:type="dxa"/>
          </w:tcPr>
          <w:p w14:paraId="09A54DC0" w14:textId="2CD26384" w:rsidR="002A5104" w:rsidRPr="005201FB" w:rsidRDefault="00F824CE" w:rsidP="005201FB">
            <w:pPr>
              <w:tabs>
                <w:tab w:val="left" w:pos="720"/>
              </w:tabs>
              <w:spacing w:after="0"/>
              <w:jc w:val="both"/>
              <w:rPr>
                <w:rFonts w:ascii="Arial" w:eastAsia="Times New Roman" w:hAnsi="Arial" w:cs="Arial"/>
              </w:rPr>
            </w:pPr>
            <w:r>
              <w:rPr>
                <w:rFonts w:ascii="Arial" w:eastAsia="Times New Roman" w:hAnsi="Arial" w:cs="Arial"/>
              </w:rPr>
              <w:t>Yes</w:t>
            </w:r>
          </w:p>
        </w:tc>
      </w:tr>
      <w:tr w:rsidR="002A5104" w:rsidRPr="005201FB" w14:paraId="5843339E" w14:textId="25A461E5" w:rsidTr="005F1254">
        <w:trPr>
          <w:trHeight w:val="602"/>
        </w:trPr>
        <w:tc>
          <w:tcPr>
            <w:tcW w:w="1730" w:type="dxa"/>
            <w:vMerge/>
            <w:shd w:val="clear" w:color="auto" w:fill="auto"/>
          </w:tcPr>
          <w:p w14:paraId="560FCDA7"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375150D1"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Driveways shall be designed to accommodate removalist vehicles.</w:t>
            </w:r>
          </w:p>
        </w:tc>
        <w:tc>
          <w:tcPr>
            <w:tcW w:w="3119" w:type="dxa"/>
            <w:shd w:val="clear" w:color="auto" w:fill="auto"/>
          </w:tcPr>
          <w:p w14:paraId="2DDED2A1" w14:textId="46B03FAD"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Driveway has been designed to accommodate a range of vehicle types. </w:t>
            </w:r>
          </w:p>
        </w:tc>
        <w:tc>
          <w:tcPr>
            <w:tcW w:w="1417" w:type="dxa"/>
          </w:tcPr>
          <w:p w14:paraId="2E4C48F0" w14:textId="73597CE8" w:rsidR="002A5104" w:rsidRPr="005201FB" w:rsidRDefault="00F824CE" w:rsidP="005201FB">
            <w:pPr>
              <w:tabs>
                <w:tab w:val="left" w:pos="720"/>
              </w:tabs>
              <w:spacing w:after="0"/>
              <w:jc w:val="both"/>
              <w:rPr>
                <w:rFonts w:ascii="Arial" w:eastAsia="Times New Roman" w:hAnsi="Arial" w:cs="Arial"/>
              </w:rPr>
            </w:pPr>
            <w:r>
              <w:rPr>
                <w:rFonts w:ascii="Arial" w:eastAsia="Times New Roman" w:hAnsi="Arial" w:cs="Arial"/>
              </w:rPr>
              <w:t>Yes</w:t>
            </w:r>
          </w:p>
        </w:tc>
      </w:tr>
      <w:tr w:rsidR="002A5104" w:rsidRPr="005201FB" w14:paraId="2DD39EA3" w14:textId="3F96E240" w:rsidTr="005F1254">
        <w:trPr>
          <w:trHeight w:val="602"/>
        </w:trPr>
        <w:tc>
          <w:tcPr>
            <w:tcW w:w="1730" w:type="dxa"/>
            <w:vMerge/>
            <w:shd w:val="clear" w:color="auto" w:fill="auto"/>
          </w:tcPr>
          <w:p w14:paraId="25201907"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5B6CF935"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Where possible vehicular entrances to the basement car parking shall be from the side of the building. As an alternative a curved driveway to an entrance at the front of the building may be considered if the entrance is not readily visible from the street.</w:t>
            </w:r>
          </w:p>
        </w:tc>
        <w:tc>
          <w:tcPr>
            <w:tcW w:w="3119" w:type="dxa"/>
            <w:shd w:val="clear" w:color="auto" w:fill="auto"/>
          </w:tcPr>
          <w:p w14:paraId="0E2147FE"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Side vehicular entrance is not appropriate in this instance.  </w:t>
            </w:r>
          </w:p>
        </w:tc>
        <w:tc>
          <w:tcPr>
            <w:tcW w:w="1417" w:type="dxa"/>
          </w:tcPr>
          <w:p w14:paraId="1A727A88" w14:textId="64703A82" w:rsidR="002A5104" w:rsidRPr="005201FB" w:rsidRDefault="0083256F" w:rsidP="005201FB">
            <w:pPr>
              <w:tabs>
                <w:tab w:val="left" w:pos="720"/>
              </w:tabs>
              <w:spacing w:after="0"/>
              <w:jc w:val="both"/>
              <w:rPr>
                <w:rFonts w:ascii="Arial" w:eastAsia="Times New Roman" w:hAnsi="Arial" w:cs="Arial"/>
              </w:rPr>
            </w:pPr>
            <w:r>
              <w:rPr>
                <w:rFonts w:ascii="Arial" w:eastAsia="Times New Roman" w:hAnsi="Arial" w:cs="Arial"/>
              </w:rPr>
              <w:t>N/A</w:t>
            </w:r>
          </w:p>
        </w:tc>
      </w:tr>
      <w:tr w:rsidR="002A5104" w:rsidRPr="005201FB" w14:paraId="623B84EB" w14:textId="34D37F9C" w:rsidTr="005F1254">
        <w:trPr>
          <w:trHeight w:val="602"/>
        </w:trPr>
        <w:tc>
          <w:tcPr>
            <w:tcW w:w="1730" w:type="dxa"/>
            <w:vMerge/>
            <w:shd w:val="clear" w:color="auto" w:fill="auto"/>
          </w:tcPr>
          <w:p w14:paraId="2A799202"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14E31273"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Give preference to underground parking</w:t>
            </w:r>
          </w:p>
        </w:tc>
        <w:tc>
          <w:tcPr>
            <w:tcW w:w="3119" w:type="dxa"/>
            <w:shd w:val="clear" w:color="auto" w:fill="auto"/>
          </w:tcPr>
          <w:p w14:paraId="5DAD73AC"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Underground parking is provided.  </w:t>
            </w:r>
          </w:p>
        </w:tc>
        <w:tc>
          <w:tcPr>
            <w:tcW w:w="1417" w:type="dxa"/>
          </w:tcPr>
          <w:p w14:paraId="30D35319" w14:textId="5033EDB0" w:rsidR="002A5104" w:rsidRPr="005201FB" w:rsidRDefault="0083256F" w:rsidP="005201FB">
            <w:pPr>
              <w:tabs>
                <w:tab w:val="left" w:pos="720"/>
              </w:tabs>
              <w:spacing w:after="0"/>
              <w:jc w:val="both"/>
              <w:rPr>
                <w:rFonts w:ascii="Arial" w:eastAsia="Times New Roman" w:hAnsi="Arial" w:cs="Arial"/>
              </w:rPr>
            </w:pPr>
            <w:r>
              <w:rPr>
                <w:rFonts w:ascii="Arial" w:eastAsia="Times New Roman" w:hAnsi="Arial" w:cs="Arial"/>
              </w:rPr>
              <w:t>Yes</w:t>
            </w:r>
          </w:p>
        </w:tc>
      </w:tr>
      <w:tr w:rsidR="002A5104" w:rsidRPr="005201FB" w14:paraId="036214D8" w14:textId="3627AE3D" w:rsidTr="005F1254">
        <w:trPr>
          <w:trHeight w:val="602"/>
        </w:trPr>
        <w:tc>
          <w:tcPr>
            <w:tcW w:w="1730" w:type="dxa"/>
            <w:shd w:val="clear" w:color="auto" w:fill="auto"/>
          </w:tcPr>
          <w:p w14:paraId="206719BE"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lastRenderedPageBreak/>
              <w:t>Pedestrian Access</w:t>
            </w:r>
          </w:p>
        </w:tc>
        <w:tc>
          <w:tcPr>
            <w:tcW w:w="2977" w:type="dxa"/>
            <w:shd w:val="clear" w:color="auto" w:fill="auto"/>
          </w:tcPr>
          <w:p w14:paraId="2E5356DB"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Objectives of the controls are:</w:t>
            </w:r>
          </w:p>
          <w:p w14:paraId="4E37D850"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a) To promote residential flat development that is well connected to the street and contributes to the accessibility of the public domain.</w:t>
            </w:r>
          </w:p>
          <w:p w14:paraId="4F725D36"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b) To ensure that residents, including users of strollers and wheelchairs and people with bicycles, are able to reach and enter their dwelling and use communal areas via minimum grade ramps, paths, access ways or lifts.</w:t>
            </w:r>
          </w:p>
        </w:tc>
        <w:tc>
          <w:tcPr>
            <w:tcW w:w="3119" w:type="dxa"/>
            <w:shd w:val="clear" w:color="auto" w:fill="auto"/>
          </w:tcPr>
          <w:p w14:paraId="42B70C5D"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Pedestrian entries are clearly defined and accessible. </w:t>
            </w:r>
          </w:p>
        </w:tc>
        <w:tc>
          <w:tcPr>
            <w:tcW w:w="1417" w:type="dxa"/>
          </w:tcPr>
          <w:p w14:paraId="2B5430EE" w14:textId="7ECA8658" w:rsidR="002A5104" w:rsidRPr="005201FB" w:rsidRDefault="0083256F" w:rsidP="005201FB">
            <w:pPr>
              <w:tabs>
                <w:tab w:val="left" w:pos="720"/>
              </w:tabs>
              <w:spacing w:after="0"/>
              <w:jc w:val="both"/>
              <w:rPr>
                <w:rFonts w:ascii="Arial" w:eastAsia="Times New Roman" w:hAnsi="Arial" w:cs="Arial"/>
              </w:rPr>
            </w:pPr>
            <w:r>
              <w:rPr>
                <w:rFonts w:ascii="Arial" w:eastAsia="Times New Roman" w:hAnsi="Arial" w:cs="Arial"/>
              </w:rPr>
              <w:t>Yes</w:t>
            </w:r>
          </w:p>
        </w:tc>
      </w:tr>
      <w:tr w:rsidR="00304776" w:rsidRPr="005201FB" w14:paraId="286E8FFE" w14:textId="57E5DAF9" w:rsidTr="00616D70">
        <w:trPr>
          <w:trHeight w:val="296"/>
        </w:trPr>
        <w:tc>
          <w:tcPr>
            <w:tcW w:w="9243" w:type="dxa"/>
            <w:gridSpan w:val="4"/>
            <w:shd w:val="clear" w:color="auto" w:fill="auto"/>
          </w:tcPr>
          <w:p w14:paraId="280E6B5C" w14:textId="71B26DB2" w:rsidR="00304776" w:rsidRPr="005201FB" w:rsidRDefault="00304776" w:rsidP="005201FB">
            <w:pPr>
              <w:tabs>
                <w:tab w:val="left" w:pos="720"/>
              </w:tabs>
              <w:spacing w:after="0"/>
              <w:jc w:val="both"/>
              <w:rPr>
                <w:rFonts w:ascii="Arial" w:eastAsia="Times New Roman" w:hAnsi="Arial" w:cs="Arial"/>
                <w:b/>
              </w:rPr>
            </w:pPr>
            <w:r w:rsidRPr="00304776">
              <w:rPr>
                <w:rFonts w:ascii="Arial" w:eastAsia="Times New Roman" w:hAnsi="Arial" w:cs="Arial"/>
                <w:b/>
              </w:rPr>
              <w:t xml:space="preserve">Amenity and Environmental Impact </w:t>
            </w:r>
          </w:p>
        </w:tc>
      </w:tr>
      <w:tr w:rsidR="002A5104" w:rsidRPr="005201FB" w14:paraId="56FA084A" w14:textId="4C396749" w:rsidTr="005F1254">
        <w:trPr>
          <w:trHeight w:val="602"/>
        </w:trPr>
        <w:tc>
          <w:tcPr>
            <w:tcW w:w="1730" w:type="dxa"/>
            <w:shd w:val="clear" w:color="auto" w:fill="auto"/>
          </w:tcPr>
          <w:p w14:paraId="3496CA4E"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Over-shadowing</w:t>
            </w:r>
          </w:p>
        </w:tc>
        <w:tc>
          <w:tcPr>
            <w:tcW w:w="2977" w:type="dxa"/>
            <w:shd w:val="clear" w:color="auto" w:fill="auto"/>
          </w:tcPr>
          <w:p w14:paraId="17DBF3AC"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Adjoining properties must receive a minimum of three hours of sunlight between 9am and 5pm on 21 June to at least:</w:t>
            </w:r>
          </w:p>
          <w:p w14:paraId="6C1FBF16"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One living, rumpus room or the like; and</w:t>
            </w:r>
          </w:p>
          <w:p w14:paraId="18F29246"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- 50% of the private open space.</w:t>
            </w:r>
          </w:p>
        </w:tc>
        <w:tc>
          <w:tcPr>
            <w:tcW w:w="3119" w:type="dxa"/>
            <w:shd w:val="clear" w:color="auto" w:fill="auto"/>
          </w:tcPr>
          <w:p w14:paraId="01DD3B36"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The shadow diagrams demonstrate that the proposal is unlikely to generate an overshadowing impact on the immediate properties to the south.</w:t>
            </w:r>
          </w:p>
          <w:p w14:paraId="1F353334" w14:textId="5EF31462" w:rsidR="002A5104" w:rsidRPr="002A5104" w:rsidRDefault="002A5104" w:rsidP="005201FB">
            <w:pPr>
              <w:tabs>
                <w:tab w:val="left" w:pos="720"/>
              </w:tabs>
              <w:spacing w:after="0"/>
              <w:jc w:val="both"/>
              <w:rPr>
                <w:rFonts w:ascii="Arial" w:eastAsia="Times New Roman" w:hAnsi="Arial" w:cs="Arial"/>
              </w:rPr>
            </w:pPr>
          </w:p>
        </w:tc>
        <w:tc>
          <w:tcPr>
            <w:tcW w:w="1417" w:type="dxa"/>
          </w:tcPr>
          <w:p w14:paraId="513C4491" w14:textId="05BE673C" w:rsidR="002A5104" w:rsidRPr="005201FB" w:rsidRDefault="0083256F" w:rsidP="005201FB">
            <w:pPr>
              <w:tabs>
                <w:tab w:val="left" w:pos="720"/>
              </w:tabs>
              <w:spacing w:after="0"/>
              <w:jc w:val="both"/>
              <w:rPr>
                <w:rFonts w:ascii="Arial" w:eastAsia="Times New Roman" w:hAnsi="Arial" w:cs="Arial"/>
              </w:rPr>
            </w:pPr>
            <w:r>
              <w:rPr>
                <w:rFonts w:ascii="Arial" w:eastAsia="Times New Roman" w:hAnsi="Arial" w:cs="Arial"/>
              </w:rPr>
              <w:t>Yes</w:t>
            </w:r>
          </w:p>
        </w:tc>
      </w:tr>
      <w:tr w:rsidR="002A5104" w:rsidRPr="005201FB" w14:paraId="7D71556A" w14:textId="101F61D8" w:rsidTr="005F1254">
        <w:trPr>
          <w:trHeight w:val="602"/>
        </w:trPr>
        <w:tc>
          <w:tcPr>
            <w:tcW w:w="1730" w:type="dxa"/>
            <w:shd w:val="clear" w:color="auto" w:fill="auto"/>
          </w:tcPr>
          <w:p w14:paraId="511CEAC7"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t xml:space="preserve">Privacy </w:t>
            </w:r>
          </w:p>
        </w:tc>
        <w:tc>
          <w:tcPr>
            <w:tcW w:w="2977" w:type="dxa"/>
            <w:shd w:val="clear" w:color="auto" w:fill="auto"/>
          </w:tcPr>
          <w:p w14:paraId="5D67C3B6"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Objectives of the controls are:</w:t>
            </w:r>
          </w:p>
          <w:p w14:paraId="70CBFAC6"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a) To locate and design buildings to meet projected user requirements for visual and acoustic privacy and to protect privacy of nearby residents.</w:t>
            </w:r>
          </w:p>
          <w:p w14:paraId="5C608014"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b) To avoid any external impacts of a development, such as overlooking of adjoining sites.</w:t>
            </w:r>
          </w:p>
          <w:p w14:paraId="7D1E6CBC"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c) To provide reasonable levels of visual privacy externally and internally, during the day and at night.</w:t>
            </w:r>
          </w:p>
          <w:p w14:paraId="133E509A"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d) To maximise outlook and views from principal rooms and private open space.</w:t>
            </w:r>
          </w:p>
        </w:tc>
        <w:tc>
          <w:tcPr>
            <w:tcW w:w="3119" w:type="dxa"/>
            <w:shd w:val="clear" w:color="auto" w:fill="auto"/>
          </w:tcPr>
          <w:p w14:paraId="12BD2641"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The building has been designed to largely comply with the building separation distances of the ADG, which will ensure that a reasonable amount of privacy is afforded to future development.</w:t>
            </w:r>
          </w:p>
        </w:tc>
        <w:tc>
          <w:tcPr>
            <w:tcW w:w="1417" w:type="dxa"/>
          </w:tcPr>
          <w:p w14:paraId="1EF955EA" w14:textId="5B7757D3" w:rsidR="002A5104" w:rsidRPr="005201FB" w:rsidRDefault="00F824CE" w:rsidP="005201FB">
            <w:pPr>
              <w:tabs>
                <w:tab w:val="left" w:pos="720"/>
              </w:tabs>
              <w:spacing w:after="0"/>
              <w:jc w:val="both"/>
              <w:rPr>
                <w:rFonts w:ascii="Arial" w:eastAsia="Times New Roman" w:hAnsi="Arial" w:cs="Arial"/>
              </w:rPr>
            </w:pPr>
            <w:r>
              <w:rPr>
                <w:rFonts w:ascii="Arial" w:eastAsia="Times New Roman" w:hAnsi="Arial" w:cs="Arial"/>
              </w:rPr>
              <w:t>Yes</w:t>
            </w:r>
          </w:p>
        </w:tc>
      </w:tr>
      <w:tr w:rsidR="002A5104" w:rsidRPr="005201FB" w14:paraId="538BDFB9" w14:textId="5E61BF8F" w:rsidTr="005F1254">
        <w:trPr>
          <w:trHeight w:val="602"/>
        </w:trPr>
        <w:tc>
          <w:tcPr>
            <w:tcW w:w="1730" w:type="dxa"/>
            <w:shd w:val="clear" w:color="auto" w:fill="auto"/>
          </w:tcPr>
          <w:p w14:paraId="7FE6C07C" w14:textId="77777777" w:rsidR="002A5104" w:rsidRPr="002A5104" w:rsidRDefault="002A5104" w:rsidP="005201FB">
            <w:pPr>
              <w:spacing w:after="0"/>
              <w:jc w:val="both"/>
              <w:rPr>
                <w:rFonts w:ascii="Arial" w:eastAsia="Times New Roman" w:hAnsi="Arial" w:cs="Arial"/>
                <w:b/>
              </w:rPr>
            </w:pPr>
            <w:r w:rsidRPr="002A5104">
              <w:rPr>
                <w:rFonts w:ascii="Arial" w:eastAsia="Times New Roman" w:hAnsi="Arial" w:cs="Arial"/>
                <w:b/>
              </w:rPr>
              <w:lastRenderedPageBreak/>
              <w:t>Acoustic Impact</w:t>
            </w:r>
          </w:p>
        </w:tc>
        <w:tc>
          <w:tcPr>
            <w:tcW w:w="2977" w:type="dxa"/>
            <w:shd w:val="clear" w:color="auto" w:fill="auto"/>
          </w:tcPr>
          <w:p w14:paraId="52735459" w14:textId="77777777" w:rsidR="002A5104" w:rsidRPr="002A5104" w:rsidRDefault="002A5104" w:rsidP="005201FB">
            <w:pPr>
              <w:autoSpaceDE w:val="0"/>
              <w:autoSpaceDN w:val="0"/>
              <w:adjustRightInd w:val="0"/>
              <w:spacing w:after="0"/>
              <w:jc w:val="both"/>
              <w:rPr>
                <w:rFonts w:ascii="Arial" w:eastAsia="Times New Roman" w:hAnsi="Arial" w:cs="Arial"/>
              </w:rPr>
            </w:pPr>
            <w:r w:rsidRPr="002A5104">
              <w:rPr>
                <w:rFonts w:ascii="Arial" w:eastAsia="Times New Roman" w:hAnsi="Arial" w:cs="Arial"/>
              </w:rPr>
              <w:t>Objectives of the controls are:</w:t>
            </w:r>
          </w:p>
          <w:p w14:paraId="2D77CB8D"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a) To ensure a high level of amenity by protecting the privacy of residents within residential flat buildings.</w:t>
            </w:r>
          </w:p>
        </w:tc>
        <w:tc>
          <w:tcPr>
            <w:tcW w:w="3119" w:type="dxa"/>
            <w:shd w:val="clear" w:color="auto" w:fill="auto"/>
          </w:tcPr>
          <w:p w14:paraId="177A8D4F" w14:textId="25617CE2"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 xml:space="preserve">The development is able to achieve an acceptable level of amenity, subject to the implementation of noise attenuation measures as recommended in the </w:t>
            </w:r>
            <w:r w:rsidR="00C85D27" w:rsidRPr="002A5104">
              <w:rPr>
                <w:rFonts w:ascii="Arial" w:eastAsia="Times New Roman" w:hAnsi="Arial" w:cs="Arial"/>
              </w:rPr>
              <w:t xml:space="preserve">submitted </w:t>
            </w:r>
            <w:r w:rsidRPr="002A5104">
              <w:rPr>
                <w:rFonts w:ascii="Arial" w:eastAsia="Times New Roman" w:hAnsi="Arial" w:cs="Arial"/>
              </w:rPr>
              <w:t>Acoustic</w:t>
            </w:r>
            <w:r w:rsidR="00165662">
              <w:rPr>
                <w:rFonts w:ascii="Arial" w:eastAsia="Times New Roman" w:hAnsi="Arial" w:cs="Arial"/>
              </w:rPr>
              <w:t>al</w:t>
            </w:r>
            <w:r w:rsidRPr="002A5104">
              <w:rPr>
                <w:rFonts w:ascii="Arial" w:eastAsia="Times New Roman" w:hAnsi="Arial" w:cs="Arial"/>
              </w:rPr>
              <w:t xml:space="preserve"> Report</w:t>
            </w:r>
            <w:r w:rsidR="00C85D27">
              <w:rPr>
                <w:rFonts w:ascii="Arial" w:eastAsia="Times New Roman" w:hAnsi="Arial" w:cs="Arial"/>
              </w:rPr>
              <w:t>.</w:t>
            </w:r>
          </w:p>
        </w:tc>
        <w:tc>
          <w:tcPr>
            <w:tcW w:w="1417" w:type="dxa"/>
          </w:tcPr>
          <w:p w14:paraId="66FEAAB6" w14:textId="31EAD680" w:rsidR="002A5104" w:rsidRPr="005201FB" w:rsidRDefault="0083256F" w:rsidP="005201FB">
            <w:pPr>
              <w:tabs>
                <w:tab w:val="left" w:pos="720"/>
              </w:tabs>
              <w:spacing w:after="0"/>
              <w:jc w:val="both"/>
              <w:rPr>
                <w:rFonts w:ascii="Arial" w:eastAsia="Times New Roman" w:hAnsi="Arial" w:cs="Arial"/>
              </w:rPr>
            </w:pPr>
            <w:r>
              <w:rPr>
                <w:rFonts w:ascii="Arial" w:eastAsia="Times New Roman" w:hAnsi="Arial" w:cs="Arial"/>
              </w:rPr>
              <w:t>Yes</w:t>
            </w:r>
          </w:p>
        </w:tc>
      </w:tr>
      <w:tr w:rsidR="00304776" w:rsidRPr="005201FB" w14:paraId="3C079C8D" w14:textId="52E7F92F" w:rsidTr="00616D70">
        <w:trPr>
          <w:trHeight w:val="206"/>
        </w:trPr>
        <w:tc>
          <w:tcPr>
            <w:tcW w:w="9243" w:type="dxa"/>
            <w:gridSpan w:val="4"/>
            <w:shd w:val="clear" w:color="auto" w:fill="auto"/>
          </w:tcPr>
          <w:p w14:paraId="284F5D96" w14:textId="27903BE8" w:rsidR="00304776" w:rsidRPr="005201FB" w:rsidRDefault="00304776" w:rsidP="005201FB">
            <w:pPr>
              <w:tabs>
                <w:tab w:val="left" w:pos="720"/>
              </w:tabs>
              <w:spacing w:after="0"/>
              <w:jc w:val="both"/>
              <w:rPr>
                <w:rFonts w:ascii="Arial" w:eastAsia="Times New Roman" w:hAnsi="Arial" w:cs="Arial"/>
                <w:b/>
              </w:rPr>
            </w:pPr>
            <w:r w:rsidRPr="005B10B5">
              <w:rPr>
                <w:rFonts w:ascii="Arial" w:eastAsia="Times New Roman" w:hAnsi="Arial" w:cs="Arial"/>
                <w:b/>
              </w:rPr>
              <w:t>Site Services</w:t>
            </w:r>
          </w:p>
        </w:tc>
      </w:tr>
      <w:tr w:rsidR="002A5104" w:rsidRPr="005201FB" w14:paraId="1D0DAAC8" w14:textId="07C61159" w:rsidTr="005F1254">
        <w:trPr>
          <w:trHeight w:val="602"/>
        </w:trPr>
        <w:tc>
          <w:tcPr>
            <w:tcW w:w="1730" w:type="dxa"/>
            <w:shd w:val="clear" w:color="auto" w:fill="auto"/>
          </w:tcPr>
          <w:p w14:paraId="0B0D90BD" w14:textId="77777777" w:rsidR="002A5104" w:rsidRPr="002A5104" w:rsidRDefault="002A5104" w:rsidP="005201FB">
            <w:pPr>
              <w:spacing w:after="0"/>
              <w:jc w:val="both"/>
              <w:rPr>
                <w:rFonts w:ascii="Arial" w:eastAsia="Times New Roman" w:hAnsi="Arial" w:cs="Arial"/>
                <w:b/>
              </w:rPr>
            </w:pPr>
          </w:p>
        </w:tc>
        <w:tc>
          <w:tcPr>
            <w:tcW w:w="2977" w:type="dxa"/>
            <w:shd w:val="clear" w:color="auto" w:fill="auto"/>
          </w:tcPr>
          <w:p w14:paraId="22764907"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Objectives of the controls are:</w:t>
            </w:r>
          </w:p>
          <w:p w14:paraId="2EDC4505"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a) To ensure that the required services are provided.</w:t>
            </w:r>
          </w:p>
          <w:p w14:paraId="5350A27D" w14:textId="77777777" w:rsidR="002A5104" w:rsidRP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b) To ensure that the services provided are easily protected or maintained.</w:t>
            </w:r>
          </w:p>
        </w:tc>
        <w:tc>
          <w:tcPr>
            <w:tcW w:w="3119" w:type="dxa"/>
            <w:shd w:val="clear" w:color="auto" w:fill="auto"/>
          </w:tcPr>
          <w:p w14:paraId="7CA8D52D" w14:textId="77777777" w:rsidR="002A5104" w:rsidRDefault="002A5104" w:rsidP="005201FB">
            <w:pPr>
              <w:tabs>
                <w:tab w:val="left" w:pos="720"/>
              </w:tabs>
              <w:spacing w:after="0"/>
              <w:jc w:val="both"/>
              <w:rPr>
                <w:rFonts w:ascii="Arial" w:eastAsia="Times New Roman" w:hAnsi="Arial" w:cs="Arial"/>
              </w:rPr>
            </w:pPr>
            <w:r w:rsidRPr="002A5104">
              <w:rPr>
                <w:rFonts w:ascii="Arial" w:eastAsia="Times New Roman" w:hAnsi="Arial" w:cs="Arial"/>
              </w:rPr>
              <w:t>All required site services will be provided to the site and maintained.</w:t>
            </w:r>
          </w:p>
          <w:p w14:paraId="033D0F5D" w14:textId="77777777" w:rsidR="003B759B" w:rsidRDefault="005B10B5" w:rsidP="005F1254">
            <w:pPr>
              <w:pStyle w:val="ListParagraph"/>
              <w:numPr>
                <w:ilvl w:val="0"/>
                <w:numId w:val="73"/>
              </w:numPr>
              <w:tabs>
                <w:tab w:val="left" w:pos="455"/>
              </w:tabs>
              <w:spacing w:after="0"/>
              <w:ind w:left="455" w:hanging="425"/>
              <w:jc w:val="both"/>
              <w:rPr>
                <w:rFonts w:ascii="Arial" w:eastAsia="Times New Roman" w:hAnsi="Arial" w:cs="Arial"/>
              </w:rPr>
            </w:pPr>
            <w:r w:rsidRPr="003B759B">
              <w:rPr>
                <w:rFonts w:ascii="Arial" w:eastAsia="Times New Roman" w:hAnsi="Arial" w:cs="Arial"/>
              </w:rPr>
              <w:t>the letterboxes are designed in accordance with Australian Post standards and are situated to minimise streetscape impact.</w:t>
            </w:r>
          </w:p>
          <w:p w14:paraId="083A503F" w14:textId="77E88DCE" w:rsidR="00C85D27" w:rsidRDefault="005B10B5" w:rsidP="005F1254">
            <w:pPr>
              <w:pStyle w:val="ListParagraph"/>
              <w:numPr>
                <w:ilvl w:val="0"/>
                <w:numId w:val="73"/>
              </w:numPr>
              <w:tabs>
                <w:tab w:val="left" w:pos="455"/>
              </w:tabs>
              <w:spacing w:after="0"/>
              <w:ind w:left="455" w:hanging="425"/>
              <w:jc w:val="both"/>
              <w:rPr>
                <w:rFonts w:ascii="Arial" w:eastAsia="Times New Roman" w:hAnsi="Arial" w:cs="Arial"/>
              </w:rPr>
            </w:pPr>
            <w:r w:rsidRPr="003B759B">
              <w:rPr>
                <w:rFonts w:ascii="Arial" w:eastAsia="Times New Roman" w:hAnsi="Arial" w:cs="Arial"/>
              </w:rPr>
              <w:t xml:space="preserve">  Waste management facilities are provided in accordance with Council requirements. </w:t>
            </w:r>
          </w:p>
          <w:p w14:paraId="75857CB2" w14:textId="772A0117" w:rsidR="005B10B5" w:rsidRPr="003B759B" w:rsidRDefault="005B10B5" w:rsidP="005F1254">
            <w:pPr>
              <w:pStyle w:val="ListParagraph"/>
              <w:numPr>
                <w:ilvl w:val="0"/>
                <w:numId w:val="73"/>
              </w:numPr>
              <w:tabs>
                <w:tab w:val="left" w:pos="455"/>
              </w:tabs>
              <w:spacing w:after="0"/>
              <w:ind w:left="455" w:hanging="425"/>
              <w:jc w:val="both"/>
              <w:rPr>
                <w:rFonts w:ascii="Arial" w:eastAsia="Times New Roman" w:hAnsi="Arial" w:cs="Arial"/>
              </w:rPr>
            </w:pPr>
            <w:r w:rsidRPr="003B759B">
              <w:rPr>
                <w:rFonts w:ascii="Arial" w:eastAsia="Times New Roman" w:hAnsi="Arial" w:cs="Arial"/>
              </w:rPr>
              <w:t>An electricity substation is proposed on the northwest (i.e. El Alamein Avenue) frontage, and dedication of the substation area as a public road for access purposes is acknowledged.</w:t>
            </w:r>
          </w:p>
        </w:tc>
        <w:tc>
          <w:tcPr>
            <w:tcW w:w="1417" w:type="dxa"/>
          </w:tcPr>
          <w:p w14:paraId="54942C3E" w14:textId="6E5FADD8" w:rsidR="002A5104" w:rsidRPr="005201FB" w:rsidRDefault="005F1254" w:rsidP="005201FB">
            <w:pPr>
              <w:tabs>
                <w:tab w:val="left" w:pos="720"/>
              </w:tabs>
              <w:spacing w:after="0"/>
              <w:jc w:val="both"/>
              <w:rPr>
                <w:rFonts w:ascii="Arial" w:eastAsia="Times New Roman" w:hAnsi="Arial" w:cs="Arial"/>
              </w:rPr>
            </w:pPr>
            <w:r>
              <w:rPr>
                <w:rFonts w:ascii="Arial" w:eastAsia="Times New Roman" w:hAnsi="Arial" w:cs="Arial"/>
              </w:rPr>
              <w:t>Yes</w:t>
            </w:r>
          </w:p>
        </w:tc>
      </w:tr>
    </w:tbl>
    <w:p w14:paraId="45A96E48" w14:textId="77777777" w:rsidR="00D44CDA" w:rsidRPr="00AA5D31" w:rsidRDefault="00D44CDA" w:rsidP="00D44CDA">
      <w:pPr>
        <w:spacing w:after="0" w:line="240" w:lineRule="auto"/>
        <w:rPr>
          <w:rFonts w:ascii="Arial" w:eastAsia="Times New Roman" w:hAnsi="Arial" w:cs="Arial"/>
          <w:b/>
        </w:rPr>
      </w:pPr>
    </w:p>
    <w:p w14:paraId="0FF8A696" w14:textId="77777777" w:rsidR="00D44CDA" w:rsidRPr="00C0014E" w:rsidRDefault="00D44CDA" w:rsidP="00D44CDA">
      <w:pPr>
        <w:widowControl w:val="0"/>
        <w:spacing w:after="0" w:line="240" w:lineRule="auto"/>
        <w:jc w:val="both"/>
        <w:rPr>
          <w:rFonts w:ascii="Arial" w:eastAsia="Times New Roman" w:hAnsi="Arial"/>
          <w:snapToGrid w:val="0"/>
        </w:rPr>
      </w:pPr>
      <w:r w:rsidRPr="00AA5D31">
        <w:rPr>
          <w:rFonts w:ascii="Arial" w:eastAsia="Times New Roman" w:hAnsi="Arial" w:cs="Arial"/>
        </w:rPr>
        <w:t xml:space="preserve">The above assessment has found that the development is generally compliant with the LDCP 2008 and is satisfactory. </w:t>
      </w:r>
    </w:p>
    <w:p w14:paraId="6487478C" w14:textId="77777777" w:rsidR="00AF4574" w:rsidRDefault="00AF4574" w:rsidP="00AF4574">
      <w:pPr>
        <w:widowControl w:val="0"/>
        <w:spacing w:after="0"/>
        <w:rPr>
          <w:rFonts w:ascii="Arial" w:hAnsi="Arial" w:cs="Arial"/>
          <w:snapToGrid w:val="0"/>
          <w:lang w:val="en-US"/>
        </w:rPr>
      </w:pPr>
    </w:p>
    <w:p w14:paraId="68026043" w14:textId="05C61748" w:rsidR="00102D69" w:rsidRPr="00577BD4" w:rsidRDefault="00AF4574" w:rsidP="00577BD4">
      <w:pPr>
        <w:widowControl w:val="0"/>
        <w:spacing w:after="0"/>
        <w:jc w:val="both"/>
        <w:rPr>
          <w:rFonts w:ascii="Arial" w:hAnsi="Arial" w:cs="Arial"/>
          <w:b/>
          <w:snapToGrid w:val="0"/>
        </w:rPr>
      </w:pPr>
      <w:r>
        <w:rPr>
          <w:rFonts w:ascii="Arial" w:hAnsi="Arial" w:cs="Arial"/>
          <w:b/>
          <w:lang w:eastAsia="en-AU"/>
        </w:rPr>
        <w:t>6.4</w:t>
      </w:r>
      <w:r>
        <w:rPr>
          <w:rFonts w:ascii="Arial" w:hAnsi="Arial" w:cs="Arial"/>
          <w:b/>
          <w:lang w:eastAsia="en-AU"/>
        </w:rPr>
        <w:tab/>
      </w:r>
      <w:r w:rsidR="00D44CDA" w:rsidRPr="00577BD4">
        <w:rPr>
          <w:rFonts w:ascii="Arial" w:hAnsi="Arial" w:cs="Arial"/>
          <w:b/>
          <w:bCs/>
          <w:snapToGrid w:val="0"/>
        </w:rPr>
        <w:t>Section 4.15(1)(a)(iiia) -</w:t>
      </w:r>
      <w:r w:rsidR="00D44CDA" w:rsidRPr="00577BD4">
        <w:rPr>
          <w:rFonts w:ascii="Arial" w:hAnsi="Arial" w:cs="Arial"/>
          <w:b/>
          <w:snapToGrid w:val="0"/>
        </w:rPr>
        <w:t xml:space="preserve"> Any Planning Agreement or any Draft Planning Agreemen</w:t>
      </w:r>
      <w:r w:rsidR="00102D69" w:rsidRPr="00577BD4">
        <w:rPr>
          <w:rFonts w:ascii="Arial" w:hAnsi="Arial" w:cs="Arial"/>
          <w:b/>
          <w:snapToGrid w:val="0"/>
        </w:rPr>
        <w:t>t</w:t>
      </w:r>
    </w:p>
    <w:p w14:paraId="459881BC" w14:textId="77AE0D05" w:rsidR="00102D69" w:rsidRDefault="00102D69" w:rsidP="00102D69">
      <w:pPr>
        <w:widowControl w:val="0"/>
        <w:spacing w:after="0"/>
        <w:jc w:val="both"/>
        <w:rPr>
          <w:rFonts w:ascii="Arial" w:hAnsi="Arial" w:cs="Arial"/>
          <w:b/>
          <w:snapToGrid w:val="0"/>
        </w:rPr>
      </w:pPr>
    </w:p>
    <w:p w14:paraId="493C3B0E" w14:textId="288CC479" w:rsidR="00AF4574" w:rsidRPr="00577BD4" w:rsidRDefault="00102D69" w:rsidP="00577BD4">
      <w:pPr>
        <w:widowControl w:val="0"/>
        <w:rPr>
          <w:rFonts w:ascii="Arial" w:hAnsi="Arial" w:cs="Arial"/>
          <w:snapToGrid w:val="0"/>
        </w:rPr>
      </w:pPr>
      <w:r w:rsidRPr="00102D69">
        <w:rPr>
          <w:rFonts w:ascii="Arial" w:hAnsi="Arial" w:cs="Arial"/>
          <w:snapToGrid w:val="0"/>
        </w:rPr>
        <w:t>No planning agreement relates to the site or proposed development.</w:t>
      </w:r>
    </w:p>
    <w:p w14:paraId="537CBECC" w14:textId="1B77D4D0" w:rsidR="00102D69" w:rsidRPr="00577BD4" w:rsidRDefault="00AF4574" w:rsidP="00577BD4">
      <w:pPr>
        <w:widowControl w:val="0"/>
        <w:spacing w:after="0"/>
        <w:jc w:val="both"/>
        <w:rPr>
          <w:rFonts w:ascii="Arial" w:hAnsi="Arial" w:cs="Arial"/>
          <w:b/>
          <w:snapToGrid w:val="0"/>
          <w:lang w:val="en-US"/>
        </w:rPr>
      </w:pPr>
      <w:r>
        <w:rPr>
          <w:rFonts w:ascii="Arial" w:hAnsi="Arial" w:cs="Arial"/>
          <w:b/>
          <w:lang w:eastAsia="en-AU"/>
        </w:rPr>
        <w:t>6.5</w:t>
      </w:r>
      <w:r>
        <w:rPr>
          <w:rFonts w:ascii="Arial" w:hAnsi="Arial" w:cs="Arial"/>
          <w:b/>
          <w:lang w:eastAsia="en-AU"/>
        </w:rPr>
        <w:tab/>
      </w:r>
      <w:r w:rsidR="00102D69" w:rsidRPr="00577BD4">
        <w:rPr>
          <w:rFonts w:ascii="Arial" w:hAnsi="Arial" w:cs="Arial"/>
          <w:b/>
          <w:bCs/>
          <w:lang w:eastAsia="en-AU"/>
        </w:rPr>
        <w:t>Section 4.15(1)(a)(iv) – The Regulations</w:t>
      </w:r>
    </w:p>
    <w:p w14:paraId="7E34C202" w14:textId="77777777" w:rsidR="00102D69" w:rsidRDefault="00102D69" w:rsidP="00102D69">
      <w:pPr>
        <w:widowControl w:val="0"/>
        <w:autoSpaceDE w:val="0"/>
        <w:autoSpaceDN w:val="0"/>
        <w:adjustRightInd w:val="0"/>
        <w:spacing w:after="0" w:line="240" w:lineRule="auto"/>
        <w:jc w:val="both"/>
        <w:rPr>
          <w:rFonts w:ascii="Arial" w:eastAsia="Times New Roman" w:hAnsi="Arial" w:cs="Arial"/>
          <w:snapToGrid w:val="0"/>
          <w:color w:val="000000"/>
        </w:rPr>
      </w:pPr>
    </w:p>
    <w:p w14:paraId="2DC783E9" w14:textId="20EC60DA" w:rsidR="00102D69" w:rsidRDefault="00102D69" w:rsidP="00102D69">
      <w:pPr>
        <w:widowControl w:val="0"/>
        <w:spacing w:after="0"/>
        <w:jc w:val="both"/>
        <w:rPr>
          <w:rFonts w:ascii="Arial" w:hAnsi="Arial" w:cs="Arial"/>
          <w:b/>
          <w:snapToGrid w:val="0"/>
          <w:lang w:val="en-US"/>
        </w:rPr>
      </w:pPr>
      <w:r w:rsidRPr="00102D69">
        <w:rPr>
          <w:rFonts w:ascii="Arial" w:eastAsia="Times New Roman" w:hAnsi="Arial" w:cs="Arial"/>
          <w:snapToGrid w:val="0"/>
          <w:color w:val="000000"/>
        </w:rPr>
        <w:t>The Environmental Planning and Assessment Regulations 2000 requires the consent authority to consider the provisions of the National Construction Code (NCC). If approved, appropriate conditions of consent will be imposed requiring compliance with the NCC.</w:t>
      </w:r>
    </w:p>
    <w:p w14:paraId="6CA5FA0D" w14:textId="767C6DA8" w:rsidR="00AF4574" w:rsidRDefault="00AF4574" w:rsidP="00AF4574">
      <w:pPr>
        <w:widowControl w:val="0"/>
        <w:spacing w:after="0"/>
        <w:rPr>
          <w:rFonts w:ascii="Arial" w:hAnsi="Arial" w:cs="Arial"/>
          <w:snapToGrid w:val="0"/>
          <w:lang w:val="en-US"/>
        </w:rPr>
      </w:pPr>
    </w:p>
    <w:p w14:paraId="1E87BC1F" w14:textId="5848AEED" w:rsidR="0022025C" w:rsidRDefault="0022025C" w:rsidP="00AF4574">
      <w:pPr>
        <w:widowControl w:val="0"/>
        <w:spacing w:after="0"/>
        <w:rPr>
          <w:rFonts w:ascii="Arial" w:hAnsi="Arial" w:cs="Arial"/>
          <w:snapToGrid w:val="0"/>
          <w:lang w:val="en-US"/>
        </w:rPr>
      </w:pPr>
    </w:p>
    <w:p w14:paraId="776BA6BE" w14:textId="77777777" w:rsidR="0022025C" w:rsidRDefault="0022025C" w:rsidP="00AF4574">
      <w:pPr>
        <w:widowControl w:val="0"/>
        <w:spacing w:after="0"/>
        <w:rPr>
          <w:rFonts w:ascii="Arial" w:hAnsi="Arial" w:cs="Arial"/>
          <w:snapToGrid w:val="0"/>
          <w:lang w:val="en-US"/>
        </w:rPr>
      </w:pPr>
    </w:p>
    <w:p w14:paraId="01B054FD" w14:textId="1CF9589C" w:rsidR="00AF4574" w:rsidRPr="00577BD4" w:rsidRDefault="00AF4574" w:rsidP="00577BD4">
      <w:pPr>
        <w:widowControl w:val="0"/>
        <w:spacing w:after="0"/>
        <w:jc w:val="both"/>
        <w:rPr>
          <w:rFonts w:ascii="Arial" w:hAnsi="Arial" w:cs="Arial"/>
          <w:b/>
          <w:lang w:eastAsia="en-AU"/>
        </w:rPr>
      </w:pPr>
      <w:r>
        <w:rPr>
          <w:rFonts w:ascii="Arial" w:hAnsi="Arial" w:cs="Arial"/>
          <w:b/>
          <w:lang w:eastAsia="en-AU"/>
        </w:rPr>
        <w:lastRenderedPageBreak/>
        <w:t>6.6</w:t>
      </w:r>
      <w:r>
        <w:rPr>
          <w:rFonts w:ascii="Arial" w:hAnsi="Arial" w:cs="Arial"/>
          <w:b/>
          <w:lang w:eastAsia="en-AU"/>
        </w:rPr>
        <w:tab/>
      </w:r>
      <w:r w:rsidRPr="00C24BF4">
        <w:rPr>
          <w:rFonts w:ascii="Arial" w:hAnsi="Arial" w:cs="Arial"/>
          <w:b/>
          <w:bCs/>
          <w:lang w:eastAsia="en-AU"/>
        </w:rPr>
        <w:t>Section 4.15(1)(b) – the likely impacts of the development</w:t>
      </w:r>
    </w:p>
    <w:p w14:paraId="4532D966" w14:textId="77777777" w:rsidR="00C24BF4" w:rsidRPr="00C24BF4" w:rsidRDefault="00C24BF4" w:rsidP="00C24BF4">
      <w:pPr>
        <w:widowControl w:val="0"/>
        <w:spacing w:after="0" w:line="240" w:lineRule="auto"/>
        <w:contextualSpacing/>
        <w:jc w:val="both"/>
        <w:rPr>
          <w:rFonts w:ascii="Arial" w:eastAsia="Times New Roman" w:hAnsi="Arial" w:cs="Arial"/>
          <w:b/>
          <w:bCs/>
          <w:snapToGrid w:val="0"/>
        </w:rPr>
      </w:pPr>
    </w:p>
    <w:p w14:paraId="4ACB0994" w14:textId="77777777" w:rsidR="00C24BF4" w:rsidRPr="00C24BF4" w:rsidRDefault="00C24BF4" w:rsidP="00B86E1A">
      <w:pPr>
        <w:widowControl w:val="0"/>
        <w:numPr>
          <w:ilvl w:val="0"/>
          <w:numId w:val="26"/>
        </w:numPr>
        <w:tabs>
          <w:tab w:val="left" w:pos="720"/>
        </w:tabs>
        <w:spacing w:after="0" w:line="240" w:lineRule="auto"/>
        <w:ind w:hanging="1080"/>
        <w:jc w:val="both"/>
        <w:rPr>
          <w:rFonts w:ascii="Arial" w:eastAsia="Times New Roman" w:hAnsi="Arial" w:cs="Arial"/>
          <w:b/>
          <w:snapToGrid w:val="0"/>
          <w:lang w:eastAsia="en-AU"/>
        </w:rPr>
      </w:pPr>
      <w:r w:rsidRPr="00C24BF4">
        <w:rPr>
          <w:rFonts w:ascii="Arial" w:eastAsia="Times New Roman" w:hAnsi="Arial" w:cs="Arial"/>
          <w:b/>
          <w:snapToGrid w:val="0"/>
          <w:lang w:eastAsia="en-AU"/>
        </w:rPr>
        <w:t xml:space="preserve">Natural Environment </w:t>
      </w:r>
    </w:p>
    <w:p w14:paraId="6A3B3F57" w14:textId="77777777" w:rsidR="00C24BF4" w:rsidRPr="00C24BF4" w:rsidRDefault="00C24BF4" w:rsidP="00C24BF4">
      <w:pPr>
        <w:widowControl w:val="0"/>
        <w:tabs>
          <w:tab w:val="left" w:pos="720"/>
        </w:tabs>
        <w:spacing w:after="0" w:line="240" w:lineRule="auto"/>
        <w:jc w:val="both"/>
        <w:rPr>
          <w:rFonts w:ascii="Arial" w:eastAsia="Times New Roman" w:hAnsi="Arial" w:cs="Arial"/>
          <w:snapToGrid w:val="0"/>
          <w:lang w:eastAsia="en-AU"/>
        </w:rPr>
      </w:pPr>
    </w:p>
    <w:p w14:paraId="75E7EAEC" w14:textId="327A562C" w:rsidR="00C24BF4" w:rsidRDefault="00C24BF4" w:rsidP="00C85D27">
      <w:pPr>
        <w:tabs>
          <w:tab w:val="left" w:pos="720"/>
        </w:tabs>
        <w:spacing w:after="0"/>
        <w:jc w:val="both"/>
        <w:rPr>
          <w:rFonts w:ascii="Arial" w:hAnsi="Arial" w:cs="Arial"/>
          <w:lang w:eastAsia="en-AU"/>
        </w:rPr>
      </w:pPr>
      <w:r w:rsidRPr="00C24BF4">
        <w:rPr>
          <w:rFonts w:ascii="Arial" w:eastAsia="Times New Roman" w:hAnsi="Arial" w:cs="Arial"/>
          <w:lang w:val="en-US" w:eastAsia="en-AU"/>
        </w:rPr>
        <w:t>The impacts of the development on the natural environment have been assessed and the development is considered to be acceptable and unlikely to cause any adverse impact to the natural environment. The temporary removal of vegetation will be replaced</w:t>
      </w:r>
      <w:r w:rsidR="00C85D27">
        <w:rPr>
          <w:rFonts w:ascii="Arial" w:eastAsia="Times New Roman" w:hAnsi="Arial" w:cs="Arial"/>
          <w:lang w:val="en-US" w:eastAsia="en-AU"/>
        </w:rPr>
        <w:t xml:space="preserve"> by</w:t>
      </w:r>
      <w:r w:rsidRPr="00C24BF4">
        <w:rPr>
          <w:rFonts w:ascii="Arial" w:eastAsia="Times New Roman" w:hAnsi="Arial" w:cs="Arial"/>
          <w:lang w:val="en-US" w:eastAsia="en-AU"/>
        </w:rPr>
        <w:t xml:space="preserve"> trees and shrubs in new landscaping for the site.</w:t>
      </w:r>
      <w:r w:rsidR="003E51D3">
        <w:rPr>
          <w:rFonts w:ascii="Arial" w:eastAsia="Times New Roman" w:hAnsi="Arial" w:cs="Arial"/>
          <w:lang w:val="en-US" w:eastAsia="en-AU"/>
        </w:rPr>
        <w:t xml:space="preserve"> </w:t>
      </w:r>
      <w:r w:rsidR="00C85D27" w:rsidRPr="00D257D4">
        <w:rPr>
          <w:rFonts w:ascii="Arial" w:hAnsi="Arial" w:cs="Arial"/>
          <w:lang w:eastAsia="en-AU"/>
        </w:rPr>
        <w:t xml:space="preserve">While some </w:t>
      </w:r>
      <w:r w:rsidR="00C85D27">
        <w:rPr>
          <w:rFonts w:ascii="Arial" w:hAnsi="Arial" w:cs="Arial"/>
          <w:lang w:eastAsia="en-AU"/>
        </w:rPr>
        <w:t>tree</w:t>
      </w:r>
      <w:r w:rsidR="00C85D27" w:rsidRPr="00D257D4">
        <w:rPr>
          <w:rFonts w:ascii="Arial" w:hAnsi="Arial" w:cs="Arial"/>
          <w:lang w:eastAsia="en-AU"/>
        </w:rPr>
        <w:t xml:space="preserve"> removal would be associated with the works</w:t>
      </w:r>
      <w:r w:rsidR="00C85D27">
        <w:rPr>
          <w:rFonts w:ascii="Arial" w:hAnsi="Arial" w:cs="Arial"/>
          <w:lang w:eastAsia="en-AU"/>
        </w:rPr>
        <w:t>, m</w:t>
      </w:r>
      <w:r w:rsidR="00C85D27" w:rsidRPr="00D257D4">
        <w:rPr>
          <w:rFonts w:ascii="Arial" w:hAnsi="Arial" w:cs="Arial"/>
          <w:lang w:eastAsia="en-AU"/>
        </w:rPr>
        <w:t xml:space="preserve">ost of the vegetation and trees to be removed consist of exotic species weeds, therefore the replacement of such vegetation with locally endemic species would improve the environmental health of the locality.  </w:t>
      </w:r>
    </w:p>
    <w:p w14:paraId="7122ABC5" w14:textId="77777777" w:rsidR="00C85D27" w:rsidRPr="00C24BF4" w:rsidRDefault="00C85D27" w:rsidP="00C85D27">
      <w:pPr>
        <w:tabs>
          <w:tab w:val="left" w:pos="720"/>
        </w:tabs>
        <w:spacing w:after="0"/>
        <w:jc w:val="both"/>
        <w:rPr>
          <w:rFonts w:ascii="Arial" w:eastAsia="Times New Roman" w:hAnsi="Arial" w:cs="Arial"/>
          <w:lang w:val="en-US" w:eastAsia="en-AU"/>
        </w:rPr>
      </w:pPr>
    </w:p>
    <w:p w14:paraId="0A3B4E02" w14:textId="53B92DE0" w:rsidR="00C24BF4" w:rsidRPr="00C24BF4" w:rsidRDefault="00C24BF4" w:rsidP="00494BC7">
      <w:pPr>
        <w:tabs>
          <w:tab w:val="left" w:pos="720"/>
        </w:tabs>
        <w:spacing w:after="0"/>
        <w:jc w:val="both"/>
        <w:rPr>
          <w:rFonts w:ascii="Arial" w:eastAsia="Times New Roman" w:hAnsi="Arial" w:cs="Arial"/>
          <w:lang w:val="en-US" w:eastAsia="en-AU"/>
        </w:rPr>
      </w:pPr>
      <w:r w:rsidRPr="00C24BF4">
        <w:rPr>
          <w:rFonts w:ascii="Arial" w:eastAsia="Times New Roman" w:hAnsi="Arial" w:cs="Arial"/>
          <w:lang w:val="en-US" w:eastAsia="en-AU"/>
        </w:rPr>
        <w:t>Construction of the building will include excavation but good separation from adjoining boundaries is proposed which should provide a buffer to established development. A Geotechnical Report has accompanied the DA which concludes that site is suitable for the proposed works.</w:t>
      </w:r>
    </w:p>
    <w:p w14:paraId="0FE3BEFB" w14:textId="2F2253D0" w:rsidR="005B10B5" w:rsidRDefault="005B10B5" w:rsidP="0010579E">
      <w:pPr>
        <w:spacing w:after="0"/>
        <w:jc w:val="both"/>
        <w:rPr>
          <w:rFonts w:ascii="Times New Roman" w:hAnsi="Times New Roman"/>
          <w:sz w:val="24"/>
          <w:szCs w:val="24"/>
          <w:lang w:eastAsia="en-AU"/>
        </w:rPr>
      </w:pPr>
    </w:p>
    <w:p w14:paraId="57F70ABA" w14:textId="5905FE7B" w:rsidR="005B10B5" w:rsidRPr="00D257D4" w:rsidRDefault="005B10B5" w:rsidP="0010579E">
      <w:pPr>
        <w:spacing w:after="0"/>
        <w:jc w:val="both"/>
        <w:rPr>
          <w:rFonts w:ascii="Arial" w:hAnsi="Arial" w:cs="Arial"/>
          <w:lang w:eastAsia="en-AU"/>
        </w:rPr>
      </w:pPr>
      <w:r w:rsidRPr="00D257D4">
        <w:rPr>
          <w:rFonts w:ascii="Arial" w:hAnsi="Arial" w:cs="Arial"/>
          <w:lang w:eastAsia="en-AU"/>
        </w:rPr>
        <w:t xml:space="preserve">There are no constraints on the site (i.e. biodiversity considerations, acid sulphate soils, etc.) that would pose an identifiable risk to, or be affected by, the proposed development. </w:t>
      </w:r>
    </w:p>
    <w:p w14:paraId="01D9918B" w14:textId="77777777" w:rsidR="00D257D4" w:rsidRDefault="00D257D4" w:rsidP="0010579E">
      <w:pPr>
        <w:spacing w:after="0"/>
        <w:jc w:val="both"/>
        <w:rPr>
          <w:rFonts w:ascii="Arial" w:hAnsi="Arial" w:cs="Arial"/>
          <w:lang w:eastAsia="en-AU"/>
        </w:rPr>
      </w:pPr>
    </w:p>
    <w:p w14:paraId="32F0EA24" w14:textId="7CD675D2" w:rsidR="00D257D4" w:rsidRDefault="005B10B5" w:rsidP="0010579E">
      <w:pPr>
        <w:spacing w:after="0"/>
        <w:jc w:val="both"/>
        <w:rPr>
          <w:rFonts w:ascii="Arial" w:hAnsi="Arial" w:cs="Arial"/>
          <w:lang w:eastAsia="en-AU"/>
        </w:rPr>
      </w:pPr>
      <w:r w:rsidRPr="00D257D4">
        <w:rPr>
          <w:rFonts w:ascii="Arial" w:hAnsi="Arial" w:cs="Arial"/>
          <w:lang w:eastAsia="en-AU"/>
        </w:rPr>
        <w:t xml:space="preserve">Impacts associated with demolition and construction works such as dust, noise, vibration and soil run-off can be satisfactorily mitigated by appropriate conditions of consent and the implementation of the submitted Erosion and Sediment Control Plan and Waste Management Plan. </w:t>
      </w:r>
    </w:p>
    <w:p w14:paraId="487A5D17" w14:textId="77777777" w:rsidR="005B10B5" w:rsidRPr="00C24BF4" w:rsidRDefault="005B10B5" w:rsidP="00C24BF4">
      <w:pPr>
        <w:spacing w:after="0" w:line="240" w:lineRule="auto"/>
        <w:jc w:val="both"/>
        <w:rPr>
          <w:rFonts w:ascii="Times New Roman" w:hAnsi="Times New Roman"/>
          <w:sz w:val="24"/>
          <w:szCs w:val="24"/>
          <w:lang w:eastAsia="en-AU"/>
        </w:rPr>
      </w:pPr>
    </w:p>
    <w:p w14:paraId="5F5001EF" w14:textId="77777777" w:rsidR="00C24BF4" w:rsidRPr="00C24BF4" w:rsidRDefault="00C24BF4" w:rsidP="00B86E1A">
      <w:pPr>
        <w:widowControl w:val="0"/>
        <w:numPr>
          <w:ilvl w:val="0"/>
          <w:numId w:val="26"/>
        </w:numPr>
        <w:tabs>
          <w:tab w:val="left" w:pos="720"/>
        </w:tabs>
        <w:spacing w:after="0" w:line="240" w:lineRule="auto"/>
        <w:ind w:hanging="1080"/>
        <w:jc w:val="both"/>
        <w:rPr>
          <w:rFonts w:ascii="Arial" w:eastAsia="Times New Roman" w:hAnsi="Arial" w:cs="Arial"/>
          <w:b/>
          <w:snapToGrid w:val="0"/>
          <w:lang w:eastAsia="en-AU"/>
        </w:rPr>
      </w:pPr>
      <w:r w:rsidRPr="00C24BF4">
        <w:rPr>
          <w:rFonts w:ascii="Arial" w:eastAsia="Times New Roman" w:hAnsi="Arial" w:cs="Arial"/>
          <w:b/>
          <w:snapToGrid w:val="0"/>
          <w:lang w:eastAsia="en-AU"/>
        </w:rPr>
        <w:t xml:space="preserve">Built Environment </w:t>
      </w:r>
    </w:p>
    <w:p w14:paraId="1B670BF0" w14:textId="77777777" w:rsidR="00C24BF4" w:rsidRPr="00C24BF4" w:rsidRDefault="00C24BF4" w:rsidP="00C24BF4">
      <w:pPr>
        <w:widowControl w:val="0"/>
        <w:tabs>
          <w:tab w:val="left" w:pos="720"/>
        </w:tabs>
        <w:spacing w:after="0" w:line="240" w:lineRule="auto"/>
        <w:jc w:val="both"/>
        <w:rPr>
          <w:rFonts w:ascii="Arial" w:eastAsia="Times New Roman" w:hAnsi="Arial" w:cs="Arial"/>
          <w:b/>
          <w:snapToGrid w:val="0"/>
          <w:lang w:eastAsia="en-AU"/>
        </w:rPr>
      </w:pPr>
    </w:p>
    <w:p w14:paraId="5B41AF0F" w14:textId="63193879" w:rsidR="00C24BF4" w:rsidRDefault="00C24BF4" w:rsidP="0010579E">
      <w:pPr>
        <w:spacing w:after="0"/>
        <w:jc w:val="both"/>
        <w:rPr>
          <w:rFonts w:ascii="Arial" w:eastAsia="Times New Roman" w:hAnsi="Arial" w:cs="Arial"/>
          <w:lang w:val="en-US" w:eastAsia="en-AU"/>
        </w:rPr>
      </w:pPr>
      <w:r w:rsidRPr="00C24BF4">
        <w:rPr>
          <w:rFonts w:ascii="Arial" w:eastAsia="Times New Roman" w:hAnsi="Arial" w:cs="Arial"/>
          <w:lang w:val="en-US" w:eastAsia="en-AU"/>
        </w:rPr>
        <w:t xml:space="preserve">The impact of the development on the built environment have been assessed and as the proposal represents the </w:t>
      </w:r>
      <w:r w:rsidR="0099483C">
        <w:rPr>
          <w:rFonts w:ascii="Arial" w:eastAsia="Times New Roman" w:hAnsi="Arial" w:cs="Arial"/>
          <w:lang w:val="en-US" w:eastAsia="en-AU"/>
        </w:rPr>
        <w:t xml:space="preserve">desired </w:t>
      </w:r>
      <w:r w:rsidR="00D257D4">
        <w:rPr>
          <w:rFonts w:ascii="Arial" w:eastAsia="Times New Roman" w:hAnsi="Arial" w:cs="Arial"/>
          <w:lang w:val="en-US" w:eastAsia="en-AU"/>
        </w:rPr>
        <w:t xml:space="preserve">future </w:t>
      </w:r>
      <w:r w:rsidRPr="00C24BF4">
        <w:rPr>
          <w:rFonts w:ascii="Arial" w:eastAsia="Times New Roman" w:hAnsi="Arial" w:cs="Arial"/>
          <w:lang w:val="en-US" w:eastAsia="en-AU"/>
        </w:rPr>
        <w:t xml:space="preserve">character for development in the R4 </w:t>
      </w:r>
      <w:r w:rsidR="00D257D4">
        <w:rPr>
          <w:rFonts w:ascii="Arial" w:eastAsia="Times New Roman" w:hAnsi="Arial" w:cs="Arial"/>
          <w:lang w:val="en-US" w:eastAsia="en-AU"/>
        </w:rPr>
        <w:t xml:space="preserve">High Density Residential </w:t>
      </w:r>
      <w:r w:rsidRPr="00C24BF4">
        <w:rPr>
          <w:rFonts w:ascii="Arial" w:eastAsia="Times New Roman" w:hAnsi="Arial" w:cs="Arial"/>
          <w:lang w:val="en-US" w:eastAsia="en-AU"/>
        </w:rPr>
        <w:t>zone, is considered to be acceptable.</w:t>
      </w:r>
    </w:p>
    <w:p w14:paraId="38B0EFAD" w14:textId="77777777" w:rsidR="00D257D4" w:rsidRPr="00C24BF4" w:rsidRDefault="00D257D4" w:rsidP="0010579E">
      <w:pPr>
        <w:spacing w:after="0"/>
        <w:jc w:val="both"/>
        <w:rPr>
          <w:rFonts w:ascii="Arial" w:eastAsia="Times New Roman" w:hAnsi="Arial" w:cs="Arial"/>
          <w:bCs/>
          <w:lang w:val="en-US"/>
        </w:rPr>
      </w:pPr>
    </w:p>
    <w:p w14:paraId="76C14F5B" w14:textId="59985DE9" w:rsidR="005B10B5" w:rsidRPr="005B10B5" w:rsidRDefault="005B10B5" w:rsidP="0010579E">
      <w:pPr>
        <w:widowControl w:val="0"/>
        <w:tabs>
          <w:tab w:val="left" w:pos="720"/>
        </w:tabs>
        <w:spacing w:after="0"/>
        <w:jc w:val="both"/>
        <w:rPr>
          <w:rFonts w:ascii="Arial" w:eastAsia="Times New Roman" w:hAnsi="Arial" w:cs="Arial"/>
          <w:snapToGrid w:val="0"/>
          <w:lang w:eastAsia="en-AU"/>
        </w:rPr>
      </w:pPr>
      <w:r w:rsidRPr="005B10B5">
        <w:rPr>
          <w:rFonts w:ascii="Arial" w:eastAsia="Times New Roman" w:hAnsi="Arial" w:cs="Arial"/>
          <w:snapToGrid w:val="0"/>
          <w:lang w:eastAsia="en-AU"/>
        </w:rPr>
        <w:t xml:space="preserve">The proposed development includes the construction of a residential flat building that would include sixty-three (63) dwellings; such development is permissible within the zone, and as demonstrated above would satisfy the objectives of the zone.  The development will also provide additional affordable housing within a well-designed development that is in close proximity to a wide range of services and public transport options. </w:t>
      </w:r>
    </w:p>
    <w:p w14:paraId="4CA1CB49" w14:textId="77777777" w:rsidR="00D257D4" w:rsidRDefault="00D257D4" w:rsidP="0010579E">
      <w:pPr>
        <w:widowControl w:val="0"/>
        <w:tabs>
          <w:tab w:val="left" w:pos="720"/>
        </w:tabs>
        <w:spacing w:after="0"/>
        <w:jc w:val="both"/>
        <w:rPr>
          <w:rFonts w:ascii="Arial" w:eastAsia="Times New Roman" w:hAnsi="Arial" w:cs="Arial"/>
          <w:snapToGrid w:val="0"/>
          <w:lang w:eastAsia="en-AU"/>
        </w:rPr>
      </w:pPr>
    </w:p>
    <w:p w14:paraId="07BFED7A" w14:textId="091034F9" w:rsidR="00D257D4" w:rsidRDefault="00D257D4" w:rsidP="0010579E">
      <w:pPr>
        <w:widowControl w:val="0"/>
        <w:tabs>
          <w:tab w:val="left" w:pos="720"/>
        </w:tabs>
        <w:spacing w:after="0"/>
        <w:jc w:val="both"/>
        <w:rPr>
          <w:rFonts w:ascii="Arial" w:eastAsia="Times New Roman" w:hAnsi="Arial" w:cs="Arial"/>
          <w:snapToGrid w:val="0"/>
          <w:lang w:eastAsia="en-AU"/>
        </w:rPr>
      </w:pPr>
      <w:r>
        <w:rPr>
          <w:rFonts w:ascii="Arial" w:eastAsia="Times New Roman" w:hAnsi="Arial" w:cs="Arial"/>
          <w:snapToGrid w:val="0"/>
          <w:lang w:eastAsia="en-AU"/>
        </w:rPr>
        <w:t>While t</w:t>
      </w:r>
      <w:r w:rsidR="005B10B5" w:rsidRPr="005B10B5">
        <w:rPr>
          <w:rFonts w:ascii="Arial" w:eastAsia="Times New Roman" w:hAnsi="Arial" w:cs="Arial"/>
          <w:snapToGrid w:val="0"/>
          <w:lang w:eastAsia="en-AU"/>
        </w:rPr>
        <w:t>he scale of the development (</w:t>
      </w:r>
      <w:r w:rsidR="0022025C">
        <w:rPr>
          <w:rFonts w:ascii="Arial" w:eastAsia="Times New Roman" w:hAnsi="Arial" w:cs="Arial"/>
          <w:snapToGrid w:val="0"/>
          <w:lang w:eastAsia="en-AU"/>
        </w:rPr>
        <w:t>i.e.</w:t>
      </w:r>
      <w:r>
        <w:rPr>
          <w:rFonts w:ascii="Arial" w:eastAsia="Times New Roman" w:hAnsi="Arial" w:cs="Arial"/>
          <w:snapToGrid w:val="0"/>
          <w:lang w:eastAsia="en-AU"/>
        </w:rPr>
        <w:t xml:space="preserve"> building</w:t>
      </w:r>
      <w:r w:rsidR="005B10B5" w:rsidRPr="005B10B5">
        <w:rPr>
          <w:rFonts w:ascii="Arial" w:eastAsia="Times New Roman" w:hAnsi="Arial" w:cs="Arial"/>
          <w:snapToGrid w:val="0"/>
          <w:lang w:eastAsia="en-AU"/>
        </w:rPr>
        <w:t xml:space="preserve"> height, </w:t>
      </w:r>
      <w:r>
        <w:rPr>
          <w:rFonts w:ascii="Arial" w:eastAsia="Times New Roman" w:hAnsi="Arial" w:cs="Arial"/>
          <w:snapToGrid w:val="0"/>
          <w:lang w:eastAsia="en-AU"/>
        </w:rPr>
        <w:t>FSR</w:t>
      </w:r>
      <w:r w:rsidR="005B10B5" w:rsidRPr="005B10B5">
        <w:rPr>
          <w:rFonts w:ascii="Arial" w:eastAsia="Times New Roman" w:hAnsi="Arial" w:cs="Arial"/>
          <w:snapToGrid w:val="0"/>
          <w:lang w:eastAsia="en-AU"/>
        </w:rPr>
        <w:t xml:space="preserve">) </w:t>
      </w:r>
      <w:r>
        <w:rPr>
          <w:rFonts w:ascii="Arial" w:eastAsia="Times New Roman" w:hAnsi="Arial" w:cs="Arial"/>
          <w:snapToGrid w:val="0"/>
          <w:lang w:eastAsia="en-AU"/>
        </w:rPr>
        <w:t xml:space="preserve">is </w:t>
      </w:r>
      <w:r w:rsidR="005B10B5" w:rsidRPr="005B10B5">
        <w:rPr>
          <w:rFonts w:ascii="Arial" w:eastAsia="Times New Roman" w:hAnsi="Arial" w:cs="Arial"/>
          <w:snapToGrid w:val="0"/>
          <w:lang w:eastAsia="en-AU"/>
        </w:rPr>
        <w:t xml:space="preserve">not be consistent with </w:t>
      </w:r>
      <w:r>
        <w:rPr>
          <w:rFonts w:ascii="Arial" w:eastAsia="Times New Roman" w:hAnsi="Arial" w:cs="Arial"/>
          <w:snapToGrid w:val="0"/>
          <w:lang w:eastAsia="en-AU"/>
        </w:rPr>
        <w:t xml:space="preserve">the current surrounding </w:t>
      </w:r>
      <w:r w:rsidR="005B10B5" w:rsidRPr="005B10B5">
        <w:rPr>
          <w:rFonts w:ascii="Arial" w:eastAsia="Times New Roman" w:hAnsi="Arial" w:cs="Arial"/>
          <w:snapToGrid w:val="0"/>
          <w:lang w:eastAsia="en-AU"/>
        </w:rPr>
        <w:t>low</w:t>
      </w:r>
      <w:r>
        <w:rPr>
          <w:rFonts w:ascii="Arial" w:eastAsia="Times New Roman" w:hAnsi="Arial" w:cs="Arial"/>
          <w:snapToGrid w:val="0"/>
          <w:lang w:eastAsia="en-AU"/>
        </w:rPr>
        <w:t xml:space="preserve"> </w:t>
      </w:r>
      <w:r w:rsidR="005B10B5" w:rsidRPr="005B10B5">
        <w:rPr>
          <w:rFonts w:ascii="Arial" w:eastAsia="Times New Roman" w:hAnsi="Arial" w:cs="Arial"/>
          <w:snapToGrid w:val="0"/>
          <w:lang w:eastAsia="en-AU"/>
        </w:rPr>
        <w:t xml:space="preserve">density detached dwellings, </w:t>
      </w:r>
      <w:r>
        <w:rPr>
          <w:rFonts w:ascii="Arial" w:eastAsia="Times New Roman" w:hAnsi="Arial" w:cs="Arial"/>
          <w:snapToGrid w:val="0"/>
          <w:lang w:eastAsia="en-AU"/>
        </w:rPr>
        <w:t xml:space="preserve">the </w:t>
      </w:r>
      <w:r w:rsidR="005B10B5" w:rsidRPr="005B10B5">
        <w:rPr>
          <w:rFonts w:ascii="Arial" w:eastAsia="Times New Roman" w:hAnsi="Arial" w:cs="Arial"/>
          <w:snapToGrid w:val="0"/>
          <w:lang w:eastAsia="en-AU"/>
        </w:rPr>
        <w:t xml:space="preserve">high-density </w:t>
      </w:r>
      <w:r>
        <w:rPr>
          <w:rFonts w:ascii="Arial" w:eastAsia="Times New Roman" w:hAnsi="Arial" w:cs="Arial"/>
          <w:snapToGrid w:val="0"/>
          <w:lang w:eastAsia="en-AU"/>
        </w:rPr>
        <w:t>zone will overtime be adopted and the area transformed into corresponding residential development typology.</w:t>
      </w:r>
    </w:p>
    <w:p w14:paraId="646CA475" w14:textId="77777777" w:rsidR="00DD5E22" w:rsidRDefault="00DD5E22" w:rsidP="0010579E">
      <w:pPr>
        <w:widowControl w:val="0"/>
        <w:tabs>
          <w:tab w:val="left" w:pos="720"/>
        </w:tabs>
        <w:spacing w:after="0"/>
        <w:jc w:val="both"/>
        <w:rPr>
          <w:rFonts w:ascii="Arial" w:eastAsia="Times New Roman" w:hAnsi="Arial" w:cs="Arial"/>
          <w:snapToGrid w:val="0"/>
          <w:lang w:eastAsia="en-AU"/>
        </w:rPr>
      </w:pPr>
    </w:p>
    <w:p w14:paraId="6341122A" w14:textId="6B43CF99" w:rsidR="00DD5E22" w:rsidRDefault="00C85D27" w:rsidP="0010579E">
      <w:pPr>
        <w:widowControl w:val="0"/>
        <w:tabs>
          <w:tab w:val="left" w:pos="720"/>
        </w:tabs>
        <w:spacing w:after="0"/>
        <w:jc w:val="both"/>
        <w:rPr>
          <w:rFonts w:ascii="Arial" w:eastAsia="Times New Roman" w:hAnsi="Arial" w:cs="Arial"/>
          <w:snapToGrid w:val="0"/>
          <w:lang w:eastAsia="en-AU"/>
        </w:rPr>
      </w:pPr>
      <w:r>
        <w:rPr>
          <w:rFonts w:ascii="Arial" w:eastAsia="Times New Roman" w:hAnsi="Arial" w:cs="Arial"/>
          <w:snapToGrid w:val="0"/>
          <w:lang w:eastAsia="en-AU"/>
        </w:rPr>
        <w:t>T</w:t>
      </w:r>
      <w:r w:rsidR="005B10B5" w:rsidRPr="005B10B5">
        <w:rPr>
          <w:rFonts w:ascii="Arial" w:eastAsia="Times New Roman" w:hAnsi="Arial" w:cs="Arial"/>
          <w:snapToGrid w:val="0"/>
          <w:lang w:eastAsia="en-AU"/>
        </w:rPr>
        <w:t xml:space="preserve">he development is considered to be consistent with the height and FSR of a number of previously approved residential flat building developments within the surrounding area, and more specifically within Memorial Avenue, Anderson Avenue, Moore Street, Mayberry Crescent and Elizabeth Drive. </w:t>
      </w:r>
    </w:p>
    <w:p w14:paraId="7D7B8C18" w14:textId="53316828" w:rsidR="00C85D27" w:rsidRDefault="00C85D27" w:rsidP="0010579E">
      <w:pPr>
        <w:widowControl w:val="0"/>
        <w:tabs>
          <w:tab w:val="left" w:pos="720"/>
        </w:tabs>
        <w:spacing w:after="0"/>
        <w:jc w:val="both"/>
        <w:rPr>
          <w:rFonts w:ascii="Arial" w:eastAsia="Times New Roman" w:hAnsi="Arial" w:cs="Arial"/>
          <w:snapToGrid w:val="0"/>
          <w:lang w:eastAsia="en-AU"/>
        </w:rPr>
      </w:pPr>
    </w:p>
    <w:p w14:paraId="25655FC4" w14:textId="77777777" w:rsidR="00C85D27" w:rsidRPr="00D257D4" w:rsidRDefault="00C85D27" w:rsidP="00C85D27">
      <w:pPr>
        <w:spacing w:after="0"/>
        <w:jc w:val="both"/>
        <w:rPr>
          <w:rFonts w:ascii="Arial" w:hAnsi="Arial" w:cs="Arial"/>
          <w:lang w:eastAsia="en-AU"/>
        </w:rPr>
      </w:pPr>
      <w:r w:rsidRPr="00D257D4">
        <w:rPr>
          <w:rFonts w:ascii="Arial" w:hAnsi="Arial" w:cs="Arial"/>
          <w:lang w:eastAsia="en-AU"/>
        </w:rPr>
        <w:t xml:space="preserve">As a high-density residential development within an area that is zoned for such proposals, the development would not result in foreseeable impacts (such as excessive noise generation) that would affect the amenity more broadly.  As demonstrated by the submitted acoustic assessment, both the design and operation of plant equipment and residential activities </w:t>
      </w:r>
      <w:r w:rsidRPr="00D257D4">
        <w:rPr>
          <w:rFonts w:ascii="Arial" w:hAnsi="Arial" w:cs="Arial"/>
          <w:lang w:eastAsia="en-AU"/>
        </w:rPr>
        <w:lastRenderedPageBreak/>
        <w:t>(including use of the communal open space area) would not adversely affect residential amenity.</w:t>
      </w:r>
    </w:p>
    <w:p w14:paraId="1BB768E7" w14:textId="77777777" w:rsidR="005B10B5" w:rsidRPr="00C24BF4" w:rsidRDefault="005B10B5" w:rsidP="005B10B5">
      <w:pPr>
        <w:widowControl w:val="0"/>
        <w:tabs>
          <w:tab w:val="left" w:pos="720"/>
        </w:tabs>
        <w:spacing w:after="0" w:line="240" w:lineRule="auto"/>
        <w:jc w:val="both"/>
        <w:rPr>
          <w:rFonts w:ascii="Arial" w:eastAsia="Times New Roman" w:hAnsi="Arial" w:cs="Arial"/>
          <w:snapToGrid w:val="0"/>
          <w:lang w:eastAsia="en-AU"/>
        </w:rPr>
      </w:pPr>
    </w:p>
    <w:p w14:paraId="62490D7A" w14:textId="77777777" w:rsidR="00C24BF4" w:rsidRPr="00C24BF4" w:rsidRDefault="00C24BF4" w:rsidP="00B86E1A">
      <w:pPr>
        <w:widowControl w:val="0"/>
        <w:numPr>
          <w:ilvl w:val="0"/>
          <w:numId w:val="26"/>
        </w:numPr>
        <w:tabs>
          <w:tab w:val="left" w:pos="720"/>
        </w:tabs>
        <w:spacing w:after="0" w:line="240" w:lineRule="auto"/>
        <w:ind w:hanging="1080"/>
        <w:jc w:val="both"/>
        <w:rPr>
          <w:rFonts w:ascii="Arial" w:eastAsia="Times New Roman" w:hAnsi="Arial" w:cs="Arial"/>
          <w:b/>
          <w:snapToGrid w:val="0"/>
          <w:lang w:eastAsia="en-AU"/>
        </w:rPr>
      </w:pPr>
      <w:r w:rsidRPr="00C24BF4">
        <w:rPr>
          <w:rFonts w:ascii="Arial" w:eastAsia="Times New Roman" w:hAnsi="Arial" w:cs="Arial"/>
          <w:b/>
          <w:snapToGrid w:val="0"/>
          <w:lang w:eastAsia="en-AU"/>
        </w:rPr>
        <w:t xml:space="preserve">Social Impacts </w:t>
      </w:r>
    </w:p>
    <w:p w14:paraId="2796EA86" w14:textId="77777777" w:rsidR="00C24BF4" w:rsidRPr="00C24BF4" w:rsidRDefault="00C24BF4" w:rsidP="00C24BF4">
      <w:pPr>
        <w:widowControl w:val="0"/>
        <w:spacing w:after="0" w:line="240" w:lineRule="auto"/>
        <w:jc w:val="both"/>
        <w:rPr>
          <w:rFonts w:ascii="Arial" w:eastAsia="Times New Roman" w:hAnsi="Arial" w:cs="Arial"/>
          <w:bCs/>
          <w:snapToGrid w:val="0"/>
          <w:sz w:val="24"/>
          <w:szCs w:val="24"/>
          <w:lang w:val="en-US"/>
        </w:rPr>
      </w:pPr>
    </w:p>
    <w:p w14:paraId="19C90E36" w14:textId="77777777" w:rsidR="005B10B5" w:rsidRPr="005B10B5" w:rsidRDefault="005B10B5" w:rsidP="0010579E">
      <w:pPr>
        <w:widowControl w:val="0"/>
        <w:spacing w:after="0"/>
        <w:jc w:val="both"/>
        <w:rPr>
          <w:rFonts w:ascii="Arial" w:eastAsia="Times New Roman" w:hAnsi="Arial" w:cs="Arial"/>
          <w:bCs/>
          <w:snapToGrid w:val="0"/>
          <w:lang w:val="en-US"/>
        </w:rPr>
      </w:pPr>
      <w:r w:rsidRPr="005B10B5">
        <w:rPr>
          <w:rFonts w:ascii="Arial" w:eastAsia="Times New Roman" w:hAnsi="Arial" w:cs="Arial"/>
          <w:bCs/>
          <w:snapToGrid w:val="0"/>
          <w:lang w:val="en-US"/>
        </w:rPr>
        <w:t xml:space="preserve">The proposed development will have significant beneficial social impacts for the surrounding community through the provision of high-quality affordable housing that has been designed to cater for all members of the community, including those with a disability. This in turn is expected to have a positive social impact on the wider community. </w:t>
      </w:r>
    </w:p>
    <w:p w14:paraId="2BA51617" w14:textId="77777777" w:rsidR="00DD5E22" w:rsidRPr="005B10B5" w:rsidRDefault="00DD5E22" w:rsidP="0010579E">
      <w:pPr>
        <w:widowControl w:val="0"/>
        <w:spacing w:after="0"/>
        <w:jc w:val="both"/>
        <w:rPr>
          <w:rFonts w:ascii="Arial" w:eastAsia="Times New Roman" w:hAnsi="Arial" w:cs="Arial"/>
          <w:bCs/>
          <w:snapToGrid w:val="0"/>
          <w:lang w:val="en-US"/>
        </w:rPr>
      </w:pPr>
    </w:p>
    <w:p w14:paraId="06539C4B" w14:textId="5BBFC69C" w:rsidR="005B10B5" w:rsidRDefault="005B10B5" w:rsidP="0010579E">
      <w:pPr>
        <w:widowControl w:val="0"/>
        <w:spacing w:after="0"/>
        <w:jc w:val="both"/>
        <w:rPr>
          <w:rFonts w:ascii="Arial" w:eastAsia="Times New Roman" w:hAnsi="Arial" w:cs="Arial"/>
          <w:bCs/>
          <w:snapToGrid w:val="0"/>
          <w:lang w:val="en-US"/>
        </w:rPr>
      </w:pPr>
      <w:r w:rsidRPr="005B10B5">
        <w:rPr>
          <w:rFonts w:ascii="Arial" w:eastAsia="Times New Roman" w:hAnsi="Arial" w:cs="Arial"/>
          <w:bCs/>
          <w:snapToGrid w:val="0"/>
          <w:lang w:val="en-US"/>
        </w:rPr>
        <w:t>Accordingly, it is submitted that the proposed development will not contribute to any negative community/social impacts, but rather a positive community/social impact the local area.</w:t>
      </w:r>
    </w:p>
    <w:p w14:paraId="6D8028F2" w14:textId="77777777" w:rsidR="00C24BF4" w:rsidRPr="00C24BF4" w:rsidRDefault="00C24BF4" w:rsidP="0010579E">
      <w:pPr>
        <w:widowControl w:val="0"/>
        <w:spacing w:after="0"/>
        <w:jc w:val="both"/>
        <w:rPr>
          <w:rFonts w:ascii="Arial" w:eastAsia="Times New Roman" w:hAnsi="Arial" w:cs="Arial"/>
          <w:b/>
          <w:bCs/>
          <w:snapToGrid w:val="0"/>
          <w:color w:val="000000"/>
        </w:rPr>
      </w:pPr>
    </w:p>
    <w:p w14:paraId="68AFC166" w14:textId="77777777" w:rsidR="00C24BF4" w:rsidRPr="00C24BF4" w:rsidRDefault="00C24BF4" w:rsidP="0010579E">
      <w:pPr>
        <w:widowControl w:val="0"/>
        <w:numPr>
          <w:ilvl w:val="0"/>
          <w:numId w:val="26"/>
        </w:numPr>
        <w:tabs>
          <w:tab w:val="num" w:pos="567"/>
        </w:tabs>
        <w:spacing w:after="0"/>
        <w:ind w:left="567" w:hanging="567"/>
        <w:contextualSpacing/>
        <w:jc w:val="both"/>
        <w:rPr>
          <w:rFonts w:ascii="Arial" w:hAnsi="Arial" w:cs="Arial"/>
          <w:b/>
          <w:bCs/>
          <w:snapToGrid w:val="0"/>
        </w:rPr>
      </w:pPr>
      <w:r w:rsidRPr="00C24BF4">
        <w:rPr>
          <w:rFonts w:ascii="Arial" w:hAnsi="Arial" w:cs="Arial"/>
          <w:b/>
          <w:snapToGrid w:val="0"/>
          <w:lang w:eastAsia="en-AU"/>
        </w:rPr>
        <w:t>Economic Impacts</w:t>
      </w:r>
    </w:p>
    <w:p w14:paraId="20249E73" w14:textId="37DF5785" w:rsidR="005B10B5" w:rsidRDefault="005B10B5" w:rsidP="0010579E">
      <w:pPr>
        <w:widowControl w:val="0"/>
        <w:spacing w:after="0"/>
        <w:jc w:val="both"/>
        <w:rPr>
          <w:rFonts w:ascii="Arial" w:eastAsia="Times New Roman" w:hAnsi="Arial" w:cs="Arial"/>
          <w:bCs/>
          <w:snapToGrid w:val="0"/>
          <w:lang w:val="en-US"/>
        </w:rPr>
      </w:pPr>
    </w:p>
    <w:p w14:paraId="6766FCE6" w14:textId="59C1AB50" w:rsidR="00DD5E22" w:rsidRDefault="005B10B5" w:rsidP="0010579E">
      <w:pPr>
        <w:widowControl w:val="0"/>
        <w:spacing w:after="0"/>
        <w:jc w:val="both"/>
        <w:rPr>
          <w:rFonts w:ascii="Arial" w:eastAsia="Times New Roman" w:hAnsi="Arial" w:cs="Arial"/>
          <w:bCs/>
          <w:snapToGrid w:val="0"/>
        </w:rPr>
      </w:pPr>
      <w:r w:rsidRPr="005B10B5">
        <w:rPr>
          <w:rFonts w:ascii="Arial" w:eastAsia="Times New Roman" w:hAnsi="Arial" w:cs="Arial"/>
          <w:bCs/>
          <w:snapToGrid w:val="0"/>
        </w:rPr>
        <w:t>Significant and positive economic impacts would be associated with the proposed development, both within the Liverpool LGA and the western Sydney district more broadly as a result of the following:</w:t>
      </w:r>
    </w:p>
    <w:p w14:paraId="75D5FDEA" w14:textId="77777777" w:rsidR="00845810" w:rsidRDefault="00845810" w:rsidP="0010579E">
      <w:pPr>
        <w:widowControl w:val="0"/>
        <w:spacing w:after="0"/>
        <w:jc w:val="both"/>
        <w:rPr>
          <w:rFonts w:ascii="Arial" w:eastAsia="Times New Roman" w:hAnsi="Arial" w:cs="Arial"/>
          <w:bCs/>
          <w:snapToGrid w:val="0"/>
        </w:rPr>
      </w:pPr>
    </w:p>
    <w:p w14:paraId="4D517377" w14:textId="77777777" w:rsidR="00DD5E22" w:rsidRDefault="005B10B5" w:rsidP="0010579E">
      <w:pPr>
        <w:pStyle w:val="ListParagraph"/>
        <w:widowControl w:val="0"/>
        <w:numPr>
          <w:ilvl w:val="0"/>
          <w:numId w:val="75"/>
        </w:numPr>
        <w:spacing w:after="0"/>
        <w:ind w:left="567" w:hanging="567"/>
        <w:jc w:val="both"/>
        <w:rPr>
          <w:rFonts w:ascii="Arial" w:eastAsia="Times New Roman" w:hAnsi="Arial" w:cs="Arial"/>
          <w:bCs/>
          <w:snapToGrid w:val="0"/>
        </w:rPr>
      </w:pPr>
      <w:r w:rsidRPr="00DD5E22">
        <w:rPr>
          <w:rFonts w:ascii="Arial" w:eastAsia="Times New Roman" w:hAnsi="Arial" w:cs="Arial"/>
          <w:bCs/>
          <w:snapToGrid w:val="0"/>
        </w:rPr>
        <w:t>More efficient use of land resources, existing infrastructure and existing services;</w:t>
      </w:r>
    </w:p>
    <w:p w14:paraId="2D8AF67E" w14:textId="19FC423D" w:rsidR="00DD5E22" w:rsidRDefault="005B10B5" w:rsidP="0010579E">
      <w:pPr>
        <w:pStyle w:val="ListParagraph"/>
        <w:widowControl w:val="0"/>
        <w:numPr>
          <w:ilvl w:val="0"/>
          <w:numId w:val="75"/>
        </w:numPr>
        <w:spacing w:after="0"/>
        <w:ind w:left="567" w:hanging="567"/>
        <w:jc w:val="both"/>
        <w:rPr>
          <w:rFonts w:ascii="Arial" w:eastAsia="Times New Roman" w:hAnsi="Arial" w:cs="Arial"/>
          <w:bCs/>
          <w:snapToGrid w:val="0"/>
        </w:rPr>
      </w:pPr>
      <w:r w:rsidRPr="00DD5E22">
        <w:rPr>
          <w:rFonts w:ascii="Arial" w:eastAsia="Times New Roman" w:hAnsi="Arial" w:cs="Arial"/>
          <w:bCs/>
          <w:snapToGrid w:val="0"/>
        </w:rPr>
        <w:t>Employment of tradesmen and other construction-related professionals during construction;</w:t>
      </w:r>
    </w:p>
    <w:p w14:paraId="533D93D0" w14:textId="504389EC" w:rsidR="00DD5E22" w:rsidRDefault="005B10B5" w:rsidP="0010579E">
      <w:pPr>
        <w:pStyle w:val="ListParagraph"/>
        <w:widowControl w:val="0"/>
        <w:numPr>
          <w:ilvl w:val="0"/>
          <w:numId w:val="75"/>
        </w:numPr>
        <w:spacing w:after="0"/>
        <w:ind w:left="567" w:hanging="567"/>
        <w:jc w:val="both"/>
        <w:rPr>
          <w:rFonts w:ascii="Arial" w:eastAsia="Times New Roman" w:hAnsi="Arial" w:cs="Arial"/>
          <w:bCs/>
          <w:snapToGrid w:val="0"/>
        </w:rPr>
      </w:pPr>
      <w:r w:rsidRPr="00DD5E22">
        <w:rPr>
          <w:rFonts w:ascii="Arial" w:eastAsia="Times New Roman" w:hAnsi="Arial" w:cs="Arial"/>
          <w:bCs/>
          <w:snapToGrid w:val="0"/>
        </w:rPr>
        <w:t>Ongoing employment of building managers and other such professions;</w:t>
      </w:r>
    </w:p>
    <w:p w14:paraId="5DC7DF49" w14:textId="0D58EA31" w:rsidR="005B10B5" w:rsidRDefault="005B10B5" w:rsidP="0010579E">
      <w:pPr>
        <w:pStyle w:val="ListParagraph"/>
        <w:widowControl w:val="0"/>
        <w:numPr>
          <w:ilvl w:val="0"/>
          <w:numId w:val="75"/>
        </w:numPr>
        <w:spacing w:after="0"/>
        <w:ind w:left="567" w:hanging="567"/>
        <w:jc w:val="both"/>
        <w:rPr>
          <w:rFonts w:ascii="Arial" w:eastAsia="Times New Roman" w:hAnsi="Arial" w:cs="Arial"/>
          <w:bCs/>
          <w:snapToGrid w:val="0"/>
        </w:rPr>
      </w:pPr>
      <w:r w:rsidRPr="00DD5E22">
        <w:rPr>
          <w:rFonts w:ascii="Arial" w:eastAsia="Times New Roman" w:hAnsi="Arial" w:cs="Arial"/>
          <w:bCs/>
          <w:snapToGrid w:val="0"/>
        </w:rPr>
        <w:t xml:space="preserve">On-going consumption of local products and services by the residents of the development; and </w:t>
      </w:r>
    </w:p>
    <w:p w14:paraId="57CDDBD2" w14:textId="5CE72280" w:rsidR="005B10B5" w:rsidRDefault="005B10B5" w:rsidP="0010579E">
      <w:pPr>
        <w:pStyle w:val="ListParagraph"/>
        <w:widowControl w:val="0"/>
        <w:numPr>
          <w:ilvl w:val="0"/>
          <w:numId w:val="75"/>
        </w:numPr>
        <w:spacing w:after="0"/>
        <w:ind w:left="567" w:hanging="567"/>
        <w:jc w:val="both"/>
        <w:rPr>
          <w:rFonts w:ascii="Arial" w:eastAsia="Times New Roman" w:hAnsi="Arial" w:cs="Arial"/>
          <w:bCs/>
          <w:snapToGrid w:val="0"/>
        </w:rPr>
      </w:pPr>
      <w:r w:rsidRPr="00DD5E22">
        <w:rPr>
          <w:rFonts w:ascii="Arial" w:eastAsia="Times New Roman" w:hAnsi="Arial" w:cs="Arial"/>
          <w:bCs/>
          <w:snapToGrid w:val="0"/>
        </w:rPr>
        <w:t xml:space="preserve">Cost savings associated with improved energy and water efficiency of a new consolidated development. </w:t>
      </w:r>
    </w:p>
    <w:p w14:paraId="58EC0D37" w14:textId="77777777" w:rsidR="00845810" w:rsidRDefault="00845810" w:rsidP="0010579E">
      <w:pPr>
        <w:widowControl w:val="0"/>
        <w:spacing w:after="0"/>
        <w:jc w:val="both"/>
        <w:rPr>
          <w:rFonts w:ascii="Arial" w:eastAsia="Times New Roman" w:hAnsi="Arial" w:cs="Arial"/>
          <w:bCs/>
          <w:snapToGrid w:val="0"/>
        </w:rPr>
      </w:pPr>
    </w:p>
    <w:p w14:paraId="0E2D645C" w14:textId="07015379" w:rsidR="005B10B5" w:rsidRPr="00C24BF4" w:rsidRDefault="005B10B5" w:rsidP="0010579E">
      <w:pPr>
        <w:widowControl w:val="0"/>
        <w:spacing w:after="0"/>
        <w:jc w:val="both"/>
        <w:rPr>
          <w:rFonts w:ascii="Arial" w:eastAsia="Times New Roman" w:hAnsi="Arial" w:cs="Arial"/>
          <w:bCs/>
          <w:snapToGrid w:val="0"/>
        </w:rPr>
      </w:pPr>
      <w:r w:rsidRPr="005B10B5">
        <w:rPr>
          <w:rFonts w:ascii="Arial" w:eastAsia="Times New Roman" w:hAnsi="Arial" w:cs="Arial"/>
          <w:bCs/>
          <w:snapToGrid w:val="0"/>
        </w:rPr>
        <w:t>The development would also not adversely affect the development potential of, and subsequent economic activity on, surrounding sites.  As such, there are no adverse economic impacts that would be associated with the proposed development.</w:t>
      </w:r>
    </w:p>
    <w:p w14:paraId="6D9A93C6" w14:textId="77777777" w:rsidR="00C24BF4" w:rsidRPr="00C24BF4" w:rsidRDefault="00C24BF4" w:rsidP="0010579E">
      <w:pPr>
        <w:widowControl w:val="0"/>
        <w:spacing w:after="0"/>
        <w:jc w:val="both"/>
        <w:rPr>
          <w:rFonts w:ascii="Arial" w:eastAsia="Times New Roman" w:hAnsi="Arial"/>
          <w:snapToGrid w:val="0"/>
          <w:color w:val="000000"/>
        </w:rPr>
      </w:pPr>
    </w:p>
    <w:p w14:paraId="5E23F383" w14:textId="74552671" w:rsidR="00C24BF4" w:rsidRPr="00C24BF4" w:rsidRDefault="00C24BF4" w:rsidP="0010579E">
      <w:pPr>
        <w:widowControl w:val="0"/>
        <w:spacing w:after="0"/>
        <w:jc w:val="both"/>
        <w:rPr>
          <w:rFonts w:ascii="Arial" w:eastAsia="Times New Roman" w:hAnsi="Arial" w:cs="Arial"/>
          <w:b/>
          <w:bCs/>
          <w:color w:val="000000"/>
          <w:lang w:eastAsia="en-AU"/>
        </w:rPr>
      </w:pPr>
      <w:r w:rsidRPr="00C24BF4">
        <w:rPr>
          <w:rFonts w:ascii="Arial" w:eastAsia="Times New Roman" w:hAnsi="Arial" w:cs="Arial"/>
          <w:b/>
          <w:bCs/>
          <w:color w:val="000000"/>
          <w:lang w:eastAsia="en-AU"/>
        </w:rPr>
        <w:t>6.</w:t>
      </w:r>
      <w:r w:rsidR="00D04F1A">
        <w:rPr>
          <w:rFonts w:ascii="Arial" w:eastAsia="Times New Roman" w:hAnsi="Arial" w:cs="Arial"/>
          <w:b/>
          <w:bCs/>
          <w:color w:val="000000"/>
          <w:lang w:eastAsia="en-AU"/>
        </w:rPr>
        <w:t>7</w:t>
      </w:r>
      <w:r w:rsidRPr="00C24BF4">
        <w:rPr>
          <w:rFonts w:ascii="Arial" w:eastAsia="Times New Roman" w:hAnsi="Arial" w:cs="Arial"/>
          <w:b/>
          <w:bCs/>
          <w:color w:val="000000"/>
          <w:lang w:eastAsia="en-AU"/>
        </w:rPr>
        <w:tab/>
        <w:t xml:space="preserve">Section 4.15(1)(c) – the suitability of the site for the development </w:t>
      </w:r>
    </w:p>
    <w:p w14:paraId="3A8986CE" w14:textId="77777777" w:rsidR="00DD5E22" w:rsidRDefault="00DD5E22" w:rsidP="0010579E">
      <w:pPr>
        <w:widowControl w:val="0"/>
        <w:spacing w:after="0"/>
        <w:jc w:val="both"/>
        <w:rPr>
          <w:rFonts w:ascii="Arial" w:eastAsia="Times New Roman" w:hAnsi="Arial" w:cs="Arial"/>
          <w:bCs/>
          <w:snapToGrid w:val="0"/>
        </w:rPr>
      </w:pPr>
    </w:p>
    <w:p w14:paraId="3773F3A3" w14:textId="6C0AB181" w:rsidR="005B10B5" w:rsidRDefault="005B10B5" w:rsidP="0010579E">
      <w:pPr>
        <w:widowControl w:val="0"/>
        <w:spacing w:after="0"/>
        <w:jc w:val="both"/>
        <w:rPr>
          <w:rFonts w:ascii="Arial" w:eastAsia="Times New Roman" w:hAnsi="Arial" w:cs="Arial"/>
          <w:bCs/>
          <w:snapToGrid w:val="0"/>
        </w:rPr>
      </w:pPr>
      <w:r w:rsidRPr="005B10B5">
        <w:rPr>
          <w:rFonts w:ascii="Arial" w:eastAsia="Times New Roman" w:hAnsi="Arial" w:cs="Arial"/>
          <w:bCs/>
          <w:snapToGrid w:val="0"/>
        </w:rPr>
        <w:t xml:space="preserve">The subject site is located within an accessible area as defined by the ARH SEPP.  The proposed development is permissible on the site and is consistent with the objectives of both the zone and ARH SEPP.  There are no constraints or hazards on the subject site that would prevent the development from proceeding, and both the boundaries and orientation of the subject site would enable construction of the development without adverse impacts on the surrounding area.  Further, it is envisioned that the surrounding area will eventually be redeveloped to accommodate development similar to that being proposed by the subject development application. </w:t>
      </w:r>
    </w:p>
    <w:p w14:paraId="714896F9" w14:textId="77777777" w:rsidR="00DD5E22" w:rsidRPr="005B10B5" w:rsidRDefault="00DD5E22" w:rsidP="0010579E">
      <w:pPr>
        <w:widowControl w:val="0"/>
        <w:spacing w:after="0"/>
        <w:jc w:val="both"/>
        <w:rPr>
          <w:rFonts w:ascii="Arial" w:eastAsia="Times New Roman" w:hAnsi="Arial" w:cs="Arial"/>
          <w:bCs/>
          <w:snapToGrid w:val="0"/>
        </w:rPr>
      </w:pPr>
    </w:p>
    <w:p w14:paraId="2D095FD8" w14:textId="76567E51" w:rsidR="00670CAA" w:rsidRDefault="005B10B5" w:rsidP="0010579E">
      <w:pPr>
        <w:widowControl w:val="0"/>
        <w:spacing w:after="0"/>
        <w:jc w:val="both"/>
        <w:rPr>
          <w:rFonts w:ascii="Arial" w:eastAsia="Times New Roman" w:hAnsi="Arial" w:cs="Arial"/>
          <w:bCs/>
          <w:snapToGrid w:val="0"/>
        </w:rPr>
      </w:pPr>
      <w:r w:rsidRPr="005B10B5">
        <w:rPr>
          <w:rFonts w:ascii="Arial" w:eastAsia="Times New Roman" w:hAnsi="Arial" w:cs="Arial"/>
          <w:bCs/>
          <w:snapToGrid w:val="0"/>
        </w:rPr>
        <w:t>Given the above, the site is considered suitable for the proposed development.</w:t>
      </w:r>
    </w:p>
    <w:p w14:paraId="5BAEA02F" w14:textId="77E8AF65" w:rsidR="00670CAA" w:rsidRDefault="00670CAA" w:rsidP="00C24BF4">
      <w:pPr>
        <w:widowControl w:val="0"/>
        <w:spacing w:after="0" w:line="240" w:lineRule="auto"/>
        <w:jc w:val="both"/>
        <w:rPr>
          <w:rFonts w:ascii="Arial" w:eastAsia="Times New Roman" w:hAnsi="Arial" w:cs="Arial"/>
          <w:bCs/>
          <w:snapToGrid w:val="0"/>
        </w:rPr>
      </w:pPr>
    </w:p>
    <w:p w14:paraId="349DB6F2" w14:textId="21802221" w:rsidR="0022025C" w:rsidRDefault="0022025C" w:rsidP="00C24BF4">
      <w:pPr>
        <w:widowControl w:val="0"/>
        <w:spacing w:after="0" w:line="240" w:lineRule="auto"/>
        <w:jc w:val="both"/>
        <w:rPr>
          <w:rFonts w:ascii="Arial" w:eastAsia="Times New Roman" w:hAnsi="Arial" w:cs="Arial"/>
          <w:bCs/>
          <w:snapToGrid w:val="0"/>
        </w:rPr>
      </w:pPr>
    </w:p>
    <w:p w14:paraId="4BAA1904" w14:textId="578E7DCD" w:rsidR="0022025C" w:rsidRDefault="0022025C" w:rsidP="00C24BF4">
      <w:pPr>
        <w:widowControl w:val="0"/>
        <w:spacing w:after="0" w:line="240" w:lineRule="auto"/>
        <w:jc w:val="both"/>
        <w:rPr>
          <w:rFonts w:ascii="Arial" w:eastAsia="Times New Roman" w:hAnsi="Arial" w:cs="Arial"/>
          <w:bCs/>
          <w:snapToGrid w:val="0"/>
        </w:rPr>
      </w:pPr>
    </w:p>
    <w:p w14:paraId="107D0907" w14:textId="27D00612" w:rsidR="0022025C" w:rsidRDefault="0022025C" w:rsidP="00C24BF4">
      <w:pPr>
        <w:widowControl w:val="0"/>
        <w:spacing w:after="0" w:line="240" w:lineRule="auto"/>
        <w:jc w:val="both"/>
        <w:rPr>
          <w:rFonts w:ascii="Arial" w:eastAsia="Times New Roman" w:hAnsi="Arial" w:cs="Arial"/>
          <w:bCs/>
          <w:snapToGrid w:val="0"/>
        </w:rPr>
      </w:pPr>
    </w:p>
    <w:p w14:paraId="7285A0AD" w14:textId="0B71F946" w:rsidR="0022025C" w:rsidRDefault="0022025C" w:rsidP="00C24BF4">
      <w:pPr>
        <w:widowControl w:val="0"/>
        <w:spacing w:after="0" w:line="240" w:lineRule="auto"/>
        <w:jc w:val="both"/>
        <w:rPr>
          <w:rFonts w:ascii="Arial" w:eastAsia="Times New Roman" w:hAnsi="Arial" w:cs="Arial"/>
          <w:bCs/>
          <w:snapToGrid w:val="0"/>
        </w:rPr>
      </w:pPr>
    </w:p>
    <w:p w14:paraId="2E749F9D" w14:textId="77777777" w:rsidR="0022025C" w:rsidRPr="00C24BF4" w:rsidRDefault="0022025C" w:rsidP="00C24BF4">
      <w:pPr>
        <w:widowControl w:val="0"/>
        <w:spacing w:after="0" w:line="240" w:lineRule="auto"/>
        <w:jc w:val="both"/>
        <w:rPr>
          <w:rFonts w:ascii="Arial" w:eastAsia="Times New Roman" w:hAnsi="Arial" w:cs="Arial"/>
          <w:bCs/>
          <w:snapToGrid w:val="0"/>
        </w:rPr>
      </w:pPr>
    </w:p>
    <w:p w14:paraId="3AE3E5F1" w14:textId="7461D80B" w:rsidR="00C24BF4" w:rsidRPr="00C24BF4" w:rsidRDefault="00C24BF4" w:rsidP="00C24BF4">
      <w:pPr>
        <w:widowControl w:val="0"/>
        <w:spacing w:after="0" w:line="240" w:lineRule="auto"/>
        <w:ind w:left="567" w:hanging="567"/>
        <w:jc w:val="both"/>
        <w:rPr>
          <w:rFonts w:ascii="Arial" w:eastAsia="Times New Roman" w:hAnsi="Arial" w:cs="Arial"/>
          <w:b/>
          <w:bCs/>
          <w:lang w:eastAsia="en-AU"/>
        </w:rPr>
      </w:pPr>
      <w:r w:rsidRPr="00C24BF4">
        <w:rPr>
          <w:rFonts w:ascii="Arial" w:eastAsia="Times New Roman" w:hAnsi="Arial" w:cs="Arial"/>
          <w:b/>
          <w:bCs/>
          <w:lang w:eastAsia="en-AU"/>
        </w:rPr>
        <w:lastRenderedPageBreak/>
        <w:t>6.</w:t>
      </w:r>
      <w:r w:rsidR="00D04F1A">
        <w:rPr>
          <w:rFonts w:ascii="Arial" w:eastAsia="Times New Roman" w:hAnsi="Arial" w:cs="Arial"/>
          <w:b/>
          <w:bCs/>
          <w:lang w:eastAsia="en-AU"/>
        </w:rPr>
        <w:t>8</w:t>
      </w:r>
      <w:r w:rsidRPr="00C24BF4">
        <w:rPr>
          <w:rFonts w:ascii="Arial" w:eastAsia="Times New Roman" w:hAnsi="Arial" w:cs="Arial"/>
          <w:b/>
          <w:bCs/>
          <w:lang w:eastAsia="en-AU"/>
        </w:rPr>
        <w:tab/>
        <w:t>Section 4.15(1)(d) – any submissions made in accordance with the Act or the regulations</w:t>
      </w:r>
    </w:p>
    <w:p w14:paraId="53F93055" w14:textId="77777777" w:rsidR="00C24BF4" w:rsidRPr="00C24BF4" w:rsidRDefault="00C24BF4" w:rsidP="00C24BF4">
      <w:pPr>
        <w:widowControl w:val="0"/>
        <w:spacing w:after="0" w:line="240" w:lineRule="auto"/>
        <w:jc w:val="both"/>
        <w:rPr>
          <w:rFonts w:ascii="Arial" w:eastAsia="Times New Roman" w:hAnsi="Arial" w:cs="Arial"/>
          <w:b/>
          <w:bCs/>
          <w:snapToGrid w:val="0"/>
          <w:color w:val="000000"/>
        </w:rPr>
      </w:pPr>
    </w:p>
    <w:p w14:paraId="19C0084B" w14:textId="77777777" w:rsidR="00C24BF4" w:rsidRPr="00C24BF4" w:rsidRDefault="00C24BF4" w:rsidP="00B86E1A">
      <w:pPr>
        <w:widowControl w:val="0"/>
        <w:numPr>
          <w:ilvl w:val="0"/>
          <w:numId w:val="25"/>
        </w:numPr>
        <w:tabs>
          <w:tab w:val="num" w:pos="709"/>
        </w:tabs>
        <w:spacing w:after="0" w:line="240" w:lineRule="auto"/>
        <w:ind w:hanging="1080"/>
        <w:jc w:val="both"/>
        <w:rPr>
          <w:rFonts w:ascii="Arial" w:eastAsia="Times New Roman" w:hAnsi="Arial" w:cs="Arial"/>
          <w:b/>
          <w:bCs/>
          <w:snapToGrid w:val="0"/>
          <w:color w:val="000000"/>
        </w:rPr>
      </w:pPr>
      <w:r w:rsidRPr="00C24BF4">
        <w:rPr>
          <w:rFonts w:ascii="Arial" w:eastAsia="Times New Roman" w:hAnsi="Arial" w:cs="Arial"/>
          <w:b/>
          <w:bCs/>
          <w:snapToGrid w:val="0"/>
          <w:color w:val="000000"/>
        </w:rPr>
        <w:t xml:space="preserve">Internal Referrals </w:t>
      </w:r>
    </w:p>
    <w:p w14:paraId="770AEFCC" w14:textId="77777777" w:rsidR="00C24BF4" w:rsidRPr="00C24BF4" w:rsidRDefault="00C24BF4" w:rsidP="00C24BF4">
      <w:pPr>
        <w:widowControl w:val="0"/>
        <w:spacing w:after="0" w:line="240" w:lineRule="auto"/>
        <w:jc w:val="both"/>
        <w:rPr>
          <w:rFonts w:ascii="Arial" w:eastAsia="Times New Roman" w:hAnsi="Arial" w:cs="Arial"/>
          <w:b/>
          <w:bCs/>
          <w:snapToGrid w:val="0"/>
          <w:color w:val="000000"/>
        </w:rPr>
      </w:pPr>
    </w:p>
    <w:p w14:paraId="799E5B0B" w14:textId="77777777" w:rsidR="00C24BF4" w:rsidRPr="00C24BF4" w:rsidRDefault="00C24BF4" w:rsidP="00C24BF4">
      <w:pPr>
        <w:spacing w:after="0" w:line="240" w:lineRule="auto"/>
        <w:jc w:val="both"/>
        <w:rPr>
          <w:rFonts w:ascii="Arial" w:eastAsia="Times New Roman" w:hAnsi="Arial" w:cs="Arial"/>
          <w:bCs/>
          <w:color w:val="000000"/>
        </w:rPr>
      </w:pPr>
      <w:r w:rsidRPr="00C24BF4">
        <w:rPr>
          <w:rFonts w:ascii="Arial" w:eastAsia="Times New Roman" w:hAnsi="Arial" w:cs="Arial"/>
          <w:bCs/>
          <w:color w:val="000000"/>
        </w:rPr>
        <w:t xml:space="preserve">The following comments have been received from Council’s Internal Departments: </w:t>
      </w:r>
    </w:p>
    <w:p w14:paraId="4B17B19A" w14:textId="77777777" w:rsidR="00C24BF4" w:rsidRPr="00C24BF4" w:rsidRDefault="00C24BF4" w:rsidP="00C24BF4">
      <w:pPr>
        <w:spacing w:after="0" w:line="240" w:lineRule="auto"/>
        <w:jc w:val="both"/>
        <w:rPr>
          <w:rFonts w:ascii="Arial" w:eastAsia="Times New Roman" w:hAnsi="Arial" w:cs="Arial"/>
          <w:bCs/>
        </w:rPr>
      </w:pPr>
    </w:p>
    <w:tbl>
      <w:tblPr>
        <w:tblpPr w:leftFromText="180" w:rightFromText="180" w:vertAnchor="text" w:horzAnchor="margin" w:tblpY="-53"/>
        <w:tblW w:w="93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firstRow="0" w:lastRow="0" w:firstColumn="0" w:lastColumn="0" w:noHBand="1" w:noVBand="1"/>
      </w:tblPr>
      <w:tblGrid>
        <w:gridCol w:w="3830"/>
        <w:gridCol w:w="5528"/>
      </w:tblGrid>
      <w:tr w:rsidR="00C24BF4" w:rsidRPr="00C24BF4" w14:paraId="6033FDC1" w14:textId="77777777" w:rsidTr="00E81CAF">
        <w:trPr>
          <w:trHeight w:val="311"/>
        </w:trPr>
        <w:tc>
          <w:tcPr>
            <w:tcW w:w="3830" w:type="dxa"/>
            <w:shd w:val="clear" w:color="auto" w:fill="BFBFBF"/>
            <w:tcMar>
              <w:top w:w="72" w:type="dxa"/>
              <w:left w:w="144" w:type="dxa"/>
              <w:bottom w:w="72" w:type="dxa"/>
              <w:right w:w="144" w:type="dxa"/>
            </w:tcMar>
            <w:hideMark/>
          </w:tcPr>
          <w:p w14:paraId="67053D7B" w14:textId="77777777" w:rsidR="00C24BF4" w:rsidRPr="00C24BF4" w:rsidRDefault="00C24BF4" w:rsidP="00C24BF4">
            <w:pPr>
              <w:widowControl w:val="0"/>
              <w:tabs>
                <w:tab w:val="left" w:pos="312"/>
                <w:tab w:val="center" w:pos="2687"/>
              </w:tabs>
              <w:spacing w:after="0" w:line="240" w:lineRule="auto"/>
              <w:jc w:val="both"/>
              <w:rPr>
                <w:rFonts w:ascii="Arial" w:eastAsia="Times New Roman" w:hAnsi="Arial" w:cs="Arial"/>
                <w:b/>
              </w:rPr>
            </w:pPr>
            <w:r w:rsidRPr="00C24BF4">
              <w:rPr>
                <w:rFonts w:ascii="Arial" w:eastAsia="Times New Roman" w:hAnsi="Arial" w:cs="Arial"/>
                <w:b/>
              </w:rPr>
              <w:t>Internal Department</w:t>
            </w:r>
          </w:p>
        </w:tc>
        <w:tc>
          <w:tcPr>
            <w:tcW w:w="5528" w:type="dxa"/>
            <w:shd w:val="clear" w:color="auto" w:fill="BFBFBF"/>
            <w:tcMar>
              <w:top w:w="72" w:type="dxa"/>
              <w:left w:w="144" w:type="dxa"/>
              <w:bottom w:w="72" w:type="dxa"/>
              <w:right w:w="144" w:type="dxa"/>
            </w:tcMar>
            <w:hideMark/>
          </w:tcPr>
          <w:p w14:paraId="4F147E09" w14:textId="736951E0" w:rsidR="00C24BF4" w:rsidRPr="00C24BF4" w:rsidRDefault="00102D69" w:rsidP="00C24BF4">
            <w:pPr>
              <w:widowControl w:val="0"/>
              <w:tabs>
                <w:tab w:val="left" w:pos="312"/>
                <w:tab w:val="center" w:pos="2687"/>
              </w:tabs>
              <w:spacing w:after="0" w:line="240" w:lineRule="auto"/>
              <w:jc w:val="both"/>
              <w:rPr>
                <w:rFonts w:ascii="Arial" w:eastAsia="Times New Roman" w:hAnsi="Arial" w:cs="Arial"/>
                <w:b/>
              </w:rPr>
            </w:pPr>
            <w:r>
              <w:rPr>
                <w:rFonts w:ascii="Arial" w:eastAsia="Times New Roman" w:hAnsi="Arial" w:cs="Arial"/>
                <w:b/>
              </w:rPr>
              <w:t>Response</w:t>
            </w:r>
          </w:p>
        </w:tc>
      </w:tr>
      <w:tr w:rsidR="00E81CAF" w:rsidRPr="00C24BF4" w14:paraId="61DCA784" w14:textId="77777777" w:rsidTr="00E81CAF">
        <w:trPr>
          <w:trHeight w:val="243"/>
        </w:trPr>
        <w:tc>
          <w:tcPr>
            <w:tcW w:w="3830" w:type="dxa"/>
            <w:shd w:val="clear" w:color="auto" w:fill="auto"/>
            <w:tcMar>
              <w:top w:w="72" w:type="dxa"/>
              <w:left w:w="144" w:type="dxa"/>
              <w:bottom w:w="72" w:type="dxa"/>
              <w:right w:w="144" w:type="dxa"/>
            </w:tcMar>
          </w:tcPr>
          <w:p w14:paraId="4A35276D" w14:textId="6EE30144" w:rsidR="00E81CAF" w:rsidRPr="00E81CAF" w:rsidRDefault="00E81CAF" w:rsidP="00C24BF4">
            <w:pPr>
              <w:spacing w:after="0" w:line="240" w:lineRule="auto"/>
              <w:jc w:val="both"/>
              <w:rPr>
                <w:rFonts w:ascii="Arial" w:eastAsia="Times New Roman" w:hAnsi="Arial" w:cs="Arial"/>
              </w:rPr>
            </w:pPr>
            <w:r w:rsidRPr="00E81CAF">
              <w:rPr>
                <w:rFonts w:ascii="Arial" w:eastAsia="Times New Roman" w:hAnsi="Arial" w:cs="Arial"/>
              </w:rPr>
              <w:t>Building</w:t>
            </w:r>
          </w:p>
        </w:tc>
        <w:tc>
          <w:tcPr>
            <w:tcW w:w="5528" w:type="dxa"/>
            <w:shd w:val="clear" w:color="auto" w:fill="auto"/>
            <w:tcMar>
              <w:top w:w="72" w:type="dxa"/>
              <w:left w:w="144" w:type="dxa"/>
              <w:bottom w:w="72" w:type="dxa"/>
              <w:right w:w="144" w:type="dxa"/>
            </w:tcMar>
          </w:tcPr>
          <w:p w14:paraId="74364AB3" w14:textId="7FD9CBD5" w:rsidR="00E81CAF" w:rsidRPr="00E81CAF" w:rsidRDefault="00E81CAF" w:rsidP="00C24BF4">
            <w:pPr>
              <w:spacing w:after="0" w:line="240" w:lineRule="auto"/>
              <w:jc w:val="both"/>
              <w:rPr>
                <w:rFonts w:ascii="Arial" w:eastAsia="Times New Roman" w:hAnsi="Arial" w:cs="Arial"/>
              </w:rPr>
            </w:pPr>
            <w:r w:rsidRPr="00E81CAF">
              <w:rPr>
                <w:rFonts w:ascii="Arial" w:eastAsia="Times New Roman" w:hAnsi="Arial" w:cs="Arial"/>
              </w:rPr>
              <w:t>No objection, subject to conditions</w:t>
            </w:r>
          </w:p>
        </w:tc>
      </w:tr>
      <w:tr w:rsidR="00E81CAF" w:rsidRPr="00C24BF4" w14:paraId="7A19ABDA" w14:textId="77777777" w:rsidTr="00E81CAF">
        <w:trPr>
          <w:trHeight w:val="243"/>
        </w:trPr>
        <w:tc>
          <w:tcPr>
            <w:tcW w:w="3830" w:type="dxa"/>
            <w:shd w:val="clear" w:color="auto" w:fill="auto"/>
            <w:tcMar>
              <w:top w:w="72" w:type="dxa"/>
              <w:left w:w="144" w:type="dxa"/>
              <w:bottom w:w="72" w:type="dxa"/>
              <w:right w:w="144" w:type="dxa"/>
            </w:tcMar>
          </w:tcPr>
          <w:p w14:paraId="44E37A47" w14:textId="118A4FFF" w:rsidR="00E81CAF" w:rsidRPr="00E81CAF" w:rsidRDefault="00E81CAF" w:rsidP="00C24BF4">
            <w:pPr>
              <w:spacing w:after="0" w:line="240" w:lineRule="auto"/>
              <w:jc w:val="both"/>
              <w:rPr>
                <w:rFonts w:ascii="Arial" w:eastAsia="Times New Roman" w:hAnsi="Arial" w:cs="Arial"/>
              </w:rPr>
            </w:pPr>
            <w:r w:rsidRPr="00E81CAF">
              <w:rPr>
                <w:rFonts w:ascii="Arial" w:eastAsia="Times New Roman" w:hAnsi="Arial" w:cs="Arial"/>
              </w:rPr>
              <w:t>Land Development Engineering</w:t>
            </w:r>
          </w:p>
        </w:tc>
        <w:tc>
          <w:tcPr>
            <w:tcW w:w="5528" w:type="dxa"/>
            <w:shd w:val="clear" w:color="auto" w:fill="auto"/>
            <w:tcMar>
              <w:top w:w="72" w:type="dxa"/>
              <w:left w:w="144" w:type="dxa"/>
              <w:bottom w:w="72" w:type="dxa"/>
              <w:right w:w="144" w:type="dxa"/>
            </w:tcMar>
          </w:tcPr>
          <w:p w14:paraId="65D6BCE6" w14:textId="4C662E5A" w:rsidR="00E81CAF" w:rsidRPr="00E81CAF" w:rsidRDefault="00E81CAF" w:rsidP="00C24BF4">
            <w:pPr>
              <w:spacing w:after="0" w:line="240" w:lineRule="auto"/>
              <w:jc w:val="both"/>
              <w:rPr>
                <w:rFonts w:ascii="Arial" w:eastAsia="Times New Roman" w:hAnsi="Arial" w:cs="Arial"/>
              </w:rPr>
            </w:pPr>
            <w:r w:rsidRPr="00E81CAF">
              <w:rPr>
                <w:rFonts w:ascii="Arial" w:eastAsia="Times New Roman" w:hAnsi="Arial" w:cs="Arial"/>
              </w:rPr>
              <w:t>No objection, subject to conditions</w:t>
            </w:r>
          </w:p>
        </w:tc>
      </w:tr>
      <w:tr w:rsidR="00E81CAF" w:rsidRPr="00C24BF4" w14:paraId="55DFA58E" w14:textId="77777777" w:rsidTr="00E81CAF">
        <w:trPr>
          <w:trHeight w:val="307"/>
        </w:trPr>
        <w:tc>
          <w:tcPr>
            <w:tcW w:w="3830" w:type="dxa"/>
            <w:shd w:val="clear" w:color="auto" w:fill="auto"/>
            <w:tcMar>
              <w:top w:w="72" w:type="dxa"/>
              <w:left w:w="144" w:type="dxa"/>
              <w:bottom w:w="72" w:type="dxa"/>
              <w:right w:w="144" w:type="dxa"/>
            </w:tcMar>
            <w:hideMark/>
          </w:tcPr>
          <w:p w14:paraId="00711B70" w14:textId="40031E8B" w:rsidR="00E81CAF" w:rsidRPr="00E81CAF" w:rsidRDefault="00E81CAF" w:rsidP="00E81CAF">
            <w:pPr>
              <w:spacing w:after="0" w:line="240" w:lineRule="auto"/>
              <w:jc w:val="both"/>
              <w:rPr>
                <w:rFonts w:ascii="Arial" w:eastAsia="Times New Roman" w:hAnsi="Arial" w:cs="Arial"/>
              </w:rPr>
            </w:pPr>
            <w:r w:rsidRPr="00E81CAF">
              <w:rPr>
                <w:rFonts w:ascii="Arial" w:eastAsia="Times New Roman" w:hAnsi="Arial" w:cs="Arial"/>
              </w:rPr>
              <w:t>Flooding Engineers</w:t>
            </w:r>
          </w:p>
        </w:tc>
        <w:tc>
          <w:tcPr>
            <w:tcW w:w="5528" w:type="dxa"/>
            <w:shd w:val="clear" w:color="auto" w:fill="auto"/>
            <w:tcMar>
              <w:top w:w="72" w:type="dxa"/>
              <w:left w:w="144" w:type="dxa"/>
              <w:bottom w:w="72" w:type="dxa"/>
              <w:right w:w="144" w:type="dxa"/>
            </w:tcMar>
            <w:hideMark/>
          </w:tcPr>
          <w:p w14:paraId="0E365821" w14:textId="52B78055" w:rsidR="00E81CAF" w:rsidRPr="00E81CAF" w:rsidRDefault="00E81CAF" w:rsidP="00E81CAF">
            <w:pPr>
              <w:spacing w:after="0" w:line="240" w:lineRule="auto"/>
              <w:jc w:val="both"/>
              <w:rPr>
                <w:rFonts w:ascii="Arial" w:eastAsia="Times New Roman" w:hAnsi="Arial" w:cs="Arial"/>
              </w:rPr>
            </w:pPr>
            <w:r w:rsidRPr="00E81CAF">
              <w:rPr>
                <w:rFonts w:ascii="Arial" w:eastAsia="Times New Roman" w:hAnsi="Arial" w:cs="Arial"/>
              </w:rPr>
              <w:t>No flooding impact on the site</w:t>
            </w:r>
          </w:p>
        </w:tc>
      </w:tr>
      <w:tr w:rsidR="00E81CAF" w:rsidRPr="00C24BF4" w14:paraId="170E2B1B" w14:textId="77777777" w:rsidTr="00E81CAF">
        <w:trPr>
          <w:trHeight w:val="307"/>
        </w:trPr>
        <w:tc>
          <w:tcPr>
            <w:tcW w:w="3830" w:type="dxa"/>
            <w:shd w:val="clear" w:color="auto" w:fill="auto"/>
            <w:tcMar>
              <w:top w:w="72" w:type="dxa"/>
              <w:left w:w="144" w:type="dxa"/>
              <w:bottom w:w="72" w:type="dxa"/>
              <w:right w:w="144" w:type="dxa"/>
            </w:tcMar>
          </w:tcPr>
          <w:p w14:paraId="7FDF2D6F" w14:textId="77777777" w:rsidR="00E81CAF" w:rsidRPr="00E81CAF" w:rsidRDefault="00E81CAF" w:rsidP="00E81CAF">
            <w:pPr>
              <w:spacing w:after="0" w:line="240" w:lineRule="auto"/>
              <w:jc w:val="both"/>
              <w:rPr>
                <w:rFonts w:ascii="Arial" w:eastAsia="Times New Roman" w:hAnsi="Arial" w:cs="Arial"/>
              </w:rPr>
            </w:pPr>
            <w:r w:rsidRPr="00E81CAF">
              <w:rPr>
                <w:rFonts w:ascii="Arial" w:eastAsia="Times New Roman" w:hAnsi="Arial" w:cs="Arial"/>
              </w:rPr>
              <w:t>Traffic Engineering</w:t>
            </w:r>
          </w:p>
        </w:tc>
        <w:tc>
          <w:tcPr>
            <w:tcW w:w="5528" w:type="dxa"/>
            <w:shd w:val="clear" w:color="auto" w:fill="auto"/>
            <w:tcMar>
              <w:top w:w="72" w:type="dxa"/>
              <w:left w:w="144" w:type="dxa"/>
              <w:bottom w:w="72" w:type="dxa"/>
              <w:right w:w="144" w:type="dxa"/>
            </w:tcMar>
          </w:tcPr>
          <w:p w14:paraId="2FDEF29D" w14:textId="77777777" w:rsidR="00E81CAF" w:rsidRPr="00E81CAF" w:rsidRDefault="00E81CAF" w:rsidP="00E81CAF">
            <w:pPr>
              <w:spacing w:after="0" w:line="240" w:lineRule="auto"/>
              <w:jc w:val="both"/>
              <w:rPr>
                <w:rFonts w:ascii="Arial" w:eastAsia="Times New Roman" w:hAnsi="Arial" w:cs="Arial"/>
              </w:rPr>
            </w:pPr>
            <w:r w:rsidRPr="00E81CAF">
              <w:rPr>
                <w:rFonts w:ascii="Arial" w:eastAsia="Times New Roman" w:hAnsi="Arial" w:cs="Arial"/>
              </w:rPr>
              <w:t>No objection, subject to conditions</w:t>
            </w:r>
          </w:p>
        </w:tc>
      </w:tr>
      <w:tr w:rsidR="00E81CAF" w:rsidRPr="00C24BF4" w14:paraId="342EDC01" w14:textId="77777777" w:rsidTr="00E81CAF">
        <w:trPr>
          <w:trHeight w:val="307"/>
        </w:trPr>
        <w:tc>
          <w:tcPr>
            <w:tcW w:w="3830" w:type="dxa"/>
            <w:shd w:val="clear" w:color="auto" w:fill="auto"/>
            <w:tcMar>
              <w:top w:w="72" w:type="dxa"/>
              <w:left w:w="144" w:type="dxa"/>
              <w:bottom w:w="72" w:type="dxa"/>
              <w:right w:w="144" w:type="dxa"/>
            </w:tcMar>
          </w:tcPr>
          <w:p w14:paraId="15987BE2" w14:textId="77777777" w:rsidR="00E81CAF" w:rsidRPr="00E81CAF" w:rsidRDefault="00E81CAF" w:rsidP="00E81CAF">
            <w:pPr>
              <w:spacing w:after="0" w:line="240" w:lineRule="auto"/>
              <w:jc w:val="both"/>
              <w:rPr>
                <w:rFonts w:ascii="Arial" w:eastAsia="Times New Roman" w:hAnsi="Arial" w:cs="Arial"/>
              </w:rPr>
            </w:pPr>
            <w:r w:rsidRPr="00E81CAF">
              <w:rPr>
                <w:rFonts w:ascii="Arial" w:eastAsia="Times New Roman" w:hAnsi="Arial" w:cs="Arial"/>
              </w:rPr>
              <w:t>Waste Management</w:t>
            </w:r>
          </w:p>
        </w:tc>
        <w:tc>
          <w:tcPr>
            <w:tcW w:w="5528" w:type="dxa"/>
            <w:shd w:val="clear" w:color="auto" w:fill="auto"/>
            <w:tcMar>
              <w:top w:w="72" w:type="dxa"/>
              <w:left w:w="144" w:type="dxa"/>
              <w:bottom w:w="72" w:type="dxa"/>
              <w:right w:w="144" w:type="dxa"/>
            </w:tcMar>
          </w:tcPr>
          <w:p w14:paraId="15D5551C" w14:textId="77777777" w:rsidR="00E81CAF" w:rsidRPr="00E81CAF" w:rsidRDefault="00E81CAF" w:rsidP="00E81CAF">
            <w:pPr>
              <w:spacing w:after="0" w:line="240" w:lineRule="auto"/>
              <w:jc w:val="both"/>
              <w:rPr>
                <w:rFonts w:ascii="Arial" w:eastAsia="Times New Roman" w:hAnsi="Arial" w:cs="Arial"/>
              </w:rPr>
            </w:pPr>
            <w:r w:rsidRPr="00E81CAF">
              <w:rPr>
                <w:rFonts w:ascii="Arial" w:eastAsia="Times New Roman" w:hAnsi="Arial" w:cs="Arial"/>
              </w:rPr>
              <w:t>No objection, subject to conditions</w:t>
            </w:r>
          </w:p>
        </w:tc>
      </w:tr>
    </w:tbl>
    <w:p w14:paraId="387FB6EA" w14:textId="77777777" w:rsidR="00845810" w:rsidRDefault="00845810" w:rsidP="0022025C">
      <w:pPr>
        <w:widowControl w:val="0"/>
        <w:spacing w:after="0" w:line="240" w:lineRule="auto"/>
        <w:jc w:val="both"/>
        <w:rPr>
          <w:rFonts w:ascii="Arial" w:eastAsia="Times New Roman" w:hAnsi="Arial" w:cs="Arial"/>
          <w:b/>
          <w:bCs/>
          <w:snapToGrid w:val="0"/>
        </w:rPr>
      </w:pPr>
    </w:p>
    <w:p w14:paraId="6B1C6DAC" w14:textId="637271AC" w:rsidR="00C24BF4" w:rsidRPr="00C24BF4" w:rsidRDefault="00C24BF4" w:rsidP="00B86E1A">
      <w:pPr>
        <w:widowControl w:val="0"/>
        <w:numPr>
          <w:ilvl w:val="0"/>
          <w:numId w:val="25"/>
        </w:numPr>
        <w:tabs>
          <w:tab w:val="num" w:pos="709"/>
        </w:tabs>
        <w:spacing w:after="0" w:line="240" w:lineRule="auto"/>
        <w:ind w:hanging="1080"/>
        <w:jc w:val="both"/>
        <w:rPr>
          <w:rFonts w:ascii="Arial" w:eastAsia="Times New Roman" w:hAnsi="Arial" w:cs="Arial"/>
          <w:b/>
          <w:bCs/>
          <w:snapToGrid w:val="0"/>
        </w:rPr>
      </w:pPr>
      <w:r w:rsidRPr="00C24BF4">
        <w:rPr>
          <w:rFonts w:ascii="Arial" w:eastAsia="Times New Roman" w:hAnsi="Arial" w:cs="Arial"/>
          <w:b/>
          <w:bCs/>
          <w:snapToGrid w:val="0"/>
        </w:rPr>
        <w:t>External Referrals</w:t>
      </w:r>
    </w:p>
    <w:p w14:paraId="3CA85127" w14:textId="77777777" w:rsidR="00C24BF4" w:rsidRPr="00C24BF4" w:rsidRDefault="00C24BF4" w:rsidP="00C24BF4">
      <w:pPr>
        <w:spacing w:after="0" w:line="240" w:lineRule="auto"/>
        <w:jc w:val="both"/>
        <w:rPr>
          <w:rFonts w:ascii="Arial" w:eastAsia="Times New Roman" w:hAnsi="Arial" w:cs="Arial"/>
          <w:bCs/>
        </w:rPr>
      </w:pPr>
    </w:p>
    <w:p w14:paraId="203E0DC7" w14:textId="77777777" w:rsidR="00C24BF4" w:rsidRPr="00C24BF4" w:rsidRDefault="00C24BF4" w:rsidP="00C24BF4">
      <w:pPr>
        <w:spacing w:after="0" w:line="240" w:lineRule="auto"/>
        <w:jc w:val="both"/>
        <w:rPr>
          <w:rFonts w:ascii="Arial" w:eastAsia="Times New Roman" w:hAnsi="Arial" w:cs="Arial"/>
          <w:bCs/>
        </w:rPr>
      </w:pPr>
      <w:r w:rsidRPr="00C24BF4">
        <w:rPr>
          <w:rFonts w:ascii="Arial" w:eastAsia="Times New Roman" w:hAnsi="Arial" w:cs="Arial"/>
          <w:bCs/>
        </w:rPr>
        <w:t xml:space="preserve">The following comments have been received from External agencies: </w:t>
      </w:r>
    </w:p>
    <w:p w14:paraId="07A33F26" w14:textId="77777777" w:rsidR="00C24BF4" w:rsidRPr="00C24BF4" w:rsidRDefault="00C24BF4" w:rsidP="00C24BF4">
      <w:pPr>
        <w:widowControl w:val="0"/>
        <w:spacing w:after="0" w:line="240" w:lineRule="auto"/>
        <w:jc w:val="both"/>
        <w:rPr>
          <w:rFonts w:ascii="Arial" w:eastAsia="Times New Roman" w:hAnsi="Arial" w:cs="Arial"/>
          <w:b/>
          <w:bCs/>
          <w:snapToGrid w:val="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528"/>
      </w:tblGrid>
      <w:tr w:rsidR="00C24BF4" w:rsidRPr="00C24BF4" w14:paraId="0E43EE77" w14:textId="77777777" w:rsidTr="00C24BF4">
        <w:tc>
          <w:tcPr>
            <w:tcW w:w="3823" w:type="dxa"/>
            <w:shd w:val="clear" w:color="auto" w:fill="BFBFBF"/>
          </w:tcPr>
          <w:p w14:paraId="1CBA3C98" w14:textId="77777777" w:rsidR="00C24BF4" w:rsidRPr="00C24BF4" w:rsidRDefault="00C24BF4" w:rsidP="00C24BF4">
            <w:pPr>
              <w:widowControl w:val="0"/>
              <w:spacing w:before="120" w:after="120" w:line="240" w:lineRule="auto"/>
              <w:jc w:val="both"/>
              <w:rPr>
                <w:rFonts w:ascii="Arial" w:eastAsia="Times New Roman" w:hAnsi="Arial" w:cs="Arial"/>
                <w:b/>
                <w:bCs/>
                <w:snapToGrid w:val="0"/>
              </w:rPr>
            </w:pPr>
            <w:r w:rsidRPr="00C24BF4">
              <w:rPr>
                <w:rFonts w:ascii="Arial" w:eastAsia="Times New Roman" w:hAnsi="Arial" w:cs="Arial"/>
                <w:b/>
                <w:bCs/>
                <w:snapToGrid w:val="0"/>
              </w:rPr>
              <w:t xml:space="preserve">External Department </w:t>
            </w:r>
          </w:p>
        </w:tc>
        <w:tc>
          <w:tcPr>
            <w:tcW w:w="5528" w:type="dxa"/>
            <w:shd w:val="clear" w:color="auto" w:fill="BFBFBF"/>
          </w:tcPr>
          <w:p w14:paraId="2FB35801" w14:textId="77777777" w:rsidR="00C24BF4" w:rsidRPr="00C24BF4" w:rsidRDefault="00C24BF4" w:rsidP="00C24BF4">
            <w:pPr>
              <w:widowControl w:val="0"/>
              <w:tabs>
                <w:tab w:val="left" w:pos="312"/>
                <w:tab w:val="center" w:pos="2687"/>
              </w:tabs>
              <w:spacing w:before="120" w:after="120" w:line="240" w:lineRule="auto"/>
              <w:jc w:val="both"/>
              <w:rPr>
                <w:rFonts w:ascii="Arial" w:eastAsia="Times New Roman" w:hAnsi="Arial" w:cs="Arial"/>
                <w:b/>
                <w:bCs/>
                <w:snapToGrid w:val="0"/>
              </w:rPr>
            </w:pPr>
            <w:r w:rsidRPr="00C24BF4">
              <w:rPr>
                <w:rFonts w:ascii="Arial" w:eastAsia="Times New Roman" w:hAnsi="Arial" w:cs="Arial"/>
                <w:b/>
              </w:rPr>
              <w:t>Status and Comments</w:t>
            </w:r>
          </w:p>
        </w:tc>
      </w:tr>
      <w:tr w:rsidR="00E81CAF" w:rsidRPr="00C24BF4" w14:paraId="0ACF2740" w14:textId="77777777" w:rsidTr="00F94609">
        <w:tc>
          <w:tcPr>
            <w:tcW w:w="3823" w:type="dxa"/>
            <w:shd w:val="clear" w:color="auto" w:fill="auto"/>
            <w:vAlign w:val="center"/>
          </w:tcPr>
          <w:p w14:paraId="6D84B229" w14:textId="7F164799" w:rsidR="00E81CAF" w:rsidRPr="00C24BF4" w:rsidRDefault="00E81CAF" w:rsidP="00C24BF4">
            <w:pPr>
              <w:widowControl w:val="0"/>
              <w:tabs>
                <w:tab w:val="center" w:pos="4153"/>
                <w:tab w:val="right" w:pos="8306"/>
              </w:tabs>
              <w:spacing w:before="120" w:after="120" w:line="240" w:lineRule="auto"/>
              <w:jc w:val="both"/>
              <w:rPr>
                <w:rFonts w:ascii="Arial" w:eastAsia="Times New Roman" w:hAnsi="Arial" w:cs="Arial"/>
                <w:bCs/>
                <w:snapToGrid w:val="0"/>
              </w:rPr>
            </w:pPr>
            <w:r>
              <w:rPr>
                <w:rFonts w:ascii="Arial" w:eastAsia="Times New Roman" w:hAnsi="Arial" w:cs="Arial"/>
                <w:bCs/>
                <w:snapToGrid w:val="0"/>
              </w:rPr>
              <w:t>Transport NSW</w:t>
            </w:r>
          </w:p>
        </w:tc>
        <w:tc>
          <w:tcPr>
            <w:tcW w:w="5528" w:type="dxa"/>
            <w:shd w:val="clear" w:color="auto" w:fill="auto"/>
          </w:tcPr>
          <w:p w14:paraId="16B3CD14" w14:textId="59F6398B" w:rsidR="00E81CAF" w:rsidRPr="00C24BF4" w:rsidRDefault="00E81CAF" w:rsidP="00C24BF4">
            <w:pPr>
              <w:spacing w:before="120" w:after="120" w:line="240" w:lineRule="auto"/>
              <w:rPr>
                <w:rFonts w:ascii="Arial" w:eastAsia="Times New Roman" w:hAnsi="Arial"/>
                <w:lang w:val="en-US"/>
              </w:rPr>
            </w:pPr>
            <w:r w:rsidRPr="00C24BF4">
              <w:rPr>
                <w:rFonts w:ascii="Arial" w:eastAsia="Times New Roman" w:hAnsi="Arial"/>
                <w:lang w:val="en-US"/>
              </w:rPr>
              <w:t xml:space="preserve">No </w:t>
            </w:r>
            <w:r>
              <w:rPr>
                <w:rFonts w:ascii="Arial" w:eastAsia="Times New Roman" w:hAnsi="Arial"/>
                <w:lang w:val="en-US"/>
              </w:rPr>
              <w:t>objection</w:t>
            </w:r>
          </w:p>
        </w:tc>
      </w:tr>
    </w:tbl>
    <w:p w14:paraId="5DEA415D" w14:textId="77777777" w:rsidR="00C24BF4" w:rsidRPr="00C24BF4" w:rsidRDefault="00C24BF4" w:rsidP="00C24BF4">
      <w:pPr>
        <w:spacing w:after="0" w:line="240" w:lineRule="auto"/>
        <w:jc w:val="both"/>
        <w:rPr>
          <w:rFonts w:ascii="Arial" w:eastAsia="Times New Roman" w:hAnsi="Arial" w:cs="Arial"/>
          <w:bCs/>
          <w:snapToGrid w:val="0"/>
        </w:rPr>
      </w:pPr>
    </w:p>
    <w:p w14:paraId="7EDA839E" w14:textId="77777777" w:rsidR="00C24BF4" w:rsidRPr="00C24BF4" w:rsidRDefault="00C24BF4" w:rsidP="00B86E1A">
      <w:pPr>
        <w:widowControl w:val="0"/>
        <w:numPr>
          <w:ilvl w:val="0"/>
          <w:numId w:val="25"/>
        </w:numPr>
        <w:tabs>
          <w:tab w:val="num" w:pos="709"/>
        </w:tabs>
        <w:spacing w:after="0" w:line="240" w:lineRule="auto"/>
        <w:ind w:hanging="1080"/>
        <w:jc w:val="both"/>
        <w:rPr>
          <w:rFonts w:ascii="Arial" w:eastAsia="Times New Roman" w:hAnsi="Arial" w:cs="Arial"/>
          <w:b/>
          <w:bCs/>
          <w:snapToGrid w:val="0"/>
        </w:rPr>
      </w:pPr>
      <w:r w:rsidRPr="00C24BF4">
        <w:rPr>
          <w:rFonts w:ascii="Arial" w:eastAsia="Times New Roman" w:hAnsi="Arial" w:cs="Arial"/>
          <w:b/>
          <w:bCs/>
          <w:snapToGrid w:val="0"/>
        </w:rPr>
        <w:t xml:space="preserve">Community Consultation </w:t>
      </w:r>
    </w:p>
    <w:p w14:paraId="1FF847C0" w14:textId="77777777" w:rsidR="00C24BF4" w:rsidRPr="00C24BF4" w:rsidRDefault="00C24BF4" w:rsidP="00C24BF4">
      <w:pPr>
        <w:spacing w:after="0" w:line="240" w:lineRule="auto"/>
        <w:jc w:val="both"/>
        <w:rPr>
          <w:rFonts w:ascii="Arial" w:eastAsia="Times New Roman" w:hAnsi="Arial"/>
          <w:snapToGrid w:val="0"/>
          <w:sz w:val="20"/>
        </w:rPr>
      </w:pPr>
    </w:p>
    <w:p w14:paraId="22B5BA9A" w14:textId="431CAEE9" w:rsidR="00FA5581" w:rsidRDefault="00FA5581" w:rsidP="00E729B5">
      <w:pPr>
        <w:spacing w:after="0" w:line="240" w:lineRule="auto"/>
        <w:jc w:val="both"/>
        <w:rPr>
          <w:rFonts w:ascii="Arial" w:eastAsia="Times New Roman" w:hAnsi="Arial" w:cs="Arial"/>
          <w:lang w:val="en-US"/>
        </w:rPr>
      </w:pPr>
      <w:r w:rsidRPr="00FA5581">
        <w:rPr>
          <w:rFonts w:ascii="Arial" w:eastAsia="Times New Roman" w:hAnsi="Arial" w:cs="Arial"/>
          <w:lang w:val="en-US"/>
        </w:rPr>
        <w:t xml:space="preserve">The development application was notified for 14 days between 21 February 2020 and 9 March 2020 in accordance with Liverpool Development Control Plan 2008 (LDCP 2008). One submission was received. The </w:t>
      </w:r>
      <w:r>
        <w:rPr>
          <w:rFonts w:ascii="Arial" w:eastAsia="Times New Roman" w:hAnsi="Arial" w:cs="Arial"/>
          <w:lang w:val="en-US"/>
        </w:rPr>
        <w:t>following issues were raised in the submission:</w:t>
      </w:r>
    </w:p>
    <w:p w14:paraId="3E6F056C" w14:textId="77777777" w:rsidR="00FA5581" w:rsidRDefault="00FA5581" w:rsidP="00E729B5">
      <w:pPr>
        <w:spacing w:after="0" w:line="240" w:lineRule="auto"/>
        <w:jc w:val="both"/>
        <w:rPr>
          <w:rFonts w:ascii="Arial" w:eastAsia="Times New Roman" w:hAnsi="Arial" w:cs="Arial"/>
          <w:lang w:val="en-US"/>
        </w:rPr>
      </w:pPr>
    </w:p>
    <w:p w14:paraId="090BADCB" w14:textId="61837917" w:rsidR="0010579E" w:rsidRPr="0010579E" w:rsidRDefault="0010579E" w:rsidP="0010579E">
      <w:pPr>
        <w:pStyle w:val="ListParagraph"/>
        <w:numPr>
          <w:ilvl w:val="0"/>
          <w:numId w:val="77"/>
        </w:numPr>
        <w:spacing w:after="0" w:line="240" w:lineRule="auto"/>
        <w:ind w:left="567" w:hanging="567"/>
        <w:jc w:val="both"/>
        <w:rPr>
          <w:rFonts w:ascii="Arial" w:eastAsia="Times New Roman" w:hAnsi="Arial" w:cs="Arial"/>
          <w:lang w:val="en-US"/>
        </w:rPr>
      </w:pPr>
      <w:r w:rsidRPr="0010579E">
        <w:rPr>
          <w:rFonts w:ascii="Arial" w:eastAsia="Times New Roman" w:hAnsi="Arial" w:cs="Arial"/>
          <w:lang w:val="en-US"/>
        </w:rPr>
        <w:t>Obstruction of sunlight</w:t>
      </w:r>
    </w:p>
    <w:p w14:paraId="5D3E8B30" w14:textId="77777777" w:rsidR="0010579E" w:rsidRDefault="0010579E" w:rsidP="0010579E">
      <w:pPr>
        <w:spacing w:after="0" w:line="240" w:lineRule="auto"/>
        <w:jc w:val="both"/>
        <w:rPr>
          <w:rFonts w:ascii="Arial" w:eastAsia="Times New Roman" w:hAnsi="Arial" w:cs="Arial"/>
          <w:lang w:val="en-US"/>
        </w:rPr>
      </w:pPr>
    </w:p>
    <w:p w14:paraId="7911859C" w14:textId="11DC9150" w:rsidR="00FA5581" w:rsidRDefault="0010579E" w:rsidP="0010579E">
      <w:pPr>
        <w:spacing w:after="0" w:line="240" w:lineRule="auto"/>
        <w:jc w:val="both"/>
        <w:rPr>
          <w:rFonts w:ascii="Arial" w:eastAsia="Times New Roman" w:hAnsi="Arial" w:cs="Arial"/>
          <w:lang w:val="en-US"/>
        </w:rPr>
      </w:pPr>
      <w:r w:rsidRPr="0010579E">
        <w:rPr>
          <w:rFonts w:ascii="Arial" w:eastAsia="Times New Roman" w:hAnsi="Arial" w:cs="Arial"/>
          <w:lang w:val="en-US"/>
        </w:rPr>
        <w:t>The development would not affect the amenity of surrounding sites and the public domain as the orientation, surrounding subdivision layout and highly articulated nature of the design would prevent overshadowing impacts of the neighbouing area (including the public park located immediately to the west). The proposal would therefore fully comply with the requirements of LDCP 2008 in this regard</w:t>
      </w:r>
      <w:r w:rsidR="00EC0143">
        <w:rPr>
          <w:rFonts w:ascii="Arial" w:eastAsia="Times New Roman" w:hAnsi="Arial" w:cs="Arial"/>
          <w:lang w:val="en-US"/>
        </w:rPr>
        <w:t>.</w:t>
      </w:r>
    </w:p>
    <w:p w14:paraId="29335A69" w14:textId="32203D1F" w:rsidR="0010579E" w:rsidRDefault="0010579E" w:rsidP="0010579E">
      <w:pPr>
        <w:spacing w:after="0" w:line="240" w:lineRule="auto"/>
        <w:jc w:val="both"/>
        <w:rPr>
          <w:rFonts w:ascii="Arial" w:eastAsia="Times New Roman" w:hAnsi="Arial" w:cs="Arial"/>
          <w:lang w:val="en-US"/>
        </w:rPr>
      </w:pPr>
    </w:p>
    <w:p w14:paraId="34C0FCDB" w14:textId="4A8397B3" w:rsidR="0010579E" w:rsidRDefault="0010579E" w:rsidP="0010579E">
      <w:pPr>
        <w:pStyle w:val="ListParagraph"/>
        <w:numPr>
          <w:ilvl w:val="0"/>
          <w:numId w:val="77"/>
        </w:numPr>
        <w:spacing w:after="0" w:line="240" w:lineRule="auto"/>
        <w:ind w:left="567" w:hanging="567"/>
        <w:jc w:val="both"/>
        <w:rPr>
          <w:rFonts w:ascii="Arial" w:eastAsia="Times New Roman" w:hAnsi="Arial" w:cs="Arial"/>
          <w:lang w:val="en-US"/>
        </w:rPr>
      </w:pPr>
      <w:r w:rsidRPr="0010579E">
        <w:rPr>
          <w:rFonts w:ascii="Arial" w:eastAsia="Times New Roman" w:hAnsi="Arial" w:cs="Arial"/>
          <w:lang w:val="en-US"/>
        </w:rPr>
        <w:t>Drop in property valuation</w:t>
      </w:r>
    </w:p>
    <w:p w14:paraId="310AE98C" w14:textId="77777777" w:rsidR="0010579E" w:rsidRDefault="0010579E" w:rsidP="0010579E">
      <w:pPr>
        <w:spacing w:after="0" w:line="240" w:lineRule="auto"/>
        <w:jc w:val="both"/>
        <w:rPr>
          <w:rFonts w:ascii="Arial" w:eastAsia="Times New Roman" w:hAnsi="Arial" w:cs="Arial"/>
          <w:lang w:val="en-US"/>
        </w:rPr>
      </w:pPr>
    </w:p>
    <w:p w14:paraId="2FCD03FC" w14:textId="461865EC" w:rsidR="0010579E" w:rsidRDefault="0010579E" w:rsidP="0010579E">
      <w:pPr>
        <w:spacing w:after="0" w:line="240" w:lineRule="auto"/>
        <w:jc w:val="both"/>
        <w:rPr>
          <w:rFonts w:ascii="Arial" w:eastAsia="Times New Roman" w:hAnsi="Arial" w:cs="Arial"/>
          <w:lang w:val="en-US"/>
        </w:rPr>
      </w:pPr>
      <w:r w:rsidRPr="0010579E">
        <w:rPr>
          <w:rFonts w:ascii="Arial" w:eastAsia="Times New Roman" w:hAnsi="Arial" w:cs="Arial"/>
          <w:lang w:val="en-US"/>
        </w:rPr>
        <w:t>Impacts on property value are not a matter for consideration under Section 4.15 of the Environmental Planning and Assessment Act 1979 (‘Act’).</w:t>
      </w:r>
    </w:p>
    <w:p w14:paraId="4C48DFC0" w14:textId="77777777" w:rsidR="0010579E" w:rsidRDefault="0010579E" w:rsidP="0010579E">
      <w:pPr>
        <w:spacing w:after="0" w:line="240" w:lineRule="auto"/>
        <w:jc w:val="both"/>
        <w:rPr>
          <w:rFonts w:ascii="Arial" w:eastAsia="Times New Roman" w:hAnsi="Arial" w:cs="Arial"/>
          <w:lang w:val="en-US"/>
        </w:rPr>
      </w:pPr>
    </w:p>
    <w:p w14:paraId="1A7A1FA1" w14:textId="213AA793" w:rsidR="0010579E" w:rsidRDefault="00C85D27" w:rsidP="0010579E">
      <w:pPr>
        <w:pStyle w:val="ListParagraph"/>
        <w:numPr>
          <w:ilvl w:val="0"/>
          <w:numId w:val="77"/>
        </w:numPr>
        <w:spacing w:after="0" w:line="240" w:lineRule="auto"/>
        <w:ind w:left="567" w:hanging="567"/>
        <w:jc w:val="both"/>
        <w:rPr>
          <w:rFonts w:ascii="Arial" w:eastAsia="Times New Roman" w:hAnsi="Arial" w:cs="Arial"/>
          <w:lang w:val="en-US"/>
        </w:rPr>
      </w:pPr>
      <w:r>
        <w:rPr>
          <w:rFonts w:ascii="Arial" w:eastAsia="Times New Roman" w:hAnsi="Arial" w:cs="Arial"/>
          <w:lang w:val="en-US"/>
        </w:rPr>
        <w:t>Use of units</w:t>
      </w:r>
      <w:r w:rsidR="0010579E" w:rsidRPr="0010579E">
        <w:rPr>
          <w:rFonts w:ascii="Arial" w:eastAsia="Times New Roman" w:hAnsi="Arial" w:cs="Arial"/>
          <w:lang w:val="en-US"/>
        </w:rPr>
        <w:t xml:space="preserve"> for housing commission</w:t>
      </w:r>
    </w:p>
    <w:p w14:paraId="4CC708EC" w14:textId="77777777" w:rsidR="0010579E" w:rsidRDefault="0010579E" w:rsidP="0010579E">
      <w:pPr>
        <w:spacing w:after="0" w:line="240" w:lineRule="auto"/>
        <w:ind w:left="-142"/>
        <w:jc w:val="both"/>
        <w:rPr>
          <w:rFonts w:ascii="Arial" w:eastAsia="Times New Roman" w:hAnsi="Arial" w:cs="Arial"/>
          <w:lang w:val="en-US"/>
        </w:rPr>
      </w:pPr>
    </w:p>
    <w:p w14:paraId="30C37AEA" w14:textId="1B83F79D" w:rsidR="0010579E" w:rsidRDefault="0010579E" w:rsidP="0010579E">
      <w:pPr>
        <w:spacing w:after="0" w:line="240" w:lineRule="auto"/>
        <w:jc w:val="both"/>
        <w:rPr>
          <w:rFonts w:ascii="Arial" w:eastAsia="Times New Roman" w:hAnsi="Arial" w:cs="Arial"/>
          <w:lang w:val="en-US"/>
        </w:rPr>
      </w:pPr>
      <w:r>
        <w:rPr>
          <w:rFonts w:ascii="Arial" w:eastAsia="Times New Roman" w:hAnsi="Arial" w:cs="Arial"/>
          <w:lang w:val="en-US"/>
        </w:rPr>
        <w:t>I</w:t>
      </w:r>
      <w:r w:rsidRPr="0010579E">
        <w:rPr>
          <w:rFonts w:ascii="Arial" w:eastAsia="Times New Roman" w:hAnsi="Arial" w:cs="Arial"/>
          <w:lang w:val="en-US"/>
        </w:rPr>
        <w:t xml:space="preserve">t is unclear what issue is being raised with regard to social housing. Regardless, in-fill affordable housing is permissible with the zone under the provisions of Division 1 the ARH SEPP. </w:t>
      </w:r>
    </w:p>
    <w:p w14:paraId="3438180C" w14:textId="7351F8A4" w:rsidR="0010579E" w:rsidRDefault="0010579E" w:rsidP="0010579E">
      <w:pPr>
        <w:spacing w:after="0" w:line="240" w:lineRule="auto"/>
        <w:ind w:left="-142"/>
        <w:jc w:val="both"/>
        <w:rPr>
          <w:rFonts w:ascii="Arial" w:eastAsia="Times New Roman" w:hAnsi="Arial" w:cs="Arial"/>
          <w:lang w:val="en-US"/>
        </w:rPr>
      </w:pPr>
    </w:p>
    <w:p w14:paraId="2ABCAEEE" w14:textId="238FA3F9" w:rsidR="0022025C" w:rsidRDefault="0022025C" w:rsidP="0010579E">
      <w:pPr>
        <w:spacing w:after="0" w:line="240" w:lineRule="auto"/>
        <w:ind w:left="-142"/>
        <w:jc w:val="both"/>
        <w:rPr>
          <w:rFonts w:ascii="Arial" w:eastAsia="Times New Roman" w:hAnsi="Arial" w:cs="Arial"/>
          <w:lang w:val="en-US"/>
        </w:rPr>
      </w:pPr>
    </w:p>
    <w:p w14:paraId="5892542F" w14:textId="00B468EB" w:rsidR="0022025C" w:rsidRDefault="0022025C" w:rsidP="0010579E">
      <w:pPr>
        <w:spacing w:after="0" w:line="240" w:lineRule="auto"/>
        <w:ind w:left="-142"/>
        <w:jc w:val="both"/>
        <w:rPr>
          <w:rFonts w:ascii="Arial" w:eastAsia="Times New Roman" w:hAnsi="Arial" w:cs="Arial"/>
          <w:lang w:val="en-US"/>
        </w:rPr>
      </w:pPr>
    </w:p>
    <w:p w14:paraId="2429AAAF" w14:textId="77777777" w:rsidR="0022025C" w:rsidRDefault="0022025C" w:rsidP="0010579E">
      <w:pPr>
        <w:spacing w:after="0" w:line="240" w:lineRule="auto"/>
        <w:ind w:left="-142"/>
        <w:jc w:val="both"/>
        <w:rPr>
          <w:rFonts w:ascii="Arial" w:eastAsia="Times New Roman" w:hAnsi="Arial" w:cs="Arial"/>
          <w:lang w:val="en-US"/>
        </w:rPr>
      </w:pPr>
    </w:p>
    <w:p w14:paraId="75015E06" w14:textId="3411BE8B" w:rsidR="0010579E" w:rsidRDefault="0010579E" w:rsidP="0010579E">
      <w:pPr>
        <w:pStyle w:val="ListParagraph"/>
        <w:numPr>
          <w:ilvl w:val="0"/>
          <w:numId w:val="77"/>
        </w:numPr>
        <w:spacing w:after="0" w:line="240" w:lineRule="auto"/>
        <w:ind w:left="567" w:hanging="567"/>
        <w:jc w:val="both"/>
        <w:rPr>
          <w:rFonts w:ascii="Arial" w:eastAsia="Times New Roman" w:hAnsi="Arial" w:cs="Arial"/>
          <w:lang w:val="en-US"/>
        </w:rPr>
      </w:pPr>
      <w:r w:rsidRPr="0010579E">
        <w:rPr>
          <w:rFonts w:ascii="Arial" w:eastAsia="Times New Roman" w:hAnsi="Arial" w:cs="Arial"/>
          <w:lang w:val="en-US"/>
        </w:rPr>
        <w:lastRenderedPageBreak/>
        <w:t>Traffic levels</w:t>
      </w:r>
    </w:p>
    <w:p w14:paraId="5209884D" w14:textId="77777777" w:rsidR="0010579E" w:rsidRDefault="0010579E" w:rsidP="0010579E">
      <w:pPr>
        <w:spacing w:after="0" w:line="240" w:lineRule="auto"/>
        <w:jc w:val="both"/>
        <w:rPr>
          <w:rFonts w:ascii="Arial" w:eastAsia="Times New Roman" w:hAnsi="Arial" w:cs="Arial"/>
          <w:lang w:val="en-US"/>
        </w:rPr>
      </w:pPr>
    </w:p>
    <w:p w14:paraId="508113E0" w14:textId="40AF54C6" w:rsidR="0010579E" w:rsidRDefault="0010579E" w:rsidP="0010579E">
      <w:pPr>
        <w:spacing w:after="0" w:line="240" w:lineRule="auto"/>
        <w:jc w:val="both"/>
        <w:rPr>
          <w:rFonts w:ascii="Arial" w:eastAsia="Times New Roman" w:hAnsi="Arial" w:cs="Arial"/>
          <w:lang w:val="en-US"/>
        </w:rPr>
      </w:pPr>
      <w:r w:rsidRPr="0010579E">
        <w:rPr>
          <w:rFonts w:ascii="Arial" w:eastAsia="Times New Roman" w:hAnsi="Arial" w:cs="Arial"/>
          <w:lang w:val="en-US"/>
        </w:rPr>
        <w:t xml:space="preserve">The submitted Traffic and Parking Impact Assessment indicates that the proposal </w:t>
      </w:r>
      <w:r w:rsidR="00EC0143">
        <w:rPr>
          <w:rFonts w:ascii="Arial" w:eastAsia="Times New Roman" w:hAnsi="Arial" w:cs="Arial"/>
          <w:lang w:val="en-US"/>
        </w:rPr>
        <w:t>is unlikely</w:t>
      </w:r>
      <w:r w:rsidRPr="0010579E">
        <w:rPr>
          <w:rFonts w:ascii="Arial" w:eastAsia="Times New Roman" w:hAnsi="Arial" w:cs="Arial"/>
          <w:lang w:val="en-US"/>
        </w:rPr>
        <w:t xml:space="preserve"> </w:t>
      </w:r>
      <w:r w:rsidR="00EC0143">
        <w:rPr>
          <w:rFonts w:ascii="Arial" w:eastAsia="Times New Roman" w:hAnsi="Arial" w:cs="Arial"/>
          <w:lang w:val="en-US"/>
        </w:rPr>
        <w:t>to</w:t>
      </w:r>
      <w:r w:rsidR="00EC0143" w:rsidRPr="0010579E">
        <w:rPr>
          <w:rFonts w:ascii="Arial" w:eastAsia="Times New Roman" w:hAnsi="Arial" w:cs="Arial"/>
          <w:lang w:val="en-US"/>
        </w:rPr>
        <w:t xml:space="preserve"> </w:t>
      </w:r>
      <w:r w:rsidRPr="0010579E">
        <w:rPr>
          <w:rFonts w:ascii="Arial" w:eastAsia="Times New Roman" w:hAnsi="Arial" w:cs="Arial"/>
          <w:lang w:val="en-US"/>
        </w:rPr>
        <w:t xml:space="preserve">have an adverse impact on the surrounding road network. Further, the site is located in a highly accessible area, with multiple bus routes providing high-frequency services along the nearby Parramatta-Liverpool Bus Transitway and Memorial Avenue. As such, it is expected that resident utilisation of such services would further reduce traffic generation. </w:t>
      </w:r>
    </w:p>
    <w:p w14:paraId="0C3B61EB" w14:textId="77777777" w:rsidR="0010579E" w:rsidRPr="0010579E" w:rsidRDefault="0010579E" w:rsidP="0010579E">
      <w:pPr>
        <w:spacing w:after="0" w:line="240" w:lineRule="auto"/>
        <w:jc w:val="both"/>
        <w:rPr>
          <w:rFonts w:ascii="Arial" w:eastAsia="Times New Roman" w:hAnsi="Arial" w:cs="Arial"/>
          <w:lang w:val="en-US"/>
        </w:rPr>
      </w:pPr>
    </w:p>
    <w:p w14:paraId="02E4506B" w14:textId="2879A788" w:rsidR="0010579E" w:rsidRPr="0010579E" w:rsidRDefault="0010579E" w:rsidP="0010579E">
      <w:pPr>
        <w:pStyle w:val="ListParagraph"/>
        <w:numPr>
          <w:ilvl w:val="0"/>
          <w:numId w:val="77"/>
        </w:numPr>
        <w:spacing w:after="0" w:line="240" w:lineRule="auto"/>
        <w:ind w:left="567" w:hanging="567"/>
        <w:jc w:val="both"/>
        <w:rPr>
          <w:rFonts w:ascii="Arial" w:eastAsia="Times New Roman" w:hAnsi="Arial" w:cs="Arial"/>
          <w:lang w:val="en-US"/>
        </w:rPr>
      </w:pPr>
      <w:r w:rsidRPr="0010579E">
        <w:rPr>
          <w:rFonts w:ascii="Arial" w:eastAsia="Times New Roman" w:hAnsi="Arial" w:cs="Arial"/>
          <w:lang w:val="en-US"/>
        </w:rPr>
        <w:t>Noise pollution</w:t>
      </w:r>
    </w:p>
    <w:p w14:paraId="39A87649" w14:textId="77777777" w:rsidR="0010579E" w:rsidRDefault="0010579E" w:rsidP="0010579E">
      <w:pPr>
        <w:spacing w:after="0" w:line="240" w:lineRule="auto"/>
        <w:jc w:val="both"/>
        <w:rPr>
          <w:rFonts w:ascii="Arial" w:eastAsia="Times New Roman" w:hAnsi="Arial" w:cs="Arial"/>
          <w:lang w:val="en-US"/>
        </w:rPr>
      </w:pPr>
    </w:p>
    <w:p w14:paraId="19D592F9" w14:textId="30296C5A" w:rsidR="0010579E" w:rsidRDefault="0010579E" w:rsidP="0010579E">
      <w:pPr>
        <w:spacing w:after="0" w:line="240" w:lineRule="auto"/>
        <w:jc w:val="both"/>
        <w:rPr>
          <w:rFonts w:ascii="Arial" w:eastAsia="Times New Roman" w:hAnsi="Arial" w:cs="Arial"/>
          <w:lang w:val="en-US"/>
        </w:rPr>
      </w:pPr>
      <w:r w:rsidRPr="0010579E">
        <w:rPr>
          <w:rFonts w:ascii="Arial" w:eastAsia="Times New Roman" w:hAnsi="Arial" w:cs="Arial"/>
          <w:lang w:val="en-US"/>
        </w:rPr>
        <w:t xml:space="preserve">It is not clear what the specific issue is in relation to noise. </w:t>
      </w:r>
      <w:r w:rsidR="00EC0143">
        <w:rPr>
          <w:rFonts w:ascii="Arial" w:eastAsia="Times New Roman" w:hAnsi="Arial" w:cs="Arial"/>
          <w:lang w:val="en-US"/>
        </w:rPr>
        <w:t>C</w:t>
      </w:r>
      <w:r w:rsidRPr="0010579E">
        <w:rPr>
          <w:rFonts w:ascii="Arial" w:eastAsia="Times New Roman" w:hAnsi="Arial" w:cs="Arial"/>
          <w:lang w:val="en-US"/>
        </w:rPr>
        <w:t>onditions associated with</w:t>
      </w:r>
      <w:r w:rsidR="00EC0143">
        <w:rPr>
          <w:rFonts w:ascii="Arial" w:eastAsia="Times New Roman" w:hAnsi="Arial" w:cs="Arial"/>
          <w:lang w:val="en-US"/>
        </w:rPr>
        <w:t xml:space="preserve"> any</w:t>
      </w:r>
      <w:r w:rsidRPr="0010579E">
        <w:rPr>
          <w:rFonts w:ascii="Arial" w:eastAsia="Times New Roman" w:hAnsi="Arial" w:cs="Arial"/>
          <w:lang w:val="en-US"/>
        </w:rPr>
        <w:t xml:space="preserve"> approval of the development would require adherence with relevant standards and regulation to prevent excessive disturbance of surrounding sites. Plant equipment for the development would be internalised and the waste collection area would also be located on the eastern side of the development (i.e. the elevation facing away from surrounding properties), thereby minimising any operational noise impacts. Given that the development would be used for residential purposes, the occupation of the dwellings should not foreseeably create noise that would adversely affect the general residential amenity of the area.</w:t>
      </w:r>
    </w:p>
    <w:p w14:paraId="57461702" w14:textId="77777777" w:rsidR="00E729B5" w:rsidRPr="00E729B5" w:rsidRDefault="00E729B5" w:rsidP="00E729B5">
      <w:pPr>
        <w:spacing w:after="0" w:line="240" w:lineRule="auto"/>
        <w:jc w:val="both"/>
        <w:rPr>
          <w:rFonts w:ascii="Arial" w:eastAsia="Times New Roman" w:hAnsi="Arial" w:cs="Arial"/>
          <w:lang w:val="en-US"/>
        </w:rPr>
      </w:pPr>
    </w:p>
    <w:p w14:paraId="49BC51F3" w14:textId="77777777" w:rsidR="00D44CDA" w:rsidRDefault="00D44CDA" w:rsidP="00B86E1A">
      <w:pPr>
        <w:widowControl w:val="0"/>
        <w:numPr>
          <w:ilvl w:val="1"/>
          <w:numId w:val="1"/>
        </w:numPr>
        <w:spacing w:after="0" w:line="240" w:lineRule="auto"/>
        <w:ind w:left="567" w:hanging="567"/>
        <w:jc w:val="both"/>
        <w:rPr>
          <w:rFonts w:ascii="Arial" w:hAnsi="Arial" w:cs="Arial"/>
          <w:b/>
          <w:bCs/>
          <w:lang w:eastAsia="en-AU"/>
        </w:rPr>
      </w:pPr>
      <w:r>
        <w:rPr>
          <w:rFonts w:ascii="Arial" w:hAnsi="Arial" w:cs="Arial"/>
          <w:b/>
          <w:bCs/>
          <w:lang w:eastAsia="en-AU"/>
        </w:rPr>
        <w:t xml:space="preserve">Section 4.15(1)(e) – The Public Interest </w:t>
      </w:r>
    </w:p>
    <w:p w14:paraId="58A0BBFB" w14:textId="77777777" w:rsidR="00F64D5F" w:rsidRDefault="00F64D5F" w:rsidP="00D44CDA">
      <w:pPr>
        <w:widowControl w:val="0"/>
        <w:spacing w:after="0"/>
        <w:rPr>
          <w:rFonts w:ascii="Arial" w:hAnsi="Arial" w:cs="Arial"/>
          <w:bCs/>
          <w:snapToGrid w:val="0"/>
          <w:lang w:val="en-US"/>
        </w:rPr>
      </w:pPr>
    </w:p>
    <w:p w14:paraId="5810FCEE" w14:textId="29224812" w:rsidR="00102D69" w:rsidRDefault="00F64D5F" w:rsidP="005132A9">
      <w:pPr>
        <w:widowControl w:val="0"/>
        <w:spacing w:after="0"/>
        <w:jc w:val="both"/>
        <w:rPr>
          <w:rFonts w:ascii="Arial" w:hAnsi="Arial" w:cs="Arial"/>
          <w:bCs/>
          <w:snapToGrid w:val="0"/>
          <w:lang w:val="en-US"/>
        </w:rPr>
      </w:pPr>
      <w:r w:rsidRPr="00F64D5F">
        <w:rPr>
          <w:rFonts w:ascii="Arial" w:hAnsi="Arial" w:cs="Arial"/>
          <w:bCs/>
          <w:snapToGrid w:val="0"/>
          <w:lang w:val="en-US"/>
        </w:rPr>
        <w:t xml:space="preserve">The proposed development is </w:t>
      </w:r>
      <w:r w:rsidR="00D91975">
        <w:rPr>
          <w:rFonts w:ascii="Arial" w:hAnsi="Arial" w:cs="Arial"/>
          <w:bCs/>
          <w:snapToGrid w:val="0"/>
          <w:lang w:val="en-US"/>
        </w:rPr>
        <w:t xml:space="preserve">consistent with the zoning of the land and would represent </w:t>
      </w:r>
      <w:r w:rsidR="00AF4574">
        <w:rPr>
          <w:rFonts w:ascii="Arial" w:hAnsi="Arial" w:cs="Arial"/>
          <w:bCs/>
          <w:snapToGrid w:val="0"/>
          <w:lang w:val="en-US"/>
        </w:rPr>
        <w:t xml:space="preserve">a </w:t>
      </w:r>
      <w:r w:rsidR="00D91975">
        <w:rPr>
          <w:rFonts w:ascii="Arial" w:hAnsi="Arial" w:cs="Arial"/>
          <w:bCs/>
          <w:snapToGrid w:val="0"/>
          <w:lang w:val="en-US"/>
        </w:rPr>
        <w:t xml:space="preserve">quality development for the </w:t>
      </w:r>
      <w:r w:rsidR="00DE64EF">
        <w:rPr>
          <w:rFonts w:ascii="Arial" w:hAnsi="Arial" w:cs="Arial"/>
          <w:bCs/>
          <w:snapToGrid w:val="0"/>
          <w:lang w:val="en-US"/>
        </w:rPr>
        <w:t>area by developing a vacant land</w:t>
      </w:r>
      <w:r w:rsidRPr="00F64D5F">
        <w:rPr>
          <w:rFonts w:ascii="Arial" w:hAnsi="Arial" w:cs="Arial"/>
          <w:bCs/>
          <w:snapToGrid w:val="0"/>
          <w:lang w:val="en-US"/>
        </w:rPr>
        <w:t xml:space="preserve">. The development will provide additional housing opportunities in proximity to public transport, local shopping, services and employment opportunities. It will also add to the availability of affordable rental housing in </w:t>
      </w:r>
      <w:r w:rsidR="00221E0D">
        <w:rPr>
          <w:rFonts w:ascii="Arial" w:hAnsi="Arial" w:cs="Arial"/>
          <w:bCs/>
          <w:snapToGrid w:val="0"/>
          <w:lang w:val="en-US"/>
        </w:rPr>
        <w:t xml:space="preserve">the locality, </w:t>
      </w:r>
      <w:r w:rsidR="00B44BC3">
        <w:rPr>
          <w:rFonts w:ascii="Arial" w:hAnsi="Arial" w:cs="Arial"/>
          <w:bCs/>
          <w:snapToGrid w:val="0"/>
          <w:lang w:val="en-US"/>
        </w:rPr>
        <w:t>thereby</w:t>
      </w:r>
      <w:r w:rsidR="00221E0D" w:rsidRPr="00F64D5F">
        <w:rPr>
          <w:rFonts w:ascii="Arial" w:hAnsi="Arial" w:cs="Arial"/>
          <w:bCs/>
          <w:snapToGrid w:val="0"/>
          <w:lang w:val="en-US"/>
        </w:rPr>
        <w:t xml:space="preserve"> </w:t>
      </w:r>
      <w:r w:rsidRPr="00F64D5F">
        <w:rPr>
          <w:rFonts w:ascii="Arial" w:hAnsi="Arial" w:cs="Arial"/>
          <w:bCs/>
          <w:snapToGrid w:val="0"/>
          <w:lang w:val="en-US"/>
        </w:rPr>
        <w:t>providing an important social benefit.</w:t>
      </w:r>
    </w:p>
    <w:p w14:paraId="548C76BC" w14:textId="77777777" w:rsidR="005132A9" w:rsidRPr="005132A9" w:rsidRDefault="005132A9" w:rsidP="005132A9">
      <w:pPr>
        <w:widowControl w:val="0"/>
        <w:spacing w:after="0"/>
        <w:jc w:val="both"/>
        <w:rPr>
          <w:rFonts w:ascii="Arial" w:hAnsi="Arial" w:cs="Arial"/>
          <w:bCs/>
          <w:snapToGrid w:val="0"/>
          <w:lang w:val="en-US"/>
        </w:rPr>
      </w:pPr>
    </w:p>
    <w:p w14:paraId="1EC4110D" w14:textId="1308836A" w:rsidR="00102D69" w:rsidRPr="00102D69" w:rsidRDefault="00102D69" w:rsidP="00B86E1A">
      <w:pPr>
        <w:widowControl w:val="0"/>
        <w:numPr>
          <w:ilvl w:val="0"/>
          <w:numId w:val="1"/>
        </w:numPr>
        <w:spacing w:after="0" w:line="240" w:lineRule="auto"/>
        <w:ind w:left="709" w:hanging="709"/>
        <w:jc w:val="both"/>
        <w:rPr>
          <w:rFonts w:ascii="Arial" w:hAnsi="Arial" w:cs="Arial"/>
          <w:b/>
          <w:bCs/>
          <w:lang w:eastAsia="en-AU"/>
        </w:rPr>
      </w:pPr>
      <w:r w:rsidRPr="00102D69">
        <w:rPr>
          <w:rFonts w:ascii="Arial" w:hAnsi="Arial" w:cs="Arial"/>
          <w:b/>
          <w:bCs/>
          <w:lang w:eastAsia="en-AU"/>
        </w:rPr>
        <w:t>SECTION 7.1</w:t>
      </w:r>
      <w:r w:rsidR="00826113">
        <w:rPr>
          <w:rFonts w:ascii="Arial" w:hAnsi="Arial" w:cs="Arial"/>
          <w:b/>
          <w:bCs/>
          <w:lang w:eastAsia="en-AU"/>
        </w:rPr>
        <w:t>1</w:t>
      </w:r>
      <w:r w:rsidRPr="00102D69">
        <w:rPr>
          <w:rFonts w:ascii="Arial" w:hAnsi="Arial" w:cs="Arial"/>
          <w:b/>
          <w:bCs/>
          <w:lang w:eastAsia="en-AU"/>
        </w:rPr>
        <w:t xml:space="preserve"> CONTRIBUTIONS</w:t>
      </w:r>
    </w:p>
    <w:p w14:paraId="244C51C3" w14:textId="77777777" w:rsidR="00102D69" w:rsidRDefault="00102D69" w:rsidP="00102D69">
      <w:pPr>
        <w:widowControl w:val="0"/>
        <w:autoSpaceDE w:val="0"/>
        <w:autoSpaceDN w:val="0"/>
        <w:adjustRightInd w:val="0"/>
        <w:spacing w:after="0" w:line="240" w:lineRule="auto"/>
        <w:jc w:val="both"/>
        <w:rPr>
          <w:rFonts w:ascii="Arial" w:eastAsia="Times New Roman" w:hAnsi="Arial" w:cs="Arial"/>
          <w:snapToGrid w:val="0"/>
          <w:color w:val="000000"/>
        </w:rPr>
      </w:pPr>
    </w:p>
    <w:p w14:paraId="3D431528" w14:textId="21C895EC" w:rsidR="00102D69" w:rsidRPr="00C24BF4" w:rsidRDefault="00102D69" w:rsidP="00577BD4">
      <w:pPr>
        <w:widowControl w:val="0"/>
        <w:autoSpaceDE w:val="0"/>
        <w:autoSpaceDN w:val="0"/>
        <w:adjustRightInd w:val="0"/>
        <w:spacing w:after="0" w:line="240" w:lineRule="auto"/>
        <w:jc w:val="both"/>
        <w:rPr>
          <w:rFonts w:ascii="Arial" w:eastAsia="Times New Roman" w:hAnsi="Arial"/>
          <w:snapToGrid w:val="0"/>
          <w:color w:val="000000"/>
        </w:rPr>
      </w:pPr>
      <w:r w:rsidRPr="00E03B26">
        <w:rPr>
          <w:rFonts w:ascii="Arial" w:eastAsia="Times New Roman" w:hAnsi="Arial" w:cs="Arial"/>
          <w:snapToGrid w:val="0"/>
          <w:color w:val="000000"/>
        </w:rPr>
        <w:t>The Liverpool Contributions Plan 20</w:t>
      </w:r>
      <w:r w:rsidR="00AF4574" w:rsidRPr="00E03B26">
        <w:rPr>
          <w:rFonts w:ascii="Arial" w:eastAsia="Times New Roman" w:hAnsi="Arial" w:cs="Arial"/>
          <w:snapToGrid w:val="0"/>
          <w:color w:val="000000"/>
        </w:rPr>
        <w:t>18</w:t>
      </w:r>
      <w:r w:rsidRPr="00E03B26">
        <w:rPr>
          <w:rFonts w:ascii="Arial" w:eastAsia="Times New Roman" w:hAnsi="Arial" w:cs="Arial"/>
          <w:snapToGrid w:val="0"/>
          <w:color w:val="000000"/>
        </w:rPr>
        <w:t xml:space="preserve"> </w:t>
      </w:r>
      <w:r w:rsidR="00AF4574" w:rsidRPr="00E03B26">
        <w:rPr>
          <w:rFonts w:ascii="Arial" w:eastAsia="Times New Roman" w:hAnsi="Arial" w:cs="Arial"/>
          <w:snapToGrid w:val="0"/>
          <w:color w:val="000000"/>
        </w:rPr>
        <w:t>is applicable to the proposed development</w:t>
      </w:r>
      <w:r w:rsidRPr="00E03B26">
        <w:rPr>
          <w:rFonts w:ascii="Arial" w:eastAsia="Times New Roman" w:hAnsi="Arial" w:cs="Arial"/>
          <w:snapToGrid w:val="0"/>
          <w:color w:val="000000"/>
        </w:rPr>
        <w:t xml:space="preserve">.  </w:t>
      </w:r>
      <w:r w:rsidRPr="00E03B26">
        <w:rPr>
          <w:rFonts w:ascii="Arial" w:eastAsia="Times New Roman" w:hAnsi="Arial"/>
          <w:snapToGrid w:val="0"/>
          <w:color w:val="000000"/>
        </w:rPr>
        <w:t xml:space="preserve">Accordingly, the payable Section 7.11 Contribution fee for the development proposed is </w:t>
      </w:r>
      <w:r w:rsidRPr="00E03B26">
        <w:rPr>
          <w:rFonts w:ascii="Arial" w:eastAsia="Times New Roman" w:hAnsi="Arial"/>
          <w:b/>
          <w:snapToGrid w:val="0"/>
        </w:rPr>
        <w:t>$</w:t>
      </w:r>
      <w:r w:rsidR="00E03B26" w:rsidRPr="00E03B26">
        <w:rPr>
          <w:rFonts w:ascii="Arial" w:eastAsia="Times New Roman" w:hAnsi="Arial"/>
          <w:b/>
          <w:snapToGrid w:val="0"/>
        </w:rPr>
        <w:t>544,034</w:t>
      </w:r>
      <w:r w:rsidRPr="00E03B26">
        <w:rPr>
          <w:rFonts w:ascii="Arial" w:eastAsia="Times New Roman" w:hAnsi="Arial"/>
          <w:snapToGrid w:val="0"/>
        </w:rPr>
        <w:t xml:space="preserve">, </w:t>
      </w:r>
      <w:r w:rsidRPr="00E03B26">
        <w:rPr>
          <w:rFonts w:ascii="Arial" w:eastAsia="Times New Roman" w:hAnsi="Arial"/>
          <w:snapToGrid w:val="0"/>
          <w:color w:val="000000"/>
        </w:rPr>
        <w:t>subject to the Consumer Price Index (CPI) increases applicable at the time of payment.</w:t>
      </w:r>
      <w:r w:rsidRPr="00C24BF4">
        <w:rPr>
          <w:rFonts w:ascii="Arial" w:eastAsia="Times New Roman" w:hAnsi="Arial"/>
          <w:snapToGrid w:val="0"/>
          <w:color w:val="000000"/>
        </w:rPr>
        <w:t xml:space="preserve"> </w:t>
      </w:r>
    </w:p>
    <w:p w14:paraId="607D34B8" w14:textId="77777777" w:rsidR="00A66935" w:rsidRDefault="00A66935" w:rsidP="00D44CDA">
      <w:pPr>
        <w:widowControl w:val="0"/>
        <w:spacing w:after="0"/>
        <w:rPr>
          <w:rFonts w:ascii="Arial" w:hAnsi="Arial" w:cs="Arial"/>
          <w:bCs/>
          <w:snapToGrid w:val="0"/>
        </w:rPr>
      </w:pPr>
    </w:p>
    <w:p w14:paraId="5DA38E96" w14:textId="77777777" w:rsidR="00D44CDA" w:rsidRDefault="00D44CDA" w:rsidP="00B86E1A">
      <w:pPr>
        <w:widowControl w:val="0"/>
        <w:numPr>
          <w:ilvl w:val="0"/>
          <w:numId w:val="1"/>
        </w:numPr>
        <w:tabs>
          <w:tab w:val="num" w:pos="709"/>
        </w:tabs>
        <w:spacing w:after="0" w:line="240" w:lineRule="auto"/>
        <w:ind w:left="709" w:hanging="709"/>
        <w:jc w:val="both"/>
        <w:rPr>
          <w:rFonts w:ascii="Arial" w:hAnsi="Arial" w:cs="Arial"/>
          <w:b/>
          <w:bCs/>
          <w:sz w:val="24"/>
          <w:szCs w:val="24"/>
          <w:lang w:eastAsia="en-AU"/>
        </w:rPr>
      </w:pPr>
      <w:r>
        <w:rPr>
          <w:rFonts w:ascii="Arial" w:hAnsi="Arial" w:cs="Arial"/>
          <w:b/>
          <w:bCs/>
          <w:lang w:eastAsia="en-AU"/>
        </w:rPr>
        <w:t>CONCLUSION</w:t>
      </w:r>
    </w:p>
    <w:p w14:paraId="66A1F6B1" w14:textId="77777777" w:rsidR="00D44CDA" w:rsidRDefault="00D44CDA" w:rsidP="00D44CDA">
      <w:pPr>
        <w:widowControl w:val="0"/>
        <w:spacing w:after="0"/>
        <w:ind w:left="709"/>
        <w:jc w:val="both"/>
        <w:rPr>
          <w:rFonts w:ascii="Arial" w:hAnsi="Arial" w:cs="Arial"/>
          <w:b/>
          <w:bCs/>
          <w:lang w:eastAsia="en-AU"/>
        </w:rPr>
      </w:pPr>
    </w:p>
    <w:p w14:paraId="21F0006D" w14:textId="397B035E" w:rsidR="00C85D27" w:rsidRDefault="00EC0143" w:rsidP="0019576D">
      <w:pPr>
        <w:spacing w:after="0"/>
        <w:jc w:val="both"/>
        <w:rPr>
          <w:rFonts w:ascii="Arial" w:eastAsia="Times New Roman" w:hAnsi="Arial" w:cs="Arial"/>
          <w:bCs/>
          <w:snapToGrid w:val="0"/>
          <w:color w:val="000000"/>
        </w:rPr>
      </w:pPr>
      <w:r>
        <w:rPr>
          <w:rFonts w:ascii="Arial" w:eastAsia="Times New Roman" w:hAnsi="Arial" w:cs="Arial"/>
          <w:bCs/>
          <w:snapToGrid w:val="0"/>
          <w:color w:val="000000"/>
        </w:rPr>
        <w:t>In conclusion, the following is noted:</w:t>
      </w:r>
    </w:p>
    <w:p w14:paraId="38EC01CD" w14:textId="510DF528" w:rsidR="00EC0143" w:rsidRDefault="00EC0143" w:rsidP="00D44CDA">
      <w:pPr>
        <w:spacing w:after="0"/>
        <w:jc w:val="both"/>
        <w:rPr>
          <w:rFonts w:ascii="Arial" w:hAnsi="Arial" w:cs="Arial"/>
          <w:bCs/>
          <w:sz w:val="24"/>
          <w:szCs w:val="24"/>
          <w:lang w:val="en-US"/>
        </w:rPr>
      </w:pPr>
    </w:p>
    <w:p w14:paraId="47F63C6B" w14:textId="77777777" w:rsidR="00EC0143" w:rsidRDefault="00EC0143" w:rsidP="00EC0143">
      <w:pPr>
        <w:numPr>
          <w:ilvl w:val="0"/>
          <w:numId w:val="27"/>
        </w:numPr>
        <w:autoSpaceDE w:val="0"/>
        <w:autoSpaceDN w:val="0"/>
        <w:adjustRightInd w:val="0"/>
        <w:spacing w:after="0" w:line="240" w:lineRule="auto"/>
        <w:ind w:left="567" w:hanging="567"/>
        <w:jc w:val="both"/>
        <w:rPr>
          <w:rFonts w:ascii="Arial" w:eastAsia="Times New Roman" w:hAnsi="Arial" w:cs="Arial"/>
          <w:snapToGrid w:val="0"/>
          <w:color w:val="000000"/>
        </w:rPr>
      </w:pPr>
      <w:r w:rsidRPr="00F64D5F">
        <w:rPr>
          <w:rFonts w:ascii="Arial" w:eastAsia="Times New Roman" w:hAnsi="Arial" w:cs="Arial"/>
          <w:snapToGrid w:val="0"/>
          <w:color w:val="000000"/>
        </w:rPr>
        <w:t xml:space="preserve">The subject </w:t>
      </w:r>
      <w:r>
        <w:rPr>
          <w:rFonts w:ascii="Arial" w:eastAsia="Times New Roman" w:hAnsi="Arial" w:cs="Arial"/>
          <w:snapToGrid w:val="0"/>
          <w:color w:val="000000"/>
        </w:rPr>
        <w:t>DA</w:t>
      </w:r>
      <w:r w:rsidRPr="00F64D5F">
        <w:rPr>
          <w:rFonts w:ascii="Arial" w:eastAsia="Times New Roman" w:hAnsi="Arial" w:cs="Arial"/>
          <w:snapToGrid w:val="0"/>
          <w:color w:val="000000"/>
        </w:rPr>
        <w:t xml:space="preserve"> has been assessed having regard to the matters of consideration pursuant to Section 4.15 of the Environmental Planning and Assessment Act 1979 and is considered satisfactory.</w:t>
      </w:r>
    </w:p>
    <w:p w14:paraId="4C78A9D7" w14:textId="11CAF3A0" w:rsidR="00EC0143" w:rsidRDefault="00EC0143" w:rsidP="00EC0143">
      <w:pPr>
        <w:autoSpaceDE w:val="0"/>
        <w:autoSpaceDN w:val="0"/>
        <w:adjustRightInd w:val="0"/>
        <w:spacing w:after="0" w:line="240" w:lineRule="auto"/>
        <w:ind w:left="567"/>
        <w:jc w:val="both"/>
        <w:rPr>
          <w:rFonts w:ascii="Arial" w:eastAsia="Times New Roman" w:hAnsi="Arial" w:cs="Arial"/>
          <w:snapToGrid w:val="0"/>
          <w:color w:val="000000"/>
        </w:rPr>
      </w:pPr>
    </w:p>
    <w:p w14:paraId="26FF4D02" w14:textId="77777777" w:rsidR="00EC0143" w:rsidRDefault="00EC0143" w:rsidP="00EC0143">
      <w:pPr>
        <w:pStyle w:val="ListParagraph"/>
        <w:numPr>
          <w:ilvl w:val="0"/>
          <w:numId w:val="76"/>
        </w:numPr>
        <w:spacing w:after="0"/>
        <w:ind w:left="567" w:hanging="567"/>
        <w:jc w:val="both"/>
        <w:rPr>
          <w:rFonts w:ascii="Arial" w:eastAsia="Times New Roman" w:hAnsi="Arial" w:cs="Arial"/>
          <w:bCs/>
          <w:snapToGrid w:val="0"/>
          <w:color w:val="000000"/>
        </w:rPr>
      </w:pPr>
      <w:r w:rsidRPr="0019576D">
        <w:rPr>
          <w:rFonts w:ascii="Arial" w:eastAsia="Times New Roman" w:hAnsi="Arial" w:cs="Arial"/>
          <w:bCs/>
          <w:snapToGrid w:val="0"/>
          <w:color w:val="000000"/>
        </w:rPr>
        <w:t>The proposed development is permissible and is consistent with the general aims and objectives of both the R4 High Density Residential zone and the ARH SEPP</w:t>
      </w:r>
      <w:r>
        <w:rPr>
          <w:rFonts w:ascii="Arial" w:eastAsia="Times New Roman" w:hAnsi="Arial" w:cs="Arial"/>
          <w:bCs/>
          <w:snapToGrid w:val="0"/>
          <w:color w:val="000000"/>
        </w:rPr>
        <w:t>;</w:t>
      </w:r>
    </w:p>
    <w:p w14:paraId="617B34E1" w14:textId="77777777" w:rsidR="00EC0143" w:rsidRPr="00F64D5F" w:rsidRDefault="00EC0143" w:rsidP="00EC0143">
      <w:pPr>
        <w:autoSpaceDE w:val="0"/>
        <w:autoSpaceDN w:val="0"/>
        <w:adjustRightInd w:val="0"/>
        <w:spacing w:after="0" w:line="240" w:lineRule="auto"/>
        <w:jc w:val="both"/>
        <w:rPr>
          <w:rFonts w:ascii="Arial" w:eastAsia="Times New Roman" w:hAnsi="Arial" w:cs="Arial"/>
          <w:snapToGrid w:val="0"/>
          <w:color w:val="000000"/>
        </w:rPr>
      </w:pPr>
    </w:p>
    <w:p w14:paraId="4EA877F9" w14:textId="77777777" w:rsidR="00EC0143" w:rsidRPr="00DE64EF" w:rsidRDefault="00EC0143" w:rsidP="00EC0143">
      <w:pPr>
        <w:widowControl w:val="0"/>
        <w:numPr>
          <w:ilvl w:val="0"/>
          <w:numId w:val="27"/>
        </w:numPr>
        <w:autoSpaceDE w:val="0"/>
        <w:autoSpaceDN w:val="0"/>
        <w:adjustRightInd w:val="0"/>
        <w:spacing w:after="0" w:line="240" w:lineRule="auto"/>
        <w:ind w:left="567" w:hanging="567"/>
        <w:contextualSpacing/>
        <w:jc w:val="both"/>
        <w:rPr>
          <w:rFonts w:ascii="Arial" w:hAnsi="Arial" w:cs="Arial"/>
          <w:color w:val="000000"/>
        </w:rPr>
      </w:pPr>
      <w:r w:rsidRPr="00F64D5F">
        <w:rPr>
          <w:rFonts w:ascii="Arial" w:hAnsi="Arial" w:cs="Arial"/>
          <w:snapToGrid w:val="0"/>
          <w:color w:val="000000"/>
        </w:rPr>
        <w:t xml:space="preserve">The proposal provides an appropriate response to the context of the site and satisfies the SEPP 65 design principles and the requirements of the ADG. The scale and built form are consistent with the desired character of the area envisaged under the LLEP 2008 and LDCP 2008. </w:t>
      </w:r>
      <w:r w:rsidRPr="00DE64EF">
        <w:rPr>
          <w:rFonts w:ascii="Arial" w:hAnsi="Arial" w:cs="Arial"/>
          <w:snapToGrid w:val="0"/>
        </w:rPr>
        <w:t xml:space="preserve">There are variations proposed to the </w:t>
      </w:r>
      <w:r>
        <w:rPr>
          <w:rFonts w:ascii="Arial" w:hAnsi="Arial" w:cs="Arial"/>
          <w:snapToGrid w:val="0"/>
        </w:rPr>
        <w:t>height and building separation</w:t>
      </w:r>
      <w:r w:rsidRPr="00DE64EF">
        <w:rPr>
          <w:rFonts w:ascii="Arial" w:hAnsi="Arial" w:cs="Arial"/>
          <w:snapToGrid w:val="0"/>
        </w:rPr>
        <w:t>, however these are considered acceptable on merit.</w:t>
      </w:r>
    </w:p>
    <w:p w14:paraId="3DD92DFB" w14:textId="77777777" w:rsidR="00EC0143" w:rsidRPr="00B01A48" w:rsidRDefault="00EC0143" w:rsidP="00EC0143">
      <w:pPr>
        <w:autoSpaceDE w:val="0"/>
        <w:autoSpaceDN w:val="0"/>
        <w:adjustRightInd w:val="0"/>
        <w:spacing w:after="0"/>
        <w:jc w:val="both"/>
        <w:rPr>
          <w:rFonts w:ascii="Arial" w:hAnsi="Arial" w:cs="Arial"/>
          <w:snapToGrid w:val="0"/>
        </w:rPr>
      </w:pPr>
    </w:p>
    <w:p w14:paraId="4FC5C455" w14:textId="77777777" w:rsidR="00EC0143" w:rsidRPr="00AE0C49" w:rsidRDefault="00EC0143" w:rsidP="00EC0143">
      <w:pPr>
        <w:numPr>
          <w:ilvl w:val="0"/>
          <w:numId w:val="27"/>
        </w:numPr>
        <w:autoSpaceDE w:val="0"/>
        <w:autoSpaceDN w:val="0"/>
        <w:adjustRightInd w:val="0"/>
        <w:spacing w:after="0" w:line="240" w:lineRule="auto"/>
        <w:ind w:left="567" w:hanging="567"/>
        <w:jc w:val="both"/>
        <w:rPr>
          <w:rFonts w:ascii="Arial" w:hAnsi="Arial" w:cs="Arial"/>
          <w:snapToGrid w:val="0"/>
        </w:rPr>
      </w:pPr>
      <w:r w:rsidRPr="00B01A48">
        <w:rPr>
          <w:rFonts w:ascii="Arial" w:hAnsi="Arial" w:cs="Arial"/>
          <w:snapToGrid w:val="0"/>
        </w:rPr>
        <w:t>The development will be well located in relation to transport, employment, shopping, business and community services, as well as recreation facilities. It will deliver an efficient use of the site with well-designed high amenity dwellings</w:t>
      </w:r>
      <w:r>
        <w:rPr>
          <w:rFonts w:ascii="Arial" w:hAnsi="Arial" w:cs="Arial"/>
          <w:snapToGrid w:val="0"/>
        </w:rPr>
        <w:t xml:space="preserve"> and facilities</w:t>
      </w:r>
      <w:r w:rsidRPr="00B01A48">
        <w:rPr>
          <w:rFonts w:ascii="Arial" w:hAnsi="Arial" w:cs="Arial"/>
          <w:snapToGrid w:val="0"/>
        </w:rPr>
        <w:t>.</w:t>
      </w:r>
    </w:p>
    <w:p w14:paraId="7109DC06" w14:textId="77777777" w:rsidR="00EC0143" w:rsidRPr="00C648F3" w:rsidRDefault="00EC0143" w:rsidP="00EC0143">
      <w:pPr>
        <w:widowControl w:val="0"/>
        <w:autoSpaceDE w:val="0"/>
        <w:autoSpaceDN w:val="0"/>
        <w:adjustRightInd w:val="0"/>
        <w:spacing w:after="0" w:line="240" w:lineRule="auto"/>
        <w:ind w:left="567"/>
        <w:contextualSpacing/>
        <w:jc w:val="both"/>
        <w:rPr>
          <w:rFonts w:ascii="Arial" w:hAnsi="Arial" w:cs="Arial"/>
          <w:color w:val="000000"/>
        </w:rPr>
      </w:pPr>
    </w:p>
    <w:p w14:paraId="224AC8A5" w14:textId="77777777" w:rsidR="00EC0143" w:rsidRDefault="00EC0143" w:rsidP="00EC0143">
      <w:pPr>
        <w:widowControl w:val="0"/>
        <w:numPr>
          <w:ilvl w:val="0"/>
          <w:numId w:val="27"/>
        </w:numPr>
        <w:autoSpaceDE w:val="0"/>
        <w:autoSpaceDN w:val="0"/>
        <w:adjustRightInd w:val="0"/>
        <w:spacing w:after="0" w:line="240" w:lineRule="auto"/>
        <w:ind w:left="567" w:hanging="567"/>
        <w:contextualSpacing/>
        <w:jc w:val="both"/>
        <w:rPr>
          <w:rFonts w:ascii="Arial" w:hAnsi="Arial" w:cs="Arial"/>
          <w:color w:val="000000"/>
        </w:rPr>
      </w:pPr>
      <w:r w:rsidRPr="002C42B4">
        <w:rPr>
          <w:rFonts w:ascii="Arial" w:hAnsi="Arial" w:cs="Arial"/>
          <w:snapToGrid w:val="0"/>
        </w:rPr>
        <w:t>The development will generate a social benefit for the community, given the provision of affordable rental housing.</w:t>
      </w:r>
    </w:p>
    <w:p w14:paraId="1F82D7A6" w14:textId="77777777" w:rsidR="00EC0143" w:rsidRPr="00457E0D" w:rsidRDefault="00EC0143" w:rsidP="00D44CDA">
      <w:pPr>
        <w:spacing w:after="0"/>
        <w:jc w:val="both"/>
        <w:rPr>
          <w:rFonts w:ascii="Arial" w:hAnsi="Arial" w:cs="Arial"/>
          <w:bCs/>
          <w:sz w:val="24"/>
          <w:szCs w:val="24"/>
          <w:lang w:val="en-US"/>
        </w:rPr>
      </w:pPr>
    </w:p>
    <w:p w14:paraId="6FCFF95C" w14:textId="77777777" w:rsidR="000939C1" w:rsidRPr="000939C1" w:rsidRDefault="000939C1" w:rsidP="00B86E1A">
      <w:pPr>
        <w:widowControl w:val="0"/>
        <w:numPr>
          <w:ilvl w:val="0"/>
          <w:numId w:val="1"/>
        </w:numPr>
        <w:spacing w:after="0" w:line="240" w:lineRule="auto"/>
        <w:jc w:val="both"/>
        <w:rPr>
          <w:rFonts w:ascii="Arial" w:hAnsi="Arial" w:cs="Arial"/>
          <w:b/>
          <w:bCs/>
        </w:rPr>
      </w:pPr>
      <w:r w:rsidRPr="00F64D5F">
        <w:rPr>
          <w:rFonts w:ascii="Arial" w:eastAsia="Times New Roman" w:hAnsi="Arial" w:cs="Arial"/>
          <w:b/>
          <w:bCs/>
          <w:color w:val="000000"/>
          <w:sz w:val="24"/>
          <w:szCs w:val="24"/>
          <w:lang w:eastAsia="en-AU"/>
        </w:rPr>
        <w:t>RECOMMENDATION</w:t>
      </w:r>
    </w:p>
    <w:p w14:paraId="189E3303" w14:textId="77777777" w:rsidR="000939C1" w:rsidRDefault="000939C1" w:rsidP="000939C1">
      <w:pPr>
        <w:widowControl w:val="0"/>
        <w:spacing w:after="0" w:line="240" w:lineRule="auto"/>
        <w:jc w:val="both"/>
        <w:rPr>
          <w:rFonts w:ascii="Arial" w:eastAsia="Times New Roman" w:hAnsi="Arial" w:cs="Arial"/>
          <w:b/>
          <w:bCs/>
          <w:color w:val="000000"/>
          <w:sz w:val="24"/>
          <w:szCs w:val="24"/>
          <w:lang w:eastAsia="en-AU"/>
        </w:rPr>
      </w:pPr>
    </w:p>
    <w:p w14:paraId="0817C5D9" w14:textId="6E94EA7F" w:rsidR="000939C1" w:rsidRPr="000939C1" w:rsidRDefault="002C7004" w:rsidP="000939C1">
      <w:pPr>
        <w:spacing w:after="0" w:line="240" w:lineRule="auto"/>
        <w:jc w:val="both"/>
        <w:rPr>
          <w:rFonts w:ascii="Arial" w:eastAsia="Times New Roman" w:hAnsi="Arial" w:cs="Arial"/>
          <w:color w:val="000000"/>
          <w:lang w:eastAsia="en-AU"/>
        </w:rPr>
      </w:pPr>
      <w:r>
        <w:rPr>
          <w:rFonts w:ascii="Arial" w:eastAsia="Times New Roman" w:hAnsi="Arial" w:cs="Arial"/>
          <w:bCs/>
          <w:color w:val="000000"/>
          <w:lang w:eastAsia="en-AU"/>
        </w:rPr>
        <w:t>That</w:t>
      </w:r>
      <w:r w:rsidR="000939C1" w:rsidRPr="00F64D5F">
        <w:rPr>
          <w:rFonts w:ascii="Arial" w:eastAsia="Times New Roman" w:hAnsi="Arial" w:cs="Arial"/>
          <w:bCs/>
          <w:color w:val="000000"/>
          <w:lang w:eastAsia="en-AU"/>
        </w:rPr>
        <w:t xml:space="preserve"> DA-</w:t>
      </w:r>
      <w:r w:rsidR="005B10B5">
        <w:rPr>
          <w:rFonts w:ascii="Arial" w:eastAsia="Times New Roman" w:hAnsi="Arial" w:cs="Arial"/>
          <w:bCs/>
          <w:color w:val="000000"/>
          <w:lang w:eastAsia="en-AU"/>
        </w:rPr>
        <w:t>18</w:t>
      </w:r>
      <w:r w:rsidR="000939C1" w:rsidRPr="00F64D5F">
        <w:rPr>
          <w:rFonts w:ascii="Arial" w:eastAsia="Times New Roman" w:hAnsi="Arial" w:cs="Arial"/>
          <w:bCs/>
          <w:color w:val="000000"/>
          <w:lang w:eastAsia="en-AU"/>
        </w:rPr>
        <w:t>/20</w:t>
      </w:r>
      <w:r w:rsidR="00DE64EF">
        <w:rPr>
          <w:rFonts w:ascii="Arial" w:eastAsia="Times New Roman" w:hAnsi="Arial" w:cs="Arial"/>
          <w:bCs/>
          <w:color w:val="000000"/>
          <w:lang w:eastAsia="en-AU"/>
        </w:rPr>
        <w:t>20</w:t>
      </w:r>
      <w:r w:rsidR="000939C1" w:rsidRPr="00F64D5F">
        <w:rPr>
          <w:rFonts w:ascii="Arial" w:eastAsia="Times New Roman" w:hAnsi="Arial" w:cs="Arial"/>
          <w:bCs/>
          <w:color w:val="000000"/>
          <w:lang w:eastAsia="en-AU"/>
        </w:rPr>
        <w:t xml:space="preserve"> </w:t>
      </w:r>
      <w:r w:rsidR="00DE64EF">
        <w:rPr>
          <w:rFonts w:ascii="Arial" w:eastAsia="Times New Roman" w:hAnsi="Arial" w:cs="Arial"/>
          <w:bCs/>
          <w:color w:val="000000"/>
          <w:lang w:eastAsia="en-AU"/>
        </w:rPr>
        <w:t xml:space="preserve">for the </w:t>
      </w:r>
      <w:r w:rsidR="00B46BEF">
        <w:rPr>
          <w:rFonts w:ascii="Arial" w:eastAsia="Times New Roman" w:hAnsi="Arial" w:cs="Arial"/>
          <w:bCs/>
          <w:color w:val="000000"/>
          <w:lang w:eastAsia="en-AU"/>
        </w:rPr>
        <w:t>d</w:t>
      </w:r>
      <w:r w:rsidR="00B46BEF" w:rsidRPr="00B46BEF">
        <w:rPr>
          <w:rFonts w:ascii="Arial" w:eastAsia="Times New Roman" w:hAnsi="Arial" w:cs="Arial"/>
          <w:bCs/>
          <w:color w:val="000000"/>
          <w:lang w:eastAsia="en-AU"/>
        </w:rPr>
        <w:t>emolition of existing structures and the construction of a new residential flat building containing sixty-three (63) dwellings, basement car parking and stratum subdivision. The application is lodged pursuant to the State Environmental Planning Policy (Affordable Rental Housing) 2009</w:t>
      </w:r>
    </w:p>
    <w:p w14:paraId="10DCE54D" w14:textId="77777777" w:rsidR="000939C1" w:rsidRDefault="000939C1" w:rsidP="000939C1">
      <w:pPr>
        <w:widowControl w:val="0"/>
        <w:spacing w:after="0" w:line="240" w:lineRule="auto"/>
        <w:jc w:val="both"/>
        <w:rPr>
          <w:rFonts w:ascii="Arial" w:hAnsi="Arial" w:cs="Arial"/>
          <w:b/>
          <w:bCs/>
        </w:rPr>
      </w:pPr>
    </w:p>
    <w:p w14:paraId="38E3CAAF" w14:textId="7BFC54FA" w:rsidR="00D44CDA" w:rsidRDefault="00D44CDA" w:rsidP="00B86E1A">
      <w:pPr>
        <w:widowControl w:val="0"/>
        <w:numPr>
          <w:ilvl w:val="0"/>
          <w:numId w:val="1"/>
        </w:numPr>
        <w:spacing w:after="0" w:line="240" w:lineRule="auto"/>
        <w:jc w:val="both"/>
        <w:rPr>
          <w:rFonts w:ascii="Arial" w:hAnsi="Arial" w:cs="Arial"/>
          <w:b/>
          <w:bCs/>
        </w:rPr>
      </w:pPr>
      <w:r>
        <w:rPr>
          <w:rFonts w:ascii="Arial" w:hAnsi="Arial" w:cs="Arial"/>
          <w:b/>
          <w:bCs/>
          <w:lang w:eastAsia="en-AU"/>
        </w:rPr>
        <w:t>ATTACHMENTS</w:t>
      </w:r>
    </w:p>
    <w:p w14:paraId="1A54EF60" w14:textId="19DA18E7" w:rsidR="00845810" w:rsidRDefault="00845810" w:rsidP="00845810">
      <w:pPr>
        <w:widowControl w:val="0"/>
        <w:spacing w:after="0" w:line="240" w:lineRule="auto"/>
        <w:jc w:val="both"/>
        <w:rPr>
          <w:rFonts w:ascii="Arial" w:hAnsi="Arial" w:cs="Arial"/>
          <w:b/>
          <w:bCs/>
        </w:rPr>
      </w:pPr>
    </w:p>
    <w:p w14:paraId="06DB7A3C" w14:textId="77777777" w:rsidR="00494BC7" w:rsidRDefault="00B46BEF" w:rsidP="00B46BEF">
      <w:pPr>
        <w:widowControl w:val="0"/>
        <w:spacing w:after="0" w:line="240" w:lineRule="auto"/>
        <w:jc w:val="both"/>
        <w:rPr>
          <w:rFonts w:ascii="Arial" w:hAnsi="Arial" w:cs="Arial"/>
        </w:rPr>
      </w:pPr>
      <w:r w:rsidRPr="00B46BEF">
        <w:rPr>
          <w:rFonts w:ascii="Arial" w:hAnsi="Arial" w:cs="Arial"/>
        </w:rPr>
        <w:t>1.</w:t>
      </w:r>
      <w:r w:rsidRPr="00B46BEF">
        <w:rPr>
          <w:rFonts w:ascii="Arial" w:hAnsi="Arial" w:cs="Arial"/>
        </w:rPr>
        <w:tab/>
        <w:t>Architectural plans</w:t>
      </w:r>
    </w:p>
    <w:p w14:paraId="3ACB6A0F" w14:textId="6E95A5CF" w:rsidR="00B46BEF" w:rsidRPr="00B46BEF" w:rsidRDefault="00494BC7" w:rsidP="00B46BEF">
      <w:pPr>
        <w:widowControl w:val="0"/>
        <w:spacing w:after="0" w:line="240" w:lineRule="auto"/>
        <w:jc w:val="both"/>
        <w:rPr>
          <w:rFonts w:ascii="Arial" w:hAnsi="Arial" w:cs="Arial"/>
        </w:rPr>
      </w:pPr>
      <w:r>
        <w:rPr>
          <w:rFonts w:ascii="Arial" w:hAnsi="Arial" w:cs="Arial"/>
        </w:rPr>
        <w:t>2.</w:t>
      </w:r>
      <w:r>
        <w:rPr>
          <w:rFonts w:ascii="Arial" w:hAnsi="Arial" w:cs="Arial"/>
        </w:rPr>
        <w:tab/>
        <w:t>S</w:t>
      </w:r>
      <w:r w:rsidR="00B46BEF" w:rsidRPr="00B46BEF">
        <w:rPr>
          <w:rFonts w:ascii="Arial" w:hAnsi="Arial" w:cs="Arial"/>
        </w:rPr>
        <w:t>tratum underlay plans,</w:t>
      </w:r>
    </w:p>
    <w:p w14:paraId="28B090BA" w14:textId="1715DEEC" w:rsidR="00B46BEF" w:rsidRPr="00B46BEF" w:rsidRDefault="00494BC7" w:rsidP="00B46BEF">
      <w:pPr>
        <w:widowControl w:val="0"/>
        <w:spacing w:after="0" w:line="240" w:lineRule="auto"/>
        <w:jc w:val="both"/>
        <w:rPr>
          <w:rFonts w:ascii="Arial" w:hAnsi="Arial" w:cs="Arial"/>
        </w:rPr>
      </w:pPr>
      <w:r>
        <w:rPr>
          <w:rFonts w:ascii="Arial" w:hAnsi="Arial" w:cs="Arial"/>
        </w:rPr>
        <w:t>3</w:t>
      </w:r>
      <w:r w:rsidR="00B46BEF" w:rsidRPr="00B46BEF">
        <w:rPr>
          <w:rFonts w:ascii="Arial" w:hAnsi="Arial" w:cs="Arial"/>
        </w:rPr>
        <w:t>.</w:t>
      </w:r>
      <w:r w:rsidR="00B46BEF" w:rsidRPr="00B46BEF">
        <w:rPr>
          <w:rFonts w:ascii="Arial" w:hAnsi="Arial" w:cs="Arial"/>
        </w:rPr>
        <w:tab/>
      </w:r>
      <w:r w:rsidR="007A6B47" w:rsidRPr="00B46BEF">
        <w:rPr>
          <w:rFonts w:ascii="Arial" w:hAnsi="Arial" w:cs="Arial"/>
        </w:rPr>
        <w:t xml:space="preserve">Recommended conditions of consent </w:t>
      </w:r>
    </w:p>
    <w:p w14:paraId="18ACE9CB" w14:textId="227F1667" w:rsidR="00B46BEF" w:rsidRPr="00B46BEF" w:rsidRDefault="00494BC7" w:rsidP="00B46BEF">
      <w:pPr>
        <w:widowControl w:val="0"/>
        <w:spacing w:after="0" w:line="240" w:lineRule="auto"/>
        <w:jc w:val="both"/>
        <w:rPr>
          <w:rFonts w:ascii="Arial" w:hAnsi="Arial" w:cs="Arial"/>
        </w:rPr>
      </w:pPr>
      <w:r>
        <w:rPr>
          <w:rFonts w:ascii="Arial" w:hAnsi="Arial" w:cs="Arial"/>
        </w:rPr>
        <w:t>4</w:t>
      </w:r>
      <w:r w:rsidR="00B46BEF" w:rsidRPr="00B46BEF">
        <w:rPr>
          <w:rFonts w:ascii="Arial" w:hAnsi="Arial" w:cs="Arial"/>
        </w:rPr>
        <w:t>.</w:t>
      </w:r>
      <w:r w:rsidR="00B46BEF" w:rsidRPr="00B46BEF">
        <w:rPr>
          <w:rFonts w:ascii="Arial" w:hAnsi="Arial" w:cs="Arial"/>
        </w:rPr>
        <w:tab/>
      </w:r>
      <w:r w:rsidR="007A6B47" w:rsidRPr="00B46BEF">
        <w:rPr>
          <w:rFonts w:ascii="Arial" w:hAnsi="Arial" w:cs="Arial"/>
        </w:rPr>
        <w:t xml:space="preserve">Landscape plan </w:t>
      </w:r>
    </w:p>
    <w:p w14:paraId="3C91C964" w14:textId="06EE2130" w:rsidR="00B46BEF" w:rsidRPr="00B46BEF" w:rsidRDefault="00494BC7" w:rsidP="00B46BEF">
      <w:pPr>
        <w:widowControl w:val="0"/>
        <w:spacing w:after="0" w:line="240" w:lineRule="auto"/>
        <w:jc w:val="both"/>
        <w:rPr>
          <w:rFonts w:ascii="Arial" w:hAnsi="Arial" w:cs="Arial"/>
        </w:rPr>
      </w:pPr>
      <w:r>
        <w:rPr>
          <w:rFonts w:ascii="Arial" w:hAnsi="Arial" w:cs="Arial"/>
        </w:rPr>
        <w:t>5</w:t>
      </w:r>
      <w:r w:rsidR="00B46BEF" w:rsidRPr="00B46BEF">
        <w:rPr>
          <w:rFonts w:ascii="Arial" w:hAnsi="Arial" w:cs="Arial"/>
        </w:rPr>
        <w:t>.</w:t>
      </w:r>
      <w:r w:rsidR="00B46BEF" w:rsidRPr="00B46BEF">
        <w:rPr>
          <w:rFonts w:ascii="Arial" w:hAnsi="Arial" w:cs="Arial"/>
        </w:rPr>
        <w:tab/>
      </w:r>
      <w:r w:rsidR="007A6B47" w:rsidRPr="00B46BEF">
        <w:rPr>
          <w:rFonts w:ascii="Arial" w:hAnsi="Arial" w:cs="Arial"/>
        </w:rPr>
        <w:t xml:space="preserve">Survey plan </w:t>
      </w:r>
    </w:p>
    <w:p w14:paraId="3FE7E775" w14:textId="787BEFB2" w:rsidR="00B46BEF" w:rsidRPr="00B46BEF" w:rsidRDefault="00494BC7" w:rsidP="00B46BEF">
      <w:pPr>
        <w:widowControl w:val="0"/>
        <w:spacing w:after="0" w:line="240" w:lineRule="auto"/>
        <w:jc w:val="both"/>
        <w:rPr>
          <w:rFonts w:ascii="Arial" w:hAnsi="Arial" w:cs="Arial"/>
        </w:rPr>
      </w:pPr>
      <w:r>
        <w:rPr>
          <w:rFonts w:ascii="Arial" w:hAnsi="Arial" w:cs="Arial"/>
        </w:rPr>
        <w:t>6</w:t>
      </w:r>
      <w:r w:rsidR="00B46BEF" w:rsidRPr="00B46BEF">
        <w:rPr>
          <w:rFonts w:ascii="Arial" w:hAnsi="Arial" w:cs="Arial"/>
        </w:rPr>
        <w:t>.</w:t>
      </w:r>
      <w:r w:rsidR="00B46BEF" w:rsidRPr="00B46BEF">
        <w:rPr>
          <w:rFonts w:ascii="Arial" w:hAnsi="Arial" w:cs="Arial"/>
        </w:rPr>
        <w:tab/>
      </w:r>
      <w:r w:rsidR="007A6B47" w:rsidRPr="00B46BEF">
        <w:rPr>
          <w:rFonts w:ascii="Arial" w:hAnsi="Arial" w:cs="Arial"/>
        </w:rPr>
        <w:t>Preliminary Civil Drainage Plans</w:t>
      </w:r>
    </w:p>
    <w:p w14:paraId="3EA73D15" w14:textId="12F9072F" w:rsidR="00B46BEF" w:rsidRPr="00B46BEF" w:rsidRDefault="00494BC7" w:rsidP="00B46BEF">
      <w:pPr>
        <w:widowControl w:val="0"/>
        <w:spacing w:after="0" w:line="240" w:lineRule="auto"/>
        <w:jc w:val="both"/>
        <w:rPr>
          <w:rFonts w:ascii="Arial" w:hAnsi="Arial" w:cs="Arial"/>
        </w:rPr>
      </w:pPr>
      <w:r>
        <w:rPr>
          <w:rFonts w:ascii="Arial" w:hAnsi="Arial" w:cs="Arial"/>
        </w:rPr>
        <w:t>7</w:t>
      </w:r>
      <w:r w:rsidR="00B46BEF" w:rsidRPr="00B46BEF">
        <w:rPr>
          <w:rFonts w:ascii="Arial" w:hAnsi="Arial" w:cs="Arial"/>
        </w:rPr>
        <w:t>.</w:t>
      </w:r>
      <w:r w:rsidR="00B46BEF" w:rsidRPr="00B46BEF">
        <w:rPr>
          <w:rFonts w:ascii="Arial" w:hAnsi="Arial" w:cs="Arial"/>
        </w:rPr>
        <w:tab/>
        <w:t xml:space="preserve">Statement of environmental effects </w:t>
      </w:r>
    </w:p>
    <w:p w14:paraId="30DF36B5" w14:textId="76955024" w:rsidR="00B46BEF" w:rsidRPr="00B46BEF" w:rsidRDefault="00494BC7" w:rsidP="00B46BEF">
      <w:pPr>
        <w:widowControl w:val="0"/>
        <w:spacing w:after="0" w:line="240" w:lineRule="auto"/>
        <w:jc w:val="both"/>
        <w:rPr>
          <w:rFonts w:ascii="Arial" w:hAnsi="Arial" w:cs="Arial"/>
        </w:rPr>
      </w:pPr>
      <w:r>
        <w:rPr>
          <w:rFonts w:ascii="Arial" w:hAnsi="Arial" w:cs="Arial"/>
        </w:rPr>
        <w:t>8</w:t>
      </w:r>
      <w:r w:rsidR="00B46BEF" w:rsidRPr="00B46BEF">
        <w:rPr>
          <w:rFonts w:ascii="Arial" w:hAnsi="Arial" w:cs="Arial"/>
        </w:rPr>
        <w:t>.</w:t>
      </w:r>
      <w:r w:rsidR="00B46BEF" w:rsidRPr="00B46BEF">
        <w:rPr>
          <w:rFonts w:ascii="Arial" w:hAnsi="Arial" w:cs="Arial"/>
        </w:rPr>
        <w:tab/>
        <w:t xml:space="preserve">Clause 4.6 variation written justification to height </w:t>
      </w:r>
    </w:p>
    <w:p w14:paraId="7E427CB1" w14:textId="59306C83" w:rsidR="00B46BEF" w:rsidRPr="00B46BEF" w:rsidRDefault="00494BC7" w:rsidP="00B46BEF">
      <w:pPr>
        <w:widowControl w:val="0"/>
        <w:spacing w:after="0" w:line="240" w:lineRule="auto"/>
        <w:jc w:val="both"/>
        <w:rPr>
          <w:rFonts w:ascii="Arial" w:hAnsi="Arial" w:cs="Arial"/>
        </w:rPr>
      </w:pPr>
      <w:r>
        <w:rPr>
          <w:rFonts w:ascii="Arial" w:hAnsi="Arial" w:cs="Arial"/>
        </w:rPr>
        <w:t>9</w:t>
      </w:r>
      <w:r w:rsidR="00B46BEF" w:rsidRPr="00B46BEF">
        <w:rPr>
          <w:rFonts w:ascii="Arial" w:hAnsi="Arial" w:cs="Arial"/>
        </w:rPr>
        <w:t>.</w:t>
      </w:r>
      <w:r w:rsidR="00B46BEF" w:rsidRPr="00B46BEF">
        <w:rPr>
          <w:rFonts w:ascii="Arial" w:hAnsi="Arial" w:cs="Arial"/>
        </w:rPr>
        <w:tab/>
        <w:t>SEPP 65 Design Verification Statement</w:t>
      </w:r>
    </w:p>
    <w:p w14:paraId="57B68251" w14:textId="31BFCC1C" w:rsidR="00B46BEF" w:rsidRPr="00B46BEF" w:rsidRDefault="00494BC7" w:rsidP="00B46BEF">
      <w:pPr>
        <w:widowControl w:val="0"/>
        <w:spacing w:after="0" w:line="240" w:lineRule="auto"/>
        <w:jc w:val="both"/>
        <w:rPr>
          <w:rFonts w:ascii="Arial" w:hAnsi="Arial" w:cs="Arial"/>
        </w:rPr>
      </w:pPr>
      <w:r>
        <w:rPr>
          <w:rFonts w:ascii="Arial" w:hAnsi="Arial" w:cs="Arial"/>
        </w:rPr>
        <w:t>10</w:t>
      </w:r>
      <w:r w:rsidR="00B46BEF" w:rsidRPr="00B46BEF">
        <w:rPr>
          <w:rFonts w:ascii="Arial" w:hAnsi="Arial" w:cs="Arial"/>
        </w:rPr>
        <w:t>.</w:t>
      </w:r>
      <w:r w:rsidR="00B46BEF" w:rsidRPr="00B46BEF">
        <w:rPr>
          <w:rFonts w:ascii="Arial" w:hAnsi="Arial" w:cs="Arial"/>
        </w:rPr>
        <w:tab/>
        <w:t>Acoustical</w:t>
      </w:r>
      <w:r>
        <w:rPr>
          <w:rFonts w:ascii="Arial" w:hAnsi="Arial" w:cs="Arial"/>
        </w:rPr>
        <w:t xml:space="preserve"> </w:t>
      </w:r>
      <w:r w:rsidR="00B46BEF" w:rsidRPr="00B46BEF">
        <w:rPr>
          <w:rFonts w:ascii="Arial" w:hAnsi="Arial" w:cs="Arial"/>
        </w:rPr>
        <w:t>Report</w:t>
      </w:r>
    </w:p>
    <w:p w14:paraId="0FB24C8C" w14:textId="4874E3F8" w:rsidR="00B46BEF" w:rsidRPr="00B46BEF" w:rsidRDefault="00494BC7" w:rsidP="00B46BEF">
      <w:pPr>
        <w:widowControl w:val="0"/>
        <w:spacing w:after="0" w:line="240" w:lineRule="auto"/>
        <w:jc w:val="both"/>
        <w:rPr>
          <w:rFonts w:ascii="Arial" w:hAnsi="Arial" w:cs="Arial"/>
        </w:rPr>
      </w:pPr>
      <w:r>
        <w:rPr>
          <w:rFonts w:ascii="Arial" w:hAnsi="Arial" w:cs="Arial"/>
        </w:rPr>
        <w:t>11</w:t>
      </w:r>
      <w:r w:rsidR="00B46BEF" w:rsidRPr="00B46BEF">
        <w:rPr>
          <w:rFonts w:ascii="Arial" w:hAnsi="Arial" w:cs="Arial"/>
        </w:rPr>
        <w:t>.</w:t>
      </w:r>
      <w:r w:rsidR="00B46BEF" w:rsidRPr="00B46BEF">
        <w:rPr>
          <w:rFonts w:ascii="Arial" w:hAnsi="Arial" w:cs="Arial"/>
        </w:rPr>
        <w:tab/>
        <w:t>Arborist Report</w:t>
      </w:r>
    </w:p>
    <w:p w14:paraId="462F58A5" w14:textId="475A6B0C" w:rsidR="00B46BEF" w:rsidRPr="00B46BEF" w:rsidRDefault="00B46BEF" w:rsidP="00B46BEF">
      <w:pPr>
        <w:widowControl w:val="0"/>
        <w:spacing w:after="0" w:line="240" w:lineRule="auto"/>
        <w:jc w:val="both"/>
        <w:rPr>
          <w:rFonts w:ascii="Arial" w:hAnsi="Arial" w:cs="Arial"/>
        </w:rPr>
      </w:pPr>
      <w:r w:rsidRPr="00B46BEF">
        <w:rPr>
          <w:rFonts w:ascii="Arial" w:hAnsi="Arial" w:cs="Arial"/>
        </w:rPr>
        <w:t>1</w:t>
      </w:r>
      <w:r w:rsidR="00494BC7">
        <w:rPr>
          <w:rFonts w:ascii="Arial" w:hAnsi="Arial" w:cs="Arial"/>
        </w:rPr>
        <w:t>2</w:t>
      </w:r>
      <w:r w:rsidRPr="00B46BEF">
        <w:rPr>
          <w:rFonts w:ascii="Arial" w:hAnsi="Arial" w:cs="Arial"/>
        </w:rPr>
        <w:t>.</w:t>
      </w:r>
      <w:r w:rsidRPr="00B46BEF">
        <w:rPr>
          <w:rFonts w:ascii="Arial" w:hAnsi="Arial" w:cs="Arial"/>
        </w:rPr>
        <w:tab/>
        <w:t>BCA Report</w:t>
      </w:r>
    </w:p>
    <w:p w14:paraId="21689E37" w14:textId="72C98FE9" w:rsidR="00B46BEF" w:rsidRPr="00B46BEF" w:rsidRDefault="00B46BEF" w:rsidP="00B46BEF">
      <w:pPr>
        <w:widowControl w:val="0"/>
        <w:spacing w:after="0" w:line="240" w:lineRule="auto"/>
        <w:jc w:val="both"/>
        <w:rPr>
          <w:rFonts w:ascii="Arial" w:hAnsi="Arial" w:cs="Arial"/>
        </w:rPr>
      </w:pPr>
      <w:r w:rsidRPr="00B46BEF">
        <w:rPr>
          <w:rFonts w:ascii="Arial" w:hAnsi="Arial" w:cs="Arial"/>
        </w:rPr>
        <w:t>1</w:t>
      </w:r>
      <w:r w:rsidR="00494BC7">
        <w:rPr>
          <w:rFonts w:ascii="Arial" w:hAnsi="Arial" w:cs="Arial"/>
        </w:rPr>
        <w:t>3</w:t>
      </w:r>
      <w:r w:rsidRPr="00B46BEF">
        <w:rPr>
          <w:rFonts w:ascii="Arial" w:hAnsi="Arial" w:cs="Arial"/>
        </w:rPr>
        <w:t>.</w:t>
      </w:r>
      <w:r w:rsidRPr="00B46BEF">
        <w:rPr>
          <w:rFonts w:ascii="Arial" w:hAnsi="Arial" w:cs="Arial"/>
        </w:rPr>
        <w:tab/>
        <w:t xml:space="preserve">Traffic Report </w:t>
      </w:r>
    </w:p>
    <w:p w14:paraId="458A6984" w14:textId="3D153F68" w:rsidR="00B46BEF" w:rsidRPr="00B46BEF" w:rsidRDefault="00B46BEF" w:rsidP="00B46BEF">
      <w:pPr>
        <w:widowControl w:val="0"/>
        <w:spacing w:after="0" w:line="240" w:lineRule="auto"/>
        <w:jc w:val="both"/>
        <w:rPr>
          <w:rFonts w:ascii="Arial" w:hAnsi="Arial" w:cs="Arial"/>
        </w:rPr>
      </w:pPr>
      <w:r w:rsidRPr="00B46BEF">
        <w:rPr>
          <w:rFonts w:ascii="Arial" w:hAnsi="Arial" w:cs="Arial"/>
        </w:rPr>
        <w:t>1</w:t>
      </w:r>
      <w:r w:rsidR="00494BC7">
        <w:rPr>
          <w:rFonts w:ascii="Arial" w:hAnsi="Arial" w:cs="Arial"/>
        </w:rPr>
        <w:t>4</w:t>
      </w:r>
      <w:r w:rsidRPr="00B46BEF">
        <w:rPr>
          <w:rFonts w:ascii="Arial" w:hAnsi="Arial" w:cs="Arial"/>
        </w:rPr>
        <w:t>.</w:t>
      </w:r>
      <w:r w:rsidRPr="00B46BEF">
        <w:rPr>
          <w:rFonts w:ascii="Arial" w:hAnsi="Arial" w:cs="Arial"/>
        </w:rPr>
        <w:tab/>
        <w:t>Geotechnical Assessment report</w:t>
      </w:r>
    </w:p>
    <w:p w14:paraId="69FEB602" w14:textId="7A7E5635" w:rsidR="00B46BEF" w:rsidRPr="00B46BEF" w:rsidRDefault="00B46BEF" w:rsidP="00B46BEF">
      <w:pPr>
        <w:widowControl w:val="0"/>
        <w:spacing w:after="0" w:line="240" w:lineRule="auto"/>
        <w:jc w:val="both"/>
        <w:rPr>
          <w:rFonts w:ascii="Arial" w:hAnsi="Arial" w:cs="Arial"/>
        </w:rPr>
      </w:pPr>
      <w:r w:rsidRPr="00B46BEF">
        <w:rPr>
          <w:rFonts w:ascii="Arial" w:hAnsi="Arial" w:cs="Arial"/>
        </w:rPr>
        <w:t>1</w:t>
      </w:r>
      <w:r w:rsidR="00494BC7">
        <w:rPr>
          <w:rFonts w:ascii="Arial" w:hAnsi="Arial" w:cs="Arial"/>
        </w:rPr>
        <w:t>5</w:t>
      </w:r>
      <w:r w:rsidRPr="00B46BEF">
        <w:rPr>
          <w:rFonts w:ascii="Arial" w:hAnsi="Arial" w:cs="Arial"/>
        </w:rPr>
        <w:t>.</w:t>
      </w:r>
      <w:r w:rsidRPr="00B46BEF">
        <w:rPr>
          <w:rFonts w:ascii="Arial" w:hAnsi="Arial" w:cs="Arial"/>
        </w:rPr>
        <w:tab/>
        <w:t>Stormwater Assessment Report</w:t>
      </w:r>
    </w:p>
    <w:p w14:paraId="727AD9C0" w14:textId="77777777" w:rsidR="00B46BEF" w:rsidRPr="00B46BEF" w:rsidRDefault="00B46BEF" w:rsidP="00B46BEF">
      <w:pPr>
        <w:widowControl w:val="0"/>
        <w:spacing w:after="0" w:line="240" w:lineRule="auto"/>
        <w:jc w:val="both"/>
        <w:rPr>
          <w:rFonts w:ascii="Arial" w:hAnsi="Arial" w:cs="Arial"/>
        </w:rPr>
      </w:pPr>
      <w:r w:rsidRPr="00B46BEF">
        <w:rPr>
          <w:rFonts w:ascii="Arial" w:hAnsi="Arial" w:cs="Arial"/>
        </w:rPr>
        <w:t>16.</w:t>
      </w:r>
      <w:r w:rsidRPr="00B46BEF">
        <w:rPr>
          <w:rFonts w:ascii="Arial" w:hAnsi="Arial" w:cs="Arial"/>
        </w:rPr>
        <w:tab/>
        <w:t>Waste management plan</w:t>
      </w:r>
    </w:p>
    <w:p w14:paraId="6E008838" w14:textId="77777777" w:rsidR="00B46BEF" w:rsidRPr="00B46BEF" w:rsidRDefault="00B46BEF" w:rsidP="00B46BEF">
      <w:pPr>
        <w:widowControl w:val="0"/>
        <w:spacing w:after="0" w:line="240" w:lineRule="auto"/>
        <w:jc w:val="both"/>
        <w:rPr>
          <w:rFonts w:ascii="Arial" w:hAnsi="Arial" w:cs="Arial"/>
        </w:rPr>
      </w:pPr>
      <w:r w:rsidRPr="00B46BEF">
        <w:rPr>
          <w:rFonts w:ascii="Arial" w:hAnsi="Arial" w:cs="Arial"/>
        </w:rPr>
        <w:t>17.</w:t>
      </w:r>
      <w:r w:rsidRPr="00B46BEF">
        <w:rPr>
          <w:rFonts w:ascii="Arial" w:hAnsi="Arial" w:cs="Arial"/>
        </w:rPr>
        <w:tab/>
        <w:t>BASIX certificate and house energy rating</w:t>
      </w:r>
    </w:p>
    <w:p w14:paraId="2576B4B9" w14:textId="77777777" w:rsidR="00B46BEF" w:rsidRPr="00B46BEF" w:rsidRDefault="00B46BEF" w:rsidP="00B46BEF">
      <w:pPr>
        <w:widowControl w:val="0"/>
        <w:spacing w:after="0" w:line="240" w:lineRule="auto"/>
        <w:jc w:val="both"/>
        <w:rPr>
          <w:rFonts w:ascii="Arial" w:hAnsi="Arial" w:cs="Arial"/>
        </w:rPr>
      </w:pPr>
      <w:r w:rsidRPr="00B46BEF">
        <w:rPr>
          <w:rFonts w:ascii="Arial" w:hAnsi="Arial" w:cs="Arial"/>
        </w:rPr>
        <w:t>18.</w:t>
      </w:r>
      <w:r w:rsidRPr="00B46BEF">
        <w:rPr>
          <w:rFonts w:ascii="Arial" w:hAnsi="Arial" w:cs="Arial"/>
        </w:rPr>
        <w:tab/>
        <w:t>DEP comments</w:t>
      </w:r>
    </w:p>
    <w:p w14:paraId="5EFA159B" w14:textId="55FFD1BB" w:rsidR="00B46BEF" w:rsidRPr="00B46BEF" w:rsidRDefault="00B46BEF" w:rsidP="00B46BEF">
      <w:pPr>
        <w:widowControl w:val="0"/>
        <w:spacing w:after="0" w:line="240" w:lineRule="auto"/>
        <w:jc w:val="both"/>
        <w:rPr>
          <w:rFonts w:ascii="Arial" w:hAnsi="Arial" w:cs="Arial"/>
        </w:rPr>
      </w:pPr>
      <w:r w:rsidRPr="00B46BEF">
        <w:rPr>
          <w:rFonts w:ascii="Arial" w:hAnsi="Arial" w:cs="Arial"/>
        </w:rPr>
        <w:t>19.</w:t>
      </w:r>
      <w:r w:rsidRPr="00B46BEF">
        <w:rPr>
          <w:rFonts w:ascii="Arial" w:hAnsi="Arial" w:cs="Arial"/>
        </w:rPr>
        <w:tab/>
        <w:t>SWCPP – Record of Briefing</w:t>
      </w:r>
    </w:p>
    <w:p w14:paraId="45466C65" w14:textId="77777777" w:rsidR="00845810" w:rsidRDefault="00845810" w:rsidP="00845810">
      <w:pPr>
        <w:widowControl w:val="0"/>
        <w:spacing w:after="0" w:line="240" w:lineRule="auto"/>
        <w:jc w:val="both"/>
        <w:rPr>
          <w:rFonts w:ascii="Arial" w:hAnsi="Arial" w:cs="Arial"/>
          <w:b/>
          <w:bCs/>
        </w:rPr>
      </w:pPr>
    </w:p>
    <w:p w14:paraId="38AEECA2" w14:textId="72D2A6D6" w:rsidR="00607F6B" w:rsidRPr="0086560B" w:rsidRDefault="00607F6B" w:rsidP="00577BD4">
      <w:pPr>
        <w:widowControl w:val="0"/>
        <w:spacing w:after="0" w:line="240" w:lineRule="auto"/>
        <w:jc w:val="both"/>
        <w:rPr>
          <w:rFonts w:ascii="Arial" w:hAnsi="Arial" w:cs="Arial"/>
          <w:b/>
          <w:bCs/>
        </w:rPr>
        <w:sectPr w:rsidR="00607F6B" w:rsidRPr="0086560B" w:rsidSect="002041A6">
          <w:headerReference w:type="even" r:id="rId25"/>
          <w:headerReference w:type="default" r:id="rId26"/>
          <w:footerReference w:type="even" r:id="rId27"/>
          <w:footerReference w:type="default" r:id="rId28"/>
          <w:headerReference w:type="first" r:id="rId29"/>
          <w:footerReference w:type="first" r:id="rId30"/>
          <w:pgSz w:w="11906" w:h="16838" w:code="9"/>
          <w:pgMar w:top="1276" w:right="1440" w:bottom="992" w:left="1440" w:header="709" w:footer="709" w:gutter="0"/>
          <w:pgNumType w:start="1"/>
          <w:cols w:space="708"/>
          <w:titlePg/>
          <w:docGrid w:linePitch="360"/>
        </w:sectPr>
      </w:pPr>
    </w:p>
    <w:p w14:paraId="6EB3E432" w14:textId="7F3A425D" w:rsidR="002D610C" w:rsidRPr="00607F6B" w:rsidRDefault="002D610C" w:rsidP="00845810">
      <w:pPr>
        <w:spacing w:after="0" w:line="240" w:lineRule="auto"/>
        <w:rPr>
          <w:rFonts w:ascii="Arial" w:eastAsia="Times New Roman" w:hAnsi="Arial" w:cs="Arial"/>
          <w:bCs/>
        </w:rPr>
      </w:pPr>
    </w:p>
    <w:sectPr w:rsidR="002D610C" w:rsidRPr="00607F6B" w:rsidSect="002041A6">
      <w:type w:val="continuous"/>
      <w:pgSz w:w="11906" w:h="16838"/>
      <w:pgMar w:top="568"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449F1" w14:textId="77777777" w:rsidR="0070167E" w:rsidRDefault="0070167E">
      <w:pPr>
        <w:spacing w:after="0" w:line="240" w:lineRule="auto"/>
      </w:pPr>
      <w:r>
        <w:separator/>
      </w:r>
    </w:p>
  </w:endnote>
  <w:endnote w:type="continuationSeparator" w:id="0">
    <w:p w14:paraId="55389280" w14:textId="77777777" w:rsidR="0070167E" w:rsidRDefault="0070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Myriad Pro Light">
    <w:altName w:val="Arial"/>
    <w:panose1 w:val="00000000000000000000"/>
    <w:charset w:val="00"/>
    <w:family w:val="swiss"/>
    <w:notTrueType/>
    <w:pitch w:val="variable"/>
    <w:sig w:usb0="A00002AF" w:usb1="5000204B" w:usb2="00000000" w:usb3="00000000" w:csb0="0000019F" w:csb1="00000000"/>
  </w:font>
  <w:font w:name="Myriad Pro">
    <w:altName w:val="Times New Roman"/>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ACC97" w14:textId="77777777" w:rsidR="009F2B08" w:rsidRDefault="009F2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E60EB" w14:textId="77777777" w:rsidR="009F2B08" w:rsidRDefault="009F2B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89808" w14:textId="77777777" w:rsidR="009F2B08" w:rsidRDefault="009F2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AC715" w14:textId="77777777" w:rsidR="0070167E" w:rsidRDefault="0070167E">
      <w:pPr>
        <w:spacing w:after="0" w:line="240" w:lineRule="auto"/>
      </w:pPr>
      <w:r>
        <w:separator/>
      </w:r>
    </w:p>
  </w:footnote>
  <w:footnote w:type="continuationSeparator" w:id="0">
    <w:p w14:paraId="4C2ABC69" w14:textId="77777777" w:rsidR="0070167E" w:rsidRDefault="00701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78314" w14:textId="77777777" w:rsidR="009F2B08" w:rsidRDefault="009F2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8B69" w14:textId="7716E9B1" w:rsidR="009F2B08" w:rsidRPr="0049419B" w:rsidRDefault="009F2B08" w:rsidP="002D610C">
    <w:pPr>
      <w:pStyle w:val="Header"/>
      <w:tabs>
        <w:tab w:val="clear" w:pos="9072"/>
        <w:tab w:val="right" w:pos="9026"/>
      </w:tabs>
      <w:jc w:val="right"/>
      <w:rPr>
        <w:sz w:val="18"/>
        <w:szCs w:val="18"/>
      </w:rPr>
    </w:pPr>
    <w:r w:rsidRPr="0049419B">
      <w:rPr>
        <w:sz w:val="18"/>
        <w:szCs w:val="18"/>
      </w:rPr>
      <w:t>DA-</w:t>
    </w:r>
    <w:r>
      <w:rPr>
        <w:sz w:val="18"/>
        <w:szCs w:val="18"/>
      </w:rPr>
      <w:t>18</w:t>
    </w:r>
    <w:r w:rsidRPr="0049419B">
      <w:rPr>
        <w:sz w:val="18"/>
        <w:szCs w:val="18"/>
      </w:rPr>
      <w:t>/20</w:t>
    </w:r>
    <w:r>
      <w:rPr>
        <w:sz w:val="18"/>
        <w:szCs w:val="18"/>
      </w:rPr>
      <w:t>20</w:t>
    </w:r>
  </w:p>
  <w:p w14:paraId="10D8ED93" w14:textId="77777777" w:rsidR="009F2B08" w:rsidRPr="0049419B" w:rsidRDefault="009F2B08" w:rsidP="002D610C">
    <w:pPr>
      <w:pStyle w:val="Header"/>
      <w:tabs>
        <w:tab w:val="clear" w:pos="9072"/>
        <w:tab w:val="right" w:pos="9026"/>
      </w:tabs>
      <w:jc w:val="right"/>
      <w:rPr>
        <w:sz w:val="18"/>
        <w:szCs w:val="18"/>
      </w:rPr>
    </w:pPr>
    <w:r w:rsidRPr="0049419B">
      <w:rPr>
        <w:sz w:val="18"/>
        <w:szCs w:val="18"/>
      </w:rPr>
      <w:t xml:space="preserve">Page </w:t>
    </w:r>
    <w:r w:rsidRPr="0049419B">
      <w:rPr>
        <w:b/>
        <w:bCs/>
        <w:sz w:val="18"/>
        <w:szCs w:val="18"/>
      </w:rPr>
      <w:fldChar w:fldCharType="begin"/>
    </w:r>
    <w:r w:rsidRPr="0049419B">
      <w:rPr>
        <w:b/>
        <w:bCs/>
        <w:sz w:val="18"/>
        <w:szCs w:val="18"/>
      </w:rPr>
      <w:instrText xml:space="preserve"> PAGE </w:instrText>
    </w:r>
    <w:r w:rsidRPr="0049419B">
      <w:rPr>
        <w:b/>
        <w:bCs/>
        <w:sz w:val="18"/>
        <w:szCs w:val="18"/>
      </w:rPr>
      <w:fldChar w:fldCharType="separate"/>
    </w:r>
    <w:r>
      <w:rPr>
        <w:b/>
        <w:bCs/>
        <w:noProof/>
        <w:sz w:val="18"/>
        <w:szCs w:val="18"/>
      </w:rPr>
      <w:t>21</w:t>
    </w:r>
    <w:r w:rsidRPr="0049419B">
      <w:rPr>
        <w:b/>
        <w:bCs/>
        <w:sz w:val="18"/>
        <w:szCs w:val="18"/>
      </w:rPr>
      <w:fldChar w:fldCharType="end"/>
    </w:r>
    <w:r w:rsidRPr="0049419B">
      <w:rPr>
        <w:sz w:val="18"/>
        <w:szCs w:val="18"/>
      </w:rPr>
      <w:t xml:space="preserve"> of </w:t>
    </w:r>
    <w:r w:rsidRPr="0049419B">
      <w:rPr>
        <w:b/>
        <w:bCs/>
        <w:sz w:val="18"/>
        <w:szCs w:val="18"/>
      </w:rPr>
      <w:fldChar w:fldCharType="begin"/>
    </w:r>
    <w:r w:rsidRPr="0049419B">
      <w:rPr>
        <w:b/>
        <w:bCs/>
        <w:sz w:val="18"/>
        <w:szCs w:val="18"/>
      </w:rPr>
      <w:instrText xml:space="preserve"> NUMPAGES  </w:instrText>
    </w:r>
    <w:r w:rsidRPr="0049419B">
      <w:rPr>
        <w:b/>
        <w:bCs/>
        <w:sz w:val="18"/>
        <w:szCs w:val="18"/>
      </w:rPr>
      <w:fldChar w:fldCharType="separate"/>
    </w:r>
    <w:r>
      <w:rPr>
        <w:b/>
        <w:bCs/>
        <w:noProof/>
        <w:sz w:val="18"/>
        <w:szCs w:val="18"/>
      </w:rPr>
      <w:t>104</w:t>
    </w:r>
    <w:r w:rsidRPr="0049419B">
      <w:rPr>
        <w:b/>
        <w:b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A80F" w14:textId="2CC73DB1" w:rsidR="009F2B08" w:rsidRDefault="009F2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5FC550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4B6585"/>
    <w:multiLevelType w:val="hybridMultilevel"/>
    <w:tmpl w:val="47981E8E"/>
    <w:lvl w:ilvl="0" w:tplc="6D0E231C">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47E16DF"/>
    <w:multiLevelType w:val="hybridMultilevel"/>
    <w:tmpl w:val="2FECC560"/>
    <w:lvl w:ilvl="0" w:tplc="6394C02C">
      <w:start w:val="1"/>
      <w:numFmt w:val="decimal"/>
      <w:pStyle w:val="Sub-Heading1-Purp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2312C"/>
    <w:multiLevelType w:val="hybridMultilevel"/>
    <w:tmpl w:val="C8BA3C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60C2517"/>
    <w:multiLevelType w:val="hybridMultilevel"/>
    <w:tmpl w:val="4B7E7F4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37E24312">
      <w:start w:val="2"/>
      <w:numFmt w:val="bullet"/>
      <w:lvlText w:val="-"/>
      <w:lvlJc w:val="left"/>
      <w:pPr>
        <w:ind w:left="2880" w:hanging="360"/>
      </w:pPr>
      <w:rPr>
        <w:rFonts w:ascii="Arial" w:eastAsia="Times New Roman" w:hAnsi="Aria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312563"/>
    <w:multiLevelType w:val="hybridMultilevel"/>
    <w:tmpl w:val="08AC00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F702B3"/>
    <w:multiLevelType w:val="hybridMultilevel"/>
    <w:tmpl w:val="7DE41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8C530C"/>
    <w:multiLevelType w:val="hybridMultilevel"/>
    <w:tmpl w:val="C29A0B64"/>
    <w:lvl w:ilvl="0" w:tplc="120A70D2">
      <w:start w:val="1"/>
      <w:numFmt w:val="lowerLetter"/>
      <w:lvlText w:val="(%1)"/>
      <w:lvlJc w:val="left"/>
      <w:pPr>
        <w:tabs>
          <w:tab w:val="num" w:pos="1080"/>
        </w:tabs>
        <w:ind w:left="1080" w:hanging="72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0B130055"/>
    <w:multiLevelType w:val="hybridMultilevel"/>
    <w:tmpl w:val="6504DCD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C945B3"/>
    <w:multiLevelType w:val="hybridMultilevel"/>
    <w:tmpl w:val="BC38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A17933"/>
    <w:multiLevelType w:val="hybridMultilevel"/>
    <w:tmpl w:val="FC004512"/>
    <w:lvl w:ilvl="0" w:tplc="2D80E2DC">
      <w:start w:val="1"/>
      <w:numFmt w:val="lowerRoman"/>
      <w:lvlText w:val="(%1)"/>
      <w:lvlJc w:val="left"/>
      <w:pPr>
        <w:ind w:left="750" w:hanging="39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603DF3"/>
    <w:multiLevelType w:val="singleLevel"/>
    <w:tmpl w:val="13424B8C"/>
    <w:lvl w:ilvl="0">
      <w:start w:val="1"/>
      <w:numFmt w:val="bullet"/>
      <w:pStyle w:val="bullet1"/>
      <w:lvlText w:val=""/>
      <w:lvlJc w:val="left"/>
      <w:pPr>
        <w:tabs>
          <w:tab w:val="num" w:pos="360"/>
        </w:tabs>
        <w:ind w:left="360" w:hanging="360"/>
      </w:pPr>
      <w:rPr>
        <w:rFonts w:ascii="Symbol" w:hAnsi="Symbol" w:hint="default"/>
      </w:rPr>
    </w:lvl>
  </w:abstractNum>
  <w:abstractNum w:abstractNumId="12" w15:restartNumberingAfterBreak="0">
    <w:nsid w:val="0FAC6C1A"/>
    <w:multiLevelType w:val="hybridMultilevel"/>
    <w:tmpl w:val="DE3C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4960FB"/>
    <w:multiLevelType w:val="hybridMultilevel"/>
    <w:tmpl w:val="FC004512"/>
    <w:lvl w:ilvl="0" w:tplc="2D80E2DC">
      <w:start w:val="1"/>
      <w:numFmt w:val="lowerRoman"/>
      <w:lvlText w:val="(%1)"/>
      <w:lvlJc w:val="left"/>
      <w:pPr>
        <w:ind w:left="750" w:hanging="39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7641A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07E54C2"/>
    <w:multiLevelType w:val="hybridMultilevel"/>
    <w:tmpl w:val="BD9231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0C46FDE"/>
    <w:multiLevelType w:val="hybridMultilevel"/>
    <w:tmpl w:val="4D647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781A29"/>
    <w:multiLevelType w:val="hybridMultilevel"/>
    <w:tmpl w:val="E64227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A9A2D3C"/>
    <w:multiLevelType w:val="hybridMultilevel"/>
    <w:tmpl w:val="D93EA8C4"/>
    <w:lvl w:ilvl="0" w:tplc="3236A04A">
      <w:start w:val="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ACF3656"/>
    <w:multiLevelType w:val="hybridMultilevel"/>
    <w:tmpl w:val="FC1A1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7456AE"/>
    <w:multiLevelType w:val="hybridMultilevel"/>
    <w:tmpl w:val="2EFE144C"/>
    <w:lvl w:ilvl="0" w:tplc="EE68CEF6">
      <w:start w:val="2"/>
      <w:numFmt w:val="bullet"/>
      <w:lvlText w:val="-"/>
      <w:lvlJc w:val="left"/>
      <w:pPr>
        <w:tabs>
          <w:tab w:val="num" w:pos="720"/>
        </w:tabs>
        <w:ind w:left="720" w:hanging="360"/>
      </w:pPr>
      <w:rPr>
        <w:rFonts w:ascii="Calibri" w:eastAsia="Times New Roman" w:hAnsi="Calibri" w:cs="Calibri" w:hint="default"/>
        <w:color w:val="auto"/>
      </w:rPr>
    </w:lvl>
    <w:lvl w:ilvl="1" w:tplc="04B01A56">
      <w:start w:val="17"/>
      <w:numFmt w:val="bullet"/>
      <w:lvlText w:val="-"/>
      <w:lvlJc w:val="left"/>
      <w:pPr>
        <w:tabs>
          <w:tab w:val="num" w:pos="1440"/>
        </w:tabs>
        <w:ind w:left="1440" w:hanging="360"/>
      </w:pPr>
      <w:rPr>
        <w:rFonts w:ascii="Calibri" w:eastAsia="TimesNewRoman" w:hAnsi="Calibri"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CC6628"/>
    <w:multiLevelType w:val="hybridMultilevel"/>
    <w:tmpl w:val="964EC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4E731C"/>
    <w:multiLevelType w:val="hybridMultilevel"/>
    <w:tmpl w:val="78409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D63FE2"/>
    <w:multiLevelType w:val="hybridMultilevel"/>
    <w:tmpl w:val="0FA215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F011489"/>
    <w:multiLevelType w:val="hybridMultilevel"/>
    <w:tmpl w:val="E7FC39E2"/>
    <w:lvl w:ilvl="0" w:tplc="0C090001">
      <w:start w:val="1"/>
      <w:numFmt w:val="bullet"/>
      <w:lvlText w:val=""/>
      <w:lvlJc w:val="left"/>
      <w:pPr>
        <w:ind w:left="720" w:hanging="360"/>
      </w:pPr>
      <w:rPr>
        <w:rFonts w:ascii="Symbol" w:hAnsi="Symbol" w:hint="default"/>
      </w:rPr>
    </w:lvl>
    <w:lvl w:ilvl="1" w:tplc="AB207C82">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7035776"/>
    <w:multiLevelType w:val="hybridMultilevel"/>
    <w:tmpl w:val="3CEA676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6" w15:restartNumberingAfterBreak="0">
    <w:nsid w:val="27E4085E"/>
    <w:multiLevelType w:val="hybridMultilevel"/>
    <w:tmpl w:val="8174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C06B1D"/>
    <w:multiLevelType w:val="hybridMultilevel"/>
    <w:tmpl w:val="02F6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164735"/>
    <w:multiLevelType w:val="hybridMultilevel"/>
    <w:tmpl w:val="1B780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3D05A1"/>
    <w:multiLevelType w:val="hybridMultilevel"/>
    <w:tmpl w:val="2DC417A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2064191"/>
    <w:multiLevelType w:val="hybridMultilevel"/>
    <w:tmpl w:val="4E6E4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CF5869"/>
    <w:multiLevelType w:val="hybridMultilevel"/>
    <w:tmpl w:val="0852A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6203A02"/>
    <w:multiLevelType w:val="hybridMultilevel"/>
    <w:tmpl w:val="53C2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C70DCE"/>
    <w:multiLevelType w:val="hybridMultilevel"/>
    <w:tmpl w:val="B576D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CB1328"/>
    <w:multiLevelType w:val="hybridMultilevel"/>
    <w:tmpl w:val="7E9A377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B42CDF"/>
    <w:multiLevelType w:val="hybridMultilevel"/>
    <w:tmpl w:val="4F78324C"/>
    <w:lvl w:ilvl="0" w:tplc="5562EA2E">
      <w:start w:val="5"/>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FF549A8"/>
    <w:multiLevelType w:val="hybridMultilevel"/>
    <w:tmpl w:val="FE64C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B24E80"/>
    <w:multiLevelType w:val="singleLevel"/>
    <w:tmpl w:val="0B643F0C"/>
    <w:lvl w:ilvl="0">
      <w:start w:val="1"/>
      <w:numFmt w:val="bullet"/>
      <w:pStyle w:val="ListBullet"/>
      <w:lvlText w:val=""/>
      <w:lvlJc w:val="left"/>
      <w:pPr>
        <w:tabs>
          <w:tab w:val="num" w:pos="360"/>
        </w:tabs>
        <w:ind w:left="340" w:hanging="340"/>
      </w:pPr>
      <w:rPr>
        <w:rFonts w:ascii="Symbol" w:hAnsi="Symbol" w:hint="default"/>
      </w:rPr>
    </w:lvl>
  </w:abstractNum>
  <w:abstractNum w:abstractNumId="38" w15:restartNumberingAfterBreak="0">
    <w:nsid w:val="44204E06"/>
    <w:multiLevelType w:val="hybridMultilevel"/>
    <w:tmpl w:val="EE56E252"/>
    <w:lvl w:ilvl="0" w:tplc="C7FA3F08">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47D202F"/>
    <w:multiLevelType w:val="hybridMultilevel"/>
    <w:tmpl w:val="FB9AE12C"/>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D5A3BC7"/>
    <w:multiLevelType w:val="hybridMultilevel"/>
    <w:tmpl w:val="204C4EB8"/>
    <w:lvl w:ilvl="0" w:tplc="FBDA8F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E3B6C04"/>
    <w:multiLevelType w:val="hybridMultilevel"/>
    <w:tmpl w:val="1D36160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07F6F96"/>
    <w:multiLevelType w:val="hybridMultilevel"/>
    <w:tmpl w:val="ED988F54"/>
    <w:lvl w:ilvl="0" w:tplc="0C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0940CA4"/>
    <w:multiLevelType w:val="hybridMultilevel"/>
    <w:tmpl w:val="B3E6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0B15B23"/>
    <w:multiLevelType w:val="multilevel"/>
    <w:tmpl w:val="38A8DE9E"/>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BE76E5"/>
    <w:multiLevelType w:val="hybridMultilevel"/>
    <w:tmpl w:val="D596640E"/>
    <w:lvl w:ilvl="0" w:tplc="0C090001">
      <w:start w:val="1"/>
      <w:numFmt w:val="bullet"/>
      <w:lvlText w:val=""/>
      <w:lvlJc w:val="left"/>
      <w:pPr>
        <w:ind w:left="720" w:hanging="360"/>
      </w:pPr>
      <w:rPr>
        <w:rFonts w:ascii="Symbol" w:hAnsi="Symbol" w:hint="default"/>
      </w:rPr>
    </w:lvl>
    <w:lvl w:ilvl="1" w:tplc="680AC79A">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34A05F5"/>
    <w:multiLevelType w:val="hybridMultilevel"/>
    <w:tmpl w:val="60FC2FA8"/>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450562F"/>
    <w:multiLevelType w:val="hybridMultilevel"/>
    <w:tmpl w:val="46628D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15:restartNumberingAfterBreak="0">
    <w:nsid w:val="56AF39E4"/>
    <w:multiLevelType w:val="hybridMultilevel"/>
    <w:tmpl w:val="9710D446"/>
    <w:lvl w:ilvl="0" w:tplc="F3F46936">
      <w:start w:val="7"/>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A4D0B4C"/>
    <w:multiLevelType w:val="hybridMultilevel"/>
    <w:tmpl w:val="F01C0EE2"/>
    <w:lvl w:ilvl="0" w:tplc="7592EE6E">
      <w:start w:val="1"/>
      <w:numFmt w:val="lowerLetter"/>
      <w:lvlText w:val="(%1)"/>
      <w:lvlJc w:val="left"/>
      <w:pPr>
        <w:tabs>
          <w:tab w:val="num" w:pos="1080"/>
        </w:tabs>
        <w:ind w:left="1080" w:hanging="720"/>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0" w15:restartNumberingAfterBreak="0">
    <w:nsid w:val="5A732DDB"/>
    <w:multiLevelType w:val="hybridMultilevel"/>
    <w:tmpl w:val="E2F8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9B39A8"/>
    <w:multiLevelType w:val="hybridMultilevel"/>
    <w:tmpl w:val="4C3AD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CE21B50"/>
    <w:multiLevelType w:val="hybridMultilevel"/>
    <w:tmpl w:val="04EC4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5D1E0BE5"/>
    <w:multiLevelType w:val="hybridMultilevel"/>
    <w:tmpl w:val="FC004512"/>
    <w:lvl w:ilvl="0" w:tplc="2D80E2DC">
      <w:start w:val="1"/>
      <w:numFmt w:val="lowerRoman"/>
      <w:lvlText w:val="(%1)"/>
      <w:lvlJc w:val="left"/>
      <w:pPr>
        <w:ind w:left="750" w:hanging="39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D8E5A84"/>
    <w:multiLevelType w:val="hybridMultilevel"/>
    <w:tmpl w:val="96886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340647"/>
    <w:multiLevelType w:val="hybridMultilevel"/>
    <w:tmpl w:val="FC004512"/>
    <w:lvl w:ilvl="0" w:tplc="2D80E2DC">
      <w:start w:val="1"/>
      <w:numFmt w:val="lowerRoman"/>
      <w:lvlText w:val="(%1)"/>
      <w:lvlJc w:val="left"/>
      <w:pPr>
        <w:ind w:left="750" w:hanging="39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0AD07E9"/>
    <w:multiLevelType w:val="hybridMultilevel"/>
    <w:tmpl w:val="98D0D19C"/>
    <w:lvl w:ilvl="0" w:tplc="345E78D8">
      <w:start w:val="1"/>
      <w:numFmt w:val="lowerLetter"/>
      <w:lvlText w:val="%1)"/>
      <w:lvlJc w:val="left"/>
      <w:pPr>
        <w:ind w:left="506" w:hanging="360"/>
      </w:pPr>
      <w:rPr>
        <w:rFonts w:hint="default"/>
      </w:rPr>
    </w:lvl>
    <w:lvl w:ilvl="1" w:tplc="0C090019" w:tentative="1">
      <w:start w:val="1"/>
      <w:numFmt w:val="lowerLetter"/>
      <w:lvlText w:val="%2."/>
      <w:lvlJc w:val="left"/>
      <w:pPr>
        <w:ind w:left="1226" w:hanging="360"/>
      </w:pPr>
    </w:lvl>
    <w:lvl w:ilvl="2" w:tplc="0C09001B" w:tentative="1">
      <w:start w:val="1"/>
      <w:numFmt w:val="lowerRoman"/>
      <w:lvlText w:val="%3."/>
      <w:lvlJc w:val="right"/>
      <w:pPr>
        <w:ind w:left="1946" w:hanging="180"/>
      </w:pPr>
    </w:lvl>
    <w:lvl w:ilvl="3" w:tplc="0C09000F" w:tentative="1">
      <w:start w:val="1"/>
      <w:numFmt w:val="decimal"/>
      <w:lvlText w:val="%4."/>
      <w:lvlJc w:val="left"/>
      <w:pPr>
        <w:ind w:left="2666" w:hanging="360"/>
      </w:pPr>
    </w:lvl>
    <w:lvl w:ilvl="4" w:tplc="0C090019" w:tentative="1">
      <w:start w:val="1"/>
      <w:numFmt w:val="lowerLetter"/>
      <w:lvlText w:val="%5."/>
      <w:lvlJc w:val="left"/>
      <w:pPr>
        <w:ind w:left="3386" w:hanging="360"/>
      </w:pPr>
    </w:lvl>
    <w:lvl w:ilvl="5" w:tplc="0C09001B" w:tentative="1">
      <w:start w:val="1"/>
      <w:numFmt w:val="lowerRoman"/>
      <w:lvlText w:val="%6."/>
      <w:lvlJc w:val="right"/>
      <w:pPr>
        <w:ind w:left="4106" w:hanging="180"/>
      </w:pPr>
    </w:lvl>
    <w:lvl w:ilvl="6" w:tplc="0C09000F" w:tentative="1">
      <w:start w:val="1"/>
      <w:numFmt w:val="decimal"/>
      <w:lvlText w:val="%7."/>
      <w:lvlJc w:val="left"/>
      <w:pPr>
        <w:ind w:left="4826" w:hanging="360"/>
      </w:pPr>
    </w:lvl>
    <w:lvl w:ilvl="7" w:tplc="0C090019" w:tentative="1">
      <w:start w:val="1"/>
      <w:numFmt w:val="lowerLetter"/>
      <w:lvlText w:val="%8."/>
      <w:lvlJc w:val="left"/>
      <w:pPr>
        <w:ind w:left="5546" w:hanging="360"/>
      </w:pPr>
    </w:lvl>
    <w:lvl w:ilvl="8" w:tplc="0C09001B" w:tentative="1">
      <w:start w:val="1"/>
      <w:numFmt w:val="lowerRoman"/>
      <w:lvlText w:val="%9."/>
      <w:lvlJc w:val="right"/>
      <w:pPr>
        <w:ind w:left="6266" w:hanging="180"/>
      </w:pPr>
    </w:lvl>
  </w:abstractNum>
  <w:abstractNum w:abstractNumId="57" w15:restartNumberingAfterBreak="0">
    <w:nsid w:val="620D61EB"/>
    <w:multiLevelType w:val="multilevel"/>
    <w:tmpl w:val="2B8C0EC4"/>
    <w:lvl w:ilvl="0">
      <w:start w:val="1"/>
      <w:numFmt w:val="lowerRoman"/>
      <w:lvlText w:val="(%1)"/>
      <w:lvlJc w:val="righ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786"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58" w15:restartNumberingAfterBreak="0">
    <w:nsid w:val="63615950"/>
    <w:multiLevelType w:val="hybridMultilevel"/>
    <w:tmpl w:val="18A02B6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5EA21EA"/>
    <w:multiLevelType w:val="hybridMultilevel"/>
    <w:tmpl w:val="A4A6E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0E2B40"/>
    <w:multiLevelType w:val="hybridMultilevel"/>
    <w:tmpl w:val="F406393A"/>
    <w:lvl w:ilvl="0" w:tplc="0C090001">
      <w:start w:val="1"/>
      <w:numFmt w:val="bullet"/>
      <w:lvlText w:val=""/>
      <w:lvlJc w:val="left"/>
      <w:pPr>
        <w:ind w:left="720" w:hanging="360"/>
      </w:pPr>
      <w:rPr>
        <w:rFonts w:ascii="Symbol" w:hAnsi="Symbol" w:hint="default"/>
      </w:rPr>
    </w:lvl>
    <w:lvl w:ilvl="1" w:tplc="AB207C82">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88C7F58"/>
    <w:multiLevelType w:val="hybridMultilevel"/>
    <w:tmpl w:val="6CCEB0D4"/>
    <w:lvl w:ilvl="0" w:tplc="6EA2C8B0">
      <w:start w:val="2"/>
      <w:numFmt w:val="bullet"/>
      <w:lvlText w:val="-"/>
      <w:lvlJc w:val="left"/>
      <w:pPr>
        <w:ind w:left="1434" w:hanging="360"/>
      </w:pPr>
      <w:rPr>
        <w:rFonts w:ascii="Arial" w:eastAsia="Times New Roman" w:hAnsi="Arial" w:cs="Arial" w:hint="default"/>
      </w:rPr>
    </w:lvl>
    <w:lvl w:ilvl="1" w:tplc="0C090003">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0C090001">
      <w:start w:val="1"/>
      <w:numFmt w:val="bullet"/>
      <w:lvlText w:val=""/>
      <w:lvlJc w:val="left"/>
      <w:pPr>
        <w:ind w:left="3594" w:hanging="360"/>
      </w:pPr>
      <w:rPr>
        <w:rFonts w:ascii="Symbol" w:hAnsi="Symbol" w:hint="default"/>
      </w:rPr>
    </w:lvl>
    <w:lvl w:ilvl="4" w:tplc="0C090003">
      <w:start w:val="1"/>
      <w:numFmt w:val="bullet"/>
      <w:lvlText w:val="o"/>
      <w:lvlJc w:val="left"/>
      <w:pPr>
        <w:ind w:left="4314" w:hanging="360"/>
      </w:pPr>
      <w:rPr>
        <w:rFonts w:ascii="Courier New" w:hAnsi="Courier New" w:cs="Courier New" w:hint="default"/>
      </w:rPr>
    </w:lvl>
    <w:lvl w:ilvl="5" w:tplc="0C090005">
      <w:start w:val="1"/>
      <w:numFmt w:val="bullet"/>
      <w:lvlText w:val=""/>
      <w:lvlJc w:val="left"/>
      <w:pPr>
        <w:ind w:left="5034" w:hanging="360"/>
      </w:pPr>
      <w:rPr>
        <w:rFonts w:ascii="Wingdings" w:hAnsi="Wingdings" w:hint="default"/>
      </w:rPr>
    </w:lvl>
    <w:lvl w:ilvl="6" w:tplc="0C090001">
      <w:start w:val="1"/>
      <w:numFmt w:val="bullet"/>
      <w:lvlText w:val=""/>
      <w:lvlJc w:val="left"/>
      <w:pPr>
        <w:ind w:left="5754" w:hanging="360"/>
      </w:pPr>
      <w:rPr>
        <w:rFonts w:ascii="Symbol" w:hAnsi="Symbol" w:hint="default"/>
      </w:rPr>
    </w:lvl>
    <w:lvl w:ilvl="7" w:tplc="0C090003">
      <w:start w:val="1"/>
      <w:numFmt w:val="bullet"/>
      <w:lvlText w:val="o"/>
      <w:lvlJc w:val="left"/>
      <w:pPr>
        <w:ind w:left="6474" w:hanging="360"/>
      </w:pPr>
      <w:rPr>
        <w:rFonts w:ascii="Courier New" w:hAnsi="Courier New" w:cs="Courier New" w:hint="default"/>
      </w:rPr>
    </w:lvl>
    <w:lvl w:ilvl="8" w:tplc="0C090005">
      <w:start w:val="1"/>
      <w:numFmt w:val="bullet"/>
      <w:lvlText w:val=""/>
      <w:lvlJc w:val="left"/>
      <w:pPr>
        <w:ind w:left="7194" w:hanging="360"/>
      </w:pPr>
      <w:rPr>
        <w:rFonts w:ascii="Wingdings" w:hAnsi="Wingdings" w:hint="default"/>
      </w:rPr>
    </w:lvl>
  </w:abstractNum>
  <w:abstractNum w:abstractNumId="62" w15:restartNumberingAfterBreak="0">
    <w:nsid w:val="68B81582"/>
    <w:multiLevelType w:val="hybridMultilevel"/>
    <w:tmpl w:val="26FA89D2"/>
    <w:lvl w:ilvl="0" w:tplc="AD7E49CA">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63" w15:restartNumberingAfterBreak="0">
    <w:nsid w:val="69DC78B8"/>
    <w:multiLevelType w:val="hybridMultilevel"/>
    <w:tmpl w:val="F24AC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B18507A"/>
    <w:multiLevelType w:val="hybridMultilevel"/>
    <w:tmpl w:val="387075E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6C665825"/>
    <w:multiLevelType w:val="hybridMultilevel"/>
    <w:tmpl w:val="81B21A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6" w15:restartNumberingAfterBreak="0">
    <w:nsid w:val="6D0119F7"/>
    <w:multiLevelType w:val="hybridMultilevel"/>
    <w:tmpl w:val="6B66C59E"/>
    <w:lvl w:ilvl="0" w:tplc="0C090001">
      <w:start w:val="1"/>
      <w:numFmt w:val="bullet"/>
      <w:lvlText w:val=""/>
      <w:lvlJc w:val="left"/>
      <w:pPr>
        <w:ind w:left="720" w:hanging="360"/>
      </w:pPr>
      <w:rPr>
        <w:rFonts w:ascii="Symbol" w:hAnsi="Symbol" w:hint="default"/>
      </w:rPr>
    </w:lvl>
    <w:lvl w:ilvl="1" w:tplc="5CB280A2">
      <w:numFmt w:val="bullet"/>
      <w:lvlText w:val="•"/>
      <w:lvlJc w:val="left"/>
      <w:pPr>
        <w:ind w:left="1440" w:hanging="36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FDB708E"/>
    <w:multiLevelType w:val="hybridMultilevel"/>
    <w:tmpl w:val="7EE6C2A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0181BA4"/>
    <w:multiLevelType w:val="hybridMultilevel"/>
    <w:tmpl w:val="7B7EF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702E570E"/>
    <w:multiLevelType w:val="hybridMultilevel"/>
    <w:tmpl w:val="E3D4E6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0" w15:restartNumberingAfterBreak="0">
    <w:nsid w:val="71836C48"/>
    <w:multiLevelType w:val="hybridMultilevel"/>
    <w:tmpl w:val="B648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500419A"/>
    <w:multiLevelType w:val="hybridMultilevel"/>
    <w:tmpl w:val="FB2A11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2" w15:restartNumberingAfterBreak="0">
    <w:nsid w:val="75783C82"/>
    <w:multiLevelType w:val="hybridMultilevel"/>
    <w:tmpl w:val="CE74D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75877D5B"/>
    <w:multiLevelType w:val="hybridMultilevel"/>
    <w:tmpl w:val="D2582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58D7822"/>
    <w:multiLevelType w:val="hybridMultilevel"/>
    <w:tmpl w:val="D040C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6FD09EE"/>
    <w:multiLevelType w:val="hybridMultilevel"/>
    <w:tmpl w:val="415CE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6351B0"/>
    <w:multiLevelType w:val="hybridMultilevel"/>
    <w:tmpl w:val="9E3A8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9CE3686"/>
    <w:multiLevelType w:val="hybridMultilevel"/>
    <w:tmpl w:val="6748AC5E"/>
    <w:lvl w:ilvl="0" w:tplc="3C66928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A3D43E7"/>
    <w:multiLevelType w:val="hybridMultilevel"/>
    <w:tmpl w:val="55CE3230"/>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79" w15:restartNumberingAfterBreak="0">
    <w:nsid w:val="7CE94CA8"/>
    <w:multiLevelType w:val="multilevel"/>
    <w:tmpl w:val="1358901C"/>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0" w15:restartNumberingAfterBreak="0">
    <w:nsid w:val="7D1612C5"/>
    <w:multiLevelType w:val="hybridMultilevel"/>
    <w:tmpl w:val="6ED8ADD6"/>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7"/>
  </w:num>
  <w:num w:numId="3">
    <w:abstractNumId w:val="66"/>
  </w:num>
  <w:num w:numId="4">
    <w:abstractNumId w:val="67"/>
  </w:num>
  <w:num w:numId="5">
    <w:abstractNumId w:val="68"/>
  </w:num>
  <w:num w:numId="6">
    <w:abstractNumId w:val="52"/>
  </w:num>
  <w:num w:numId="7">
    <w:abstractNumId w:val="61"/>
  </w:num>
  <w:num w:numId="8">
    <w:abstractNumId w:val="15"/>
  </w:num>
  <w:num w:numId="9">
    <w:abstractNumId w:val="20"/>
  </w:num>
  <w:num w:numId="10">
    <w:abstractNumId w:val="38"/>
  </w:num>
  <w:num w:numId="11">
    <w:abstractNumId w:val="53"/>
  </w:num>
  <w:num w:numId="12">
    <w:abstractNumId w:val="10"/>
  </w:num>
  <w:num w:numId="13">
    <w:abstractNumId w:val="55"/>
  </w:num>
  <w:num w:numId="14">
    <w:abstractNumId w:val="13"/>
  </w:num>
  <w:num w:numId="15">
    <w:abstractNumId w:val="37"/>
  </w:num>
  <w:num w:numId="16">
    <w:abstractNumId w:val="0"/>
  </w:num>
  <w:num w:numId="17">
    <w:abstractNumId w:val="11"/>
  </w:num>
  <w:num w:numId="18">
    <w:abstractNumId w:val="2"/>
  </w:num>
  <w:num w:numId="19">
    <w:abstractNumId w:val="43"/>
  </w:num>
  <w:num w:numId="20">
    <w:abstractNumId w:val="74"/>
  </w:num>
  <w:num w:numId="21">
    <w:abstractNumId w:val="40"/>
  </w:num>
  <w:num w:numId="22">
    <w:abstractNumId w:val="39"/>
  </w:num>
  <w:num w:numId="23">
    <w:abstractNumId w:val="4"/>
  </w:num>
  <w:num w:numId="24">
    <w:abstractNumId w:val="72"/>
  </w:num>
  <w:num w:numId="25">
    <w:abstractNumId w:val="7"/>
  </w:num>
  <w:num w:numId="26">
    <w:abstractNumId w:val="49"/>
  </w:num>
  <w:num w:numId="27">
    <w:abstractNumId w:val="19"/>
  </w:num>
  <w:num w:numId="28">
    <w:abstractNumId w:val="42"/>
  </w:num>
  <w:num w:numId="29">
    <w:abstractNumId w:val="46"/>
  </w:num>
  <w:num w:numId="30">
    <w:abstractNumId w:val="50"/>
  </w:num>
  <w:num w:numId="31">
    <w:abstractNumId w:val="57"/>
  </w:num>
  <w:num w:numId="32">
    <w:abstractNumId w:val="79"/>
  </w:num>
  <w:num w:numId="33">
    <w:abstractNumId w:val="34"/>
  </w:num>
  <w:num w:numId="34">
    <w:abstractNumId w:val="77"/>
  </w:num>
  <w:num w:numId="35">
    <w:abstractNumId w:val="16"/>
  </w:num>
  <w:num w:numId="36">
    <w:abstractNumId w:val="35"/>
  </w:num>
  <w:num w:numId="37">
    <w:abstractNumId w:val="29"/>
  </w:num>
  <w:num w:numId="38">
    <w:abstractNumId w:val="3"/>
  </w:num>
  <w:num w:numId="39">
    <w:abstractNumId w:val="41"/>
  </w:num>
  <w:num w:numId="40">
    <w:abstractNumId w:val="24"/>
  </w:num>
  <w:num w:numId="41">
    <w:abstractNumId w:val="45"/>
  </w:num>
  <w:num w:numId="42">
    <w:abstractNumId w:val="58"/>
  </w:num>
  <w:num w:numId="43">
    <w:abstractNumId w:val="8"/>
  </w:num>
  <w:num w:numId="44">
    <w:abstractNumId w:val="64"/>
  </w:num>
  <w:num w:numId="45">
    <w:abstractNumId w:val="56"/>
  </w:num>
  <w:num w:numId="46">
    <w:abstractNumId w:val="62"/>
  </w:num>
  <w:num w:numId="47">
    <w:abstractNumId w:val="14"/>
  </w:num>
  <w:num w:numId="48">
    <w:abstractNumId w:val="80"/>
  </w:num>
  <w:num w:numId="49">
    <w:abstractNumId w:val="33"/>
  </w:num>
  <w:num w:numId="50">
    <w:abstractNumId w:val="32"/>
  </w:num>
  <w:num w:numId="51">
    <w:abstractNumId w:val="60"/>
  </w:num>
  <w:num w:numId="52">
    <w:abstractNumId w:val="63"/>
  </w:num>
  <w:num w:numId="53">
    <w:abstractNumId w:val="76"/>
  </w:num>
  <w:num w:numId="54">
    <w:abstractNumId w:val="54"/>
  </w:num>
  <w:num w:numId="55">
    <w:abstractNumId w:val="26"/>
  </w:num>
  <w:num w:numId="56">
    <w:abstractNumId w:val="21"/>
  </w:num>
  <w:num w:numId="57">
    <w:abstractNumId w:val="12"/>
  </w:num>
  <w:num w:numId="58">
    <w:abstractNumId w:val="73"/>
  </w:num>
  <w:num w:numId="59">
    <w:abstractNumId w:val="59"/>
  </w:num>
  <w:num w:numId="60">
    <w:abstractNumId w:val="30"/>
  </w:num>
  <w:num w:numId="61">
    <w:abstractNumId w:val="69"/>
  </w:num>
  <w:num w:numId="62">
    <w:abstractNumId w:val="6"/>
  </w:num>
  <w:num w:numId="63">
    <w:abstractNumId w:val="48"/>
  </w:num>
  <w:num w:numId="64">
    <w:abstractNumId w:val="18"/>
  </w:num>
  <w:num w:numId="65">
    <w:abstractNumId w:val="22"/>
  </w:num>
  <w:num w:numId="66">
    <w:abstractNumId w:val="36"/>
  </w:num>
  <w:num w:numId="67">
    <w:abstractNumId w:val="28"/>
  </w:num>
  <w:num w:numId="68">
    <w:abstractNumId w:val="27"/>
  </w:num>
  <w:num w:numId="69">
    <w:abstractNumId w:val="51"/>
  </w:num>
  <w:num w:numId="70">
    <w:abstractNumId w:val="65"/>
  </w:num>
  <w:num w:numId="71">
    <w:abstractNumId w:val="5"/>
  </w:num>
  <w:num w:numId="72">
    <w:abstractNumId w:val="23"/>
  </w:num>
  <w:num w:numId="73">
    <w:abstractNumId w:val="75"/>
  </w:num>
  <w:num w:numId="74">
    <w:abstractNumId w:val="70"/>
  </w:num>
  <w:num w:numId="75">
    <w:abstractNumId w:val="71"/>
  </w:num>
  <w:num w:numId="76">
    <w:abstractNumId w:val="47"/>
  </w:num>
  <w:num w:numId="77">
    <w:abstractNumId w:val="9"/>
  </w:num>
  <w:num w:numId="78">
    <w:abstractNumId w:val="1"/>
  </w:num>
  <w:num w:numId="79">
    <w:abstractNumId w:val="31"/>
  </w:num>
  <w:num w:numId="80">
    <w:abstractNumId w:val="78"/>
  </w:num>
  <w:num w:numId="81">
    <w:abstractNumId w:val="2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CDA"/>
    <w:rsid w:val="00000EAC"/>
    <w:rsid w:val="00003336"/>
    <w:rsid w:val="00003C67"/>
    <w:rsid w:val="00003E4C"/>
    <w:rsid w:val="00003F3D"/>
    <w:rsid w:val="00004287"/>
    <w:rsid w:val="00004F25"/>
    <w:rsid w:val="00006DB2"/>
    <w:rsid w:val="00006E74"/>
    <w:rsid w:val="00010C60"/>
    <w:rsid w:val="000112E6"/>
    <w:rsid w:val="00012A27"/>
    <w:rsid w:val="00014B07"/>
    <w:rsid w:val="00015875"/>
    <w:rsid w:val="00015F4D"/>
    <w:rsid w:val="00017682"/>
    <w:rsid w:val="000176F5"/>
    <w:rsid w:val="0002186A"/>
    <w:rsid w:val="00021A67"/>
    <w:rsid w:val="0002201E"/>
    <w:rsid w:val="000230AA"/>
    <w:rsid w:val="00024BC0"/>
    <w:rsid w:val="00025A24"/>
    <w:rsid w:val="00035E07"/>
    <w:rsid w:val="0003604E"/>
    <w:rsid w:val="00041DF5"/>
    <w:rsid w:val="0004273C"/>
    <w:rsid w:val="00044399"/>
    <w:rsid w:val="00044BF8"/>
    <w:rsid w:val="00050EEB"/>
    <w:rsid w:val="00054C3C"/>
    <w:rsid w:val="0005637A"/>
    <w:rsid w:val="00057034"/>
    <w:rsid w:val="000577B4"/>
    <w:rsid w:val="00057F30"/>
    <w:rsid w:val="00061145"/>
    <w:rsid w:val="000620A7"/>
    <w:rsid w:val="00062685"/>
    <w:rsid w:val="000640C1"/>
    <w:rsid w:val="00065B90"/>
    <w:rsid w:val="000664DF"/>
    <w:rsid w:val="00071395"/>
    <w:rsid w:val="000727B3"/>
    <w:rsid w:val="00073159"/>
    <w:rsid w:val="00073428"/>
    <w:rsid w:val="00074156"/>
    <w:rsid w:val="00077677"/>
    <w:rsid w:val="000776C8"/>
    <w:rsid w:val="0008062B"/>
    <w:rsid w:val="000808CF"/>
    <w:rsid w:val="000817AB"/>
    <w:rsid w:val="00082DE6"/>
    <w:rsid w:val="0008398F"/>
    <w:rsid w:val="00084C6B"/>
    <w:rsid w:val="000857AA"/>
    <w:rsid w:val="0008711B"/>
    <w:rsid w:val="00090723"/>
    <w:rsid w:val="00090844"/>
    <w:rsid w:val="0009129C"/>
    <w:rsid w:val="00091E24"/>
    <w:rsid w:val="0009322C"/>
    <w:rsid w:val="000939C1"/>
    <w:rsid w:val="00094A9F"/>
    <w:rsid w:val="000957D8"/>
    <w:rsid w:val="000961C6"/>
    <w:rsid w:val="000966C5"/>
    <w:rsid w:val="000978A8"/>
    <w:rsid w:val="000A1487"/>
    <w:rsid w:val="000A2283"/>
    <w:rsid w:val="000A2E1B"/>
    <w:rsid w:val="000A3DF9"/>
    <w:rsid w:val="000A428C"/>
    <w:rsid w:val="000A7771"/>
    <w:rsid w:val="000B1A16"/>
    <w:rsid w:val="000B68C7"/>
    <w:rsid w:val="000C02D2"/>
    <w:rsid w:val="000C073E"/>
    <w:rsid w:val="000C42FF"/>
    <w:rsid w:val="000C5EA7"/>
    <w:rsid w:val="000C5FC4"/>
    <w:rsid w:val="000C6C6F"/>
    <w:rsid w:val="000C6FEB"/>
    <w:rsid w:val="000C72A0"/>
    <w:rsid w:val="000C734D"/>
    <w:rsid w:val="000D18C4"/>
    <w:rsid w:val="000D1CD7"/>
    <w:rsid w:val="000D612F"/>
    <w:rsid w:val="000D67A5"/>
    <w:rsid w:val="000D6E3E"/>
    <w:rsid w:val="000D7A9B"/>
    <w:rsid w:val="000E0F24"/>
    <w:rsid w:val="000E35FA"/>
    <w:rsid w:val="000E5B92"/>
    <w:rsid w:val="000E7334"/>
    <w:rsid w:val="000E7E3C"/>
    <w:rsid w:val="000E7FD6"/>
    <w:rsid w:val="000F00D5"/>
    <w:rsid w:val="000F0A5D"/>
    <w:rsid w:val="000F1B13"/>
    <w:rsid w:val="000F2DB4"/>
    <w:rsid w:val="000F5673"/>
    <w:rsid w:val="000F7E7E"/>
    <w:rsid w:val="001004B9"/>
    <w:rsid w:val="00102D69"/>
    <w:rsid w:val="00103D2A"/>
    <w:rsid w:val="00104521"/>
    <w:rsid w:val="00104558"/>
    <w:rsid w:val="0010579E"/>
    <w:rsid w:val="00105952"/>
    <w:rsid w:val="001059C6"/>
    <w:rsid w:val="001077AA"/>
    <w:rsid w:val="0011076B"/>
    <w:rsid w:val="00110B40"/>
    <w:rsid w:val="001120D8"/>
    <w:rsid w:val="00112162"/>
    <w:rsid w:val="001121D8"/>
    <w:rsid w:val="001139A8"/>
    <w:rsid w:val="00113BEB"/>
    <w:rsid w:val="001142F3"/>
    <w:rsid w:val="001143D8"/>
    <w:rsid w:val="001157CD"/>
    <w:rsid w:val="00116AE2"/>
    <w:rsid w:val="00116B31"/>
    <w:rsid w:val="0011700E"/>
    <w:rsid w:val="00120B99"/>
    <w:rsid w:val="00121268"/>
    <w:rsid w:val="001213D0"/>
    <w:rsid w:val="00122213"/>
    <w:rsid w:val="00123CBD"/>
    <w:rsid w:val="00124ED5"/>
    <w:rsid w:val="001269AC"/>
    <w:rsid w:val="001277EA"/>
    <w:rsid w:val="00130299"/>
    <w:rsid w:val="0013039E"/>
    <w:rsid w:val="00130CF9"/>
    <w:rsid w:val="001331D0"/>
    <w:rsid w:val="001342BA"/>
    <w:rsid w:val="0013633F"/>
    <w:rsid w:val="001363DE"/>
    <w:rsid w:val="00141FA2"/>
    <w:rsid w:val="00142D44"/>
    <w:rsid w:val="00142ED8"/>
    <w:rsid w:val="0014341B"/>
    <w:rsid w:val="001437CF"/>
    <w:rsid w:val="001442F6"/>
    <w:rsid w:val="001471F4"/>
    <w:rsid w:val="00152095"/>
    <w:rsid w:val="0015249D"/>
    <w:rsid w:val="00154B8C"/>
    <w:rsid w:val="00157A18"/>
    <w:rsid w:val="0016105B"/>
    <w:rsid w:val="001617E0"/>
    <w:rsid w:val="00161A99"/>
    <w:rsid w:val="001620AD"/>
    <w:rsid w:val="001634A9"/>
    <w:rsid w:val="00165662"/>
    <w:rsid w:val="0016784E"/>
    <w:rsid w:val="00171A16"/>
    <w:rsid w:val="0017222C"/>
    <w:rsid w:val="001731FE"/>
    <w:rsid w:val="00173EB3"/>
    <w:rsid w:val="00175FE8"/>
    <w:rsid w:val="001764E3"/>
    <w:rsid w:val="001766CD"/>
    <w:rsid w:val="00180BBD"/>
    <w:rsid w:val="00181031"/>
    <w:rsid w:val="00181225"/>
    <w:rsid w:val="00182CFE"/>
    <w:rsid w:val="00184052"/>
    <w:rsid w:val="00184445"/>
    <w:rsid w:val="001847E0"/>
    <w:rsid w:val="001854AC"/>
    <w:rsid w:val="00185EA4"/>
    <w:rsid w:val="00186FCB"/>
    <w:rsid w:val="001919D6"/>
    <w:rsid w:val="00192B85"/>
    <w:rsid w:val="00194405"/>
    <w:rsid w:val="001952D3"/>
    <w:rsid w:val="0019576D"/>
    <w:rsid w:val="00197FD5"/>
    <w:rsid w:val="001A0561"/>
    <w:rsid w:val="001A0F22"/>
    <w:rsid w:val="001A23D9"/>
    <w:rsid w:val="001A24A3"/>
    <w:rsid w:val="001A289A"/>
    <w:rsid w:val="001A55EE"/>
    <w:rsid w:val="001A7802"/>
    <w:rsid w:val="001B0E74"/>
    <w:rsid w:val="001B1F5A"/>
    <w:rsid w:val="001B21C6"/>
    <w:rsid w:val="001B2994"/>
    <w:rsid w:val="001B356F"/>
    <w:rsid w:val="001B4EE9"/>
    <w:rsid w:val="001C0603"/>
    <w:rsid w:val="001C1EA2"/>
    <w:rsid w:val="001C2354"/>
    <w:rsid w:val="001C28FC"/>
    <w:rsid w:val="001C2F03"/>
    <w:rsid w:val="001C4F05"/>
    <w:rsid w:val="001C54E7"/>
    <w:rsid w:val="001D0157"/>
    <w:rsid w:val="001D0B1C"/>
    <w:rsid w:val="001D36AC"/>
    <w:rsid w:val="001D36F2"/>
    <w:rsid w:val="001D5A5C"/>
    <w:rsid w:val="001D5B31"/>
    <w:rsid w:val="001D6869"/>
    <w:rsid w:val="001E18EE"/>
    <w:rsid w:val="001E1988"/>
    <w:rsid w:val="001E3254"/>
    <w:rsid w:val="001E4794"/>
    <w:rsid w:val="001E5D06"/>
    <w:rsid w:val="001E64DE"/>
    <w:rsid w:val="001E6BDB"/>
    <w:rsid w:val="001F0E84"/>
    <w:rsid w:val="001F20DF"/>
    <w:rsid w:val="001F4BE1"/>
    <w:rsid w:val="001F6436"/>
    <w:rsid w:val="00200399"/>
    <w:rsid w:val="00200C36"/>
    <w:rsid w:val="00201F3F"/>
    <w:rsid w:val="0020224E"/>
    <w:rsid w:val="00202524"/>
    <w:rsid w:val="002041A6"/>
    <w:rsid w:val="0020539B"/>
    <w:rsid w:val="00206DBE"/>
    <w:rsid w:val="002072D3"/>
    <w:rsid w:val="00207398"/>
    <w:rsid w:val="00207695"/>
    <w:rsid w:val="0020796F"/>
    <w:rsid w:val="00207CF0"/>
    <w:rsid w:val="002100A6"/>
    <w:rsid w:val="00210521"/>
    <w:rsid w:val="0021112F"/>
    <w:rsid w:val="002112D1"/>
    <w:rsid w:val="00212D21"/>
    <w:rsid w:val="00212F67"/>
    <w:rsid w:val="00213C2D"/>
    <w:rsid w:val="0022025C"/>
    <w:rsid w:val="002206B8"/>
    <w:rsid w:val="00221A8D"/>
    <w:rsid w:val="00221E0D"/>
    <w:rsid w:val="0022279F"/>
    <w:rsid w:val="002237AF"/>
    <w:rsid w:val="0022428A"/>
    <w:rsid w:val="00225062"/>
    <w:rsid w:val="002255D2"/>
    <w:rsid w:val="00225E82"/>
    <w:rsid w:val="002261A5"/>
    <w:rsid w:val="00230BF7"/>
    <w:rsid w:val="00230F18"/>
    <w:rsid w:val="002315BF"/>
    <w:rsid w:val="002320BF"/>
    <w:rsid w:val="00232B74"/>
    <w:rsid w:val="00233FBB"/>
    <w:rsid w:val="00234955"/>
    <w:rsid w:val="00235203"/>
    <w:rsid w:val="002368B0"/>
    <w:rsid w:val="0024000D"/>
    <w:rsid w:val="00241CCD"/>
    <w:rsid w:val="002426F4"/>
    <w:rsid w:val="00243352"/>
    <w:rsid w:val="00243AC2"/>
    <w:rsid w:val="00243F20"/>
    <w:rsid w:val="00244646"/>
    <w:rsid w:val="0024521C"/>
    <w:rsid w:val="00251D37"/>
    <w:rsid w:val="00253FE4"/>
    <w:rsid w:val="0025451B"/>
    <w:rsid w:val="00256804"/>
    <w:rsid w:val="002577CD"/>
    <w:rsid w:val="00261895"/>
    <w:rsid w:val="002619EE"/>
    <w:rsid w:val="00261B52"/>
    <w:rsid w:val="00263324"/>
    <w:rsid w:val="00263EDA"/>
    <w:rsid w:val="0026542F"/>
    <w:rsid w:val="00266228"/>
    <w:rsid w:val="00267976"/>
    <w:rsid w:val="00272FDF"/>
    <w:rsid w:val="002731A5"/>
    <w:rsid w:val="002745E7"/>
    <w:rsid w:val="00275FF9"/>
    <w:rsid w:val="0027659F"/>
    <w:rsid w:val="00276B97"/>
    <w:rsid w:val="00277811"/>
    <w:rsid w:val="0028152E"/>
    <w:rsid w:val="0028219D"/>
    <w:rsid w:val="0028359A"/>
    <w:rsid w:val="00286A9C"/>
    <w:rsid w:val="0029124C"/>
    <w:rsid w:val="002913F3"/>
    <w:rsid w:val="00295314"/>
    <w:rsid w:val="0029627D"/>
    <w:rsid w:val="0029686B"/>
    <w:rsid w:val="002A2319"/>
    <w:rsid w:val="002A5104"/>
    <w:rsid w:val="002A7091"/>
    <w:rsid w:val="002A7DEC"/>
    <w:rsid w:val="002B14A7"/>
    <w:rsid w:val="002B2CA1"/>
    <w:rsid w:val="002B4276"/>
    <w:rsid w:val="002B6128"/>
    <w:rsid w:val="002C42B4"/>
    <w:rsid w:val="002C4484"/>
    <w:rsid w:val="002C454B"/>
    <w:rsid w:val="002C5426"/>
    <w:rsid w:val="002C54D7"/>
    <w:rsid w:val="002C5B1C"/>
    <w:rsid w:val="002C7004"/>
    <w:rsid w:val="002D0245"/>
    <w:rsid w:val="002D2EE4"/>
    <w:rsid w:val="002D3698"/>
    <w:rsid w:val="002D3DEA"/>
    <w:rsid w:val="002D4113"/>
    <w:rsid w:val="002D5627"/>
    <w:rsid w:val="002D610C"/>
    <w:rsid w:val="002D6C0E"/>
    <w:rsid w:val="002E1680"/>
    <w:rsid w:val="002E1DFE"/>
    <w:rsid w:val="002E2452"/>
    <w:rsid w:val="002E2C7A"/>
    <w:rsid w:val="002E39AE"/>
    <w:rsid w:val="002E490D"/>
    <w:rsid w:val="002E5C6E"/>
    <w:rsid w:val="002E6676"/>
    <w:rsid w:val="002E6FB0"/>
    <w:rsid w:val="002E7DE6"/>
    <w:rsid w:val="002F08B1"/>
    <w:rsid w:val="002F23FF"/>
    <w:rsid w:val="002F325B"/>
    <w:rsid w:val="002F4077"/>
    <w:rsid w:val="002F4847"/>
    <w:rsid w:val="002F4DB3"/>
    <w:rsid w:val="002F7ED2"/>
    <w:rsid w:val="003031D9"/>
    <w:rsid w:val="00303CE9"/>
    <w:rsid w:val="00304776"/>
    <w:rsid w:val="00304C0D"/>
    <w:rsid w:val="0030548A"/>
    <w:rsid w:val="00305685"/>
    <w:rsid w:val="003078CF"/>
    <w:rsid w:val="00310856"/>
    <w:rsid w:val="00310C6D"/>
    <w:rsid w:val="00310E5C"/>
    <w:rsid w:val="00311917"/>
    <w:rsid w:val="00311B26"/>
    <w:rsid w:val="00312244"/>
    <w:rsid w:val="00314C81"/>
    <w:rsid w:val="00315512"/>
    <w:rsid w:val="0031570C"/>
    <w:rsid w:val="0031613D"/>
    <w:rsid w:val="00316938"/>
    <w:rsid w:val="00316F8A"/>
    <w:rsid w:val="00320207"/>
    <w:rsid w:val="00323EE9"/>
    <w:rsid w:val="00326B9B"/>
    <w:rsid w:val="00326D07"/>
    <w:rsid w:val="00332755"/>
    <w:rsid w:val="00333AA8"/>
    <w:rsid w:val="00337433"/>
    <w:rsid w:val="00340AC7"/>
    <w:rsid w:val="003415E8"/>
    <w:rsid w:val="003433AE"/>
    <w:rsid w:val="00344B87"/>
    <w:rsid w:val="0034685B"/>
    <w:rsid w:val="00347021"/>
    <w:rsid w:val="0034779F"/>
    <w:rsid w:val="00347D6B"/>
    <w:rsid w:val="00347FFD"/>
    <w:rsid w:val="00350D0B"/>
    <w:rsid w:val="00351C6A"/>
    <w:rsid w:val="003545C0"/>
    <w:rsid w:val="00356064"/>
    <w:rsid w:val="0036483E"/>
    <w:rsid w:val="00364925"/>
    <w:rsid w:val="00365198"/>
    <w:rsid w:val="00365A14"/>
    <w:rsid w:val="00366ABD"/>
    <w:rsid w:val="00366D73"/>
    <w:rsid w:val="003673FA"/>
    <w:rsid w:val="00367BF1"/>
    <w:rsid w:val="0037015B"/>
    <w:rsid w:val="003706FC"/>
    <w:rsid w:val="00371A53"/>
    <w:rsid w:val="00373A44"/>
    <w:rsid w:val="003751D6"/>
    <w:rsid w:val="003757F1"/>
    <w:rsid w:val="00377CE2"/>
    <w:rsid w:val="00380F65"/>
    <w:rsid w:val="00381F06"/>
    <w:rsid w:val="00382C8B"/>
    <w:rsid w:val="0038361B"/>
    <w:rsid w:val="0038385D"/>
    <w:rsid w:val="003875EB"/>
    <w:rsid w:val="00387F14"/>
    <w:rsid w:val="003913AC"/>
    <w:rsid w:val="003917B9"/>
    <w:rsid w:val="00391835"/>
    <w:rsid w:val="00391A08"/>
    <w:rsid w:val="0039280C"/>
    <w:rsid w:val="00395BFD"/>
    <w:rsid w:val="003A0E95"/>
    <w:rsid w:val="003A0FB3"/>
    <w:rsid w:val="003A1E3D"/>
    <w:rsid w:val="003A1F75"/>
    <w:rsid w:val="003A384A"/>
    <w:rsid w:val="003A4B89"/>
    <w:rsid w:val="003A4CDA"/>
    <w:rsid w:val="003A5A23"/>
    <w:rsid w:val="003A61F8"/>
    <w:rsid w:val="003A66BE"/>
    <w:rsid w:val="003A6DF0"/>
    <w:rsid w:val="003B08DA"/>
    <w:rsid w:val="003B0D3B"/>
    <w:rsid w:val="003B35C8"/>
    <w:rsid w:val="003B459E"/>
    <w:rsid w:val="003B4CA5"/>
    <w:rsid w:val="003B58CB"/>
    <w:rsid w:val="003B5F43"/>
    <w:rsid w:val="003B759B"/>
    <w:rsid w:val="003C29B2"/>
    <w:rsid w:val="003C2E8C"/>
    <w:rsid w:val="003C40F4"/>
    <w:rsid w:val="003C4DE0"/>
    <w:rsid w:val="003C733E"/>
    <w:rsid w:val="003D0832"/>
    <w:rsid w:val="003D0918"/>
    <w:rsid w:val="003D3998"/>
    <w:rsid w:val="003D3A82"/>
    <w:rsid w:val="003D3D94"/>
    <w:rsid w:val="003D4520"/>
    <w:rsid w:val="003D6313"/>
    <w:rsid w:val="003E1A80"/>
    <w:rsid w:val="003E215B"/>
    <w:rsid w:val="003E51D3"/>
    <w:rsid w:val="003E5CB1"/>
    <w:rsid w:val="003E6D1D"/>
    <w:rsid w:val="003E6E27"/>
    <w:rsid w:val="003E6FD4"/>
    <w:rsid w:val="003E789A"/>
    <w:rsid w:val="003F2724"/>
    <w:rsid w:val="003F33B0"/>
    <w:rsid w:val="003F37D0"/>
    <w:rsid w:val="003F3C53"/>
    <w:rsid w:val="003F5CAC"/>
    <w:rsid w:val="003F7973"/>
    <w:rsid w:val="004040AE"/>
    <w:rsid w:val="0040481A"/>
    <w:rsid w:val="0040622B"/>
    <w:rsid w:val="004068B9"/>
    <w:rsid w:val="004125D6"/>
    <w:rsid w:val="00412A6E"/>
    <w:rsid w:val="00412F47"/>
    <w:rsid w:val="00413202"/>
    <w:rsid w:val="00413C0B"/>
    <w:rsid w:val="00414628"/>
    <w:rsid w:val="004164D6"/>
    <w:rsid w:val="00416FCE"/>
    <w:rsid w:val="00420EF2"/>
    <w:rsid w:val="004225E1"/>
    <w:rsid w:val="00423900"/>
    <w:rsid w:val="00424B02"/>
    <w:rsid w:val="0042599F"/>
    <w:rsid w:val="0042770E"/>
    <w:rsid w:val="00427A81"/>
    <w:rsid w:val="00430013"/>
    <w:rsid w:val="0043118B"/>
    <w:rsid w:val="00433C8B"/>
    <w:rsid w:val="004364BC"/>
    <w:rsid w:val="00437BBC"/>
    <w:rsid w:val="00440087"/>
    <w:rsid w:val="004407E0"/>
    <w:rsid w:val="004409BF"/>
    <w:rsid w:val="004424FC"/>
    <w:rsid w:val="00443E4F"/>
    <w:rsid w:val="00444662"/>
    <w:rsid w:val="00447EC1"/>
    <w:rsid w:val="00450051"/>
    <w:rsid w:val="0045094A"/>
    <w:rsid w:val="004525C2"/>
    <w:rsid w:val="00453548"/>
    <w:rsid w:val="00454BA1"/>
    <w:rsid w:val="004567A2"/>
    <w:rsid w:val="00457E0D"/>
    <w:rsid w:val="004605F6"/>
    <w:rsid w:val="00462B2D"/>
    <w:rsid w:val="0046568C"/>
    <w:rsid w:val="004659C0"/>
    <w:rsid w:val="00466C46"/>
    <w:rsid w:val="0047011A"/>
    <w:rsid w:val="00472AA1"/>
    <w:rsid w:val="00473131"/>
    <w:rsid w:val="00473F7D"/>
    <w:rsid w:val="00474FD5"/>
    <w:rsid w:val="00475518"/>
    <w:rsid w:val="00476357"/>
    <w:rsid w:val="004767F2"/>
    <w:rsid w:val="004803FA"/>
    <w:rsid w:val="00482449"/>
    <w:rsid w:val="00482817"/>
    <w:rsid w:val="004904D7"/>
    <w:rsid w:val="00494BC7"/>
    <w:rsid w:val="00496702"/>
    <w:rsid w:val="00496C97"/>
    <w:rsid w:val="004A23A3"/>
    <w:rsid w:val="004A58BD"/>
    <w:rsid w:val="004A5A31"/>
    <w:rsid w:val="004A5AC8"/>
    <w:rsid w:val="004A643E"/>
    <w:rsid w:val="004A69FD"/>
    <w:rsid w:val="004A701C"/>
    <w:rsid w:val="004A7287"/>
    <w:rsid w:val="004A7654"/>
    <w:rsid w:val="004A7A26"/>
    <w:rsid w:val="004A7B17"/>
    <w:rsid w:val="004B25B4"/>
    <w:rsid w:val="004B2F66"/>
    <w:rsid w:val="004B371B"/>
    <w:rsid w:val="004B4F11"/>
    <w:rsid w:val="004C142B"/>
    <w:rsid w:val="004C6FC3"/>
    <w:rsid w:val="004D0296"/>
    <w:rsid w:val="004D1453"/>
    <w:rsid w:val="004D2483"/>
    <w:rsid w:val="004D355C"/>
    <w:rsid w:val="004D3B99"/>
    <w:rsid w:val="004D764A"/>
    <w:rsid w:val="004D7A0F"/>
    <w:rsid w:val="004E127F"/>
    <w:rsid w:val="004E16E1"/>
    <w:rsid w:val="004E4D09"/>
    <w:rsid w:val="004E5567"/>
    <w:rsid w:val="004E6E8A"/>
    <w:rsid w:val="004F0196"/>
    <w:rsid w:val="004F13CA"/>
    <w:rsid w:val="004F3682"/>
    <w:rsid w:val="004F4D51"/>
    <w:rsid w:val="004F6144"/>
    <w:rsid w:val="004F777A"/>
    <w:rsid w:val="00500FDB"/>
    <w:rsid w:val="00501D85"/>
    <w:rsid w:val="00502F60"/>
    <w:rsid w:val="00504D93"/>
    <w:rsid w:val="00504F5A"/>
    <w:rsid w:val="00506C9C"/>
    <w:rsid w:val="00511FB0"/>
    <w:rsid w:val="005132A9"/>
    <w:rsid w:val="00515786"/>
    <w:rsid w:val="00517235"/>
    <w:rsid w:val="0051753E"/>
    <w:rsid w:val="00517CE9"/>
    <w:rsid w:val="00520130"/>
    <w:rsid w:val="005201FB"/>
    <w:rsid w:val="00522E90"/>
    <w:rsid w:val="00524E51"/>
    <w:rsid w:val="00525AC1"/>
    <w:rsid w:val="005279AF"/>
    <w:rsid w:val="005339D9"/>
    <w:rsid w:val="00534DF7"/>
    <w:rsid w:val="0053536E"/>
    <w:rsid w:val="00535E21"/>
    <w:rsid w:val="005378C6"/>
    <w:rsid w:val="00540195"/>
    <w:rsid w:val="005420DA"/>
    <w:rsid w:val="005422D7"/>
    <w:rsid w:val="00543E94"/>
    <w:rsid w:val="00544AEE"/>
    <w:rsid w:val="00544CA1"/>
    <w:rsid w:val="005457B5"/>
    <w:rsid w:val="00546434"/>
    <w:rsid w:val="00546B0A"/>
    <w:rsid w:val="00546C68"/>
    <w:rsid w:val="00547003"/>
    <w:rsid w:val="00550E61"/>
    <w:rsid w:val="005517CD"/>
    <w:rsid w:val="00552656"/>
    <w:rsid w:val="00556654"/>
    <w:rsid w:val="00560AB0"/>
    <w:rsid w:val="00561570"/>
    <w:rsid w:val="00561BDF"/>
    <w:rsid w:val="005626CF"/>
    <w:rsid w:val="00563775"/>
    <w:rsid w:val="00564C99"/>
    <w:rsid w:val="00564D06"/>
    <w:rsid w:val="005666A2"/>
    <w:rsid w:val="005667BE"/>
    <w:rsid w:val="00566F16"/>
    <w:rsid w:val="00573CA7"/>
    <w:rsid w:val="005741C4"/>
    <w:rsid w:val="00574C5B"/>
    <w:rsid w:val="0057633D"/>
    <w:rsid w:val="00576C0C"/>
    <w:rsid w:val="00577BD4"/>
    <w:rsid w:val="00580730"/>
    <w:rsid w:val="00580A48"/>
    <w:rsid w:val="0058225A"/>
    <w:rsid w:val="0058344F"/>
    <w:rsid w:val="0058359B"/>
    <w:rsid w:val="005846A2"/>
    <w:rsid w:val="00587B79"/>
    <w:rsid w:val="00590498"/>
    <w:rsid w:val="005904FB"/>
    <w:rsid w:val="00592466"/>
    <w:rsid w:val="005928EE"/>
    <w:rsid w:val="00592DE2"/>
    <w:rsid w:val="005955AC"/>
    <w:rsid w:val="00597AA1"/>
    <w:rsid w:val="005A2BFD"/>
    <w:rsid w:val="005A3522"/>
    <w:rsid w:val="005A4178"/>
    <w:rsid w:val="005A43EB"/>
    <w:rsid w:val="005A4B66"/>
    <w:rsid w:val="005A6F8B"/>
    <w:rsid w:val="005B10B5"/>
    <w:rsid w:val="005B256F"/>
    <w:rsid w:val="005B3C11"/>
    <w:rsid w:val="005B3E72"/>
    <w:rsid w:val="005C1767"/>
    <w:rsid w:val="005C20BD"/>
    <w:rsid w:val="005C2BC0"/>
    <w:rsid w:val="005C3F2D"/>
    <w:rsid w:val="005C4B93"/>
    <w:rsid w:val="005C5501"/>
    <w:rsid w:val="005C5E39"/>
    <w:rsid w:val="005D0F0E"/>
    <w:rsid w:val="005D1B09"/>
    <w:rsid w:val="005D3062"/>
    <w:rsid w:val="005D44E2"/>
    <w:rsid w:val="005D7D50"/>
    <w:rsid w:val="005D7F0F"/>
    <w:rsid w:val="005E0E03"/>
    <w:rsid w:val="005E12E1"/>
    <w:rsid w:val="005E2DD6"/>
    <w:rsid w:val="005E3EF6"/>
    <w:rsid w:val="005E4E9C"/>
    <w:rsid w:val="005E5B67"/>
    <w:rsid w:val="005E61D1"/>
    <w:rsid w:val="005E655E"/>
    <w:rsid w:val="005F02B0"/>
    <w:rsid w:val="005F1254"/>
    <w:rsid w:val="005F1427"/>
    <w:rsid w:val="005F3037"/>
    <w:rsid w:val="005F68FF"/>
    <w:rsid w:val="005F7DD1"/>
    <w:rsid w:val="006010E0"/>
    <w:rsid w:val="006030AB"/>
    <w:rsid w:val="00603334"/>
    <w:rsid w:val="0060500E"/>
    <w:rsid w:val="006063C6"/>
    <w:rsid w:val="006066CC"/>
    <w:rsid w:val="006071A7"/>
    <w:rsid w:val="00607F6B"/>
    <w:rsid w:val="0061031D"/>
    <w:rsid w:val="00610DA3"/>
    <w:rsid w:val="006132CA"/>
    <w:rsid w:val="006145BE"/>
    <w:rsid w:val="00616BE8"/>
    <w:rsid w:val="00616D70"/>
    <w:rsid w:val="00616F22"/>
    <w:rsid w:val="006174B6"/>
    <w:rsid w:val="00622156"/>
    <w:rsid w:val="006229F1"/>
    <w:rsid w:val="0062368D"/>
    <w:rsid w:val="00624625"/>
    <w:rsid w:val="00624E67"/>
    <w:rsid w:val="00625AA3"/>
    <w:rsid w:val="00627341"/>
    <w:rsid w:val="006305D3"/>
    <w:rsid w:val="00631D1D"/>
    <w:rsid w:val="00635354"/>
    <w:rsid w:val="006353B4"/>
    <w:rsid w:val="00637410"/>
    <w:rsid w:val="00647A60"/>
    <w:rsid w:val="00652B2B"/>
    <w:rsid w:val="00655A8E"/>
    <w:rsid w:val="006562B3"/>
    <w:rsid w:val="00656C6E"/>
    <w:rsid w:val="00662815"/>
    <w:rsid w:val="0066323E"/>
    <w:rsid w:val="00663916"/>
    <w:rsid w:val="00663FF8"/>
    <w:rsid w:val="00666731"/>
    <w:rsid w:val="00667DB5"/>
    <w:rsid w:val="00670CAA"/>
    <w:rsid w:val="00673C2F"/>
    <w:rsid w:val="00676AE7"/>
    <w:rsid w:val="006778C9"/>
    <w:rsid w:val="006803D7"/>
    <w:rsid w:val="006820E3"/>
    <w:rsid w:val="00683D2E"/>
    <w:rsid w:val="00684CE6"/>
    <w:rsid w:val="006854BB"/>
    <w:rsid w:val="00685D72"/>
    <w:rsid w:val="00686461"/>
    <w:rsid w:val="00686F2F"/>
    <w:rsid w:val="00691B90"/>
    <w:rsid w:val="0069275B"/>
    <w:rsid w:val="006942AF"/>
    <w:rsid w:val="0069520A"/>
    <w:rsid w:val="00696AD1"/>
    <w:rsid w:val="0069769A"/>
    <w:rsid w:val="006A02B8"/>
    <w:rsid w:val="006A13F1"/>
    <w:rsid w:val="006A7BE9"/>
    <w:rsid w:val="006B07D0"/>
    <w:rsid w:val="006B3744"/>
    <w:rsid w:val="006B4104"/>
    <w:rsid w:val="006B434C"/>
    <w:rsid w:val="006B4C6B"/>
    <w:rsid w:val="006B5261"/>
    <w:rsid w:val="006B67A0"/>
    <w:rsid w:val="006B7844"/>
    <w:rsid w:val="006B7AD8"/>
    <w:rsid w:val="006B7EE1"/>
    <w:rsid w:val="006C2B1E"/>
    <w:rsid w:val="006C384C"/>
    <w:rsid w:val="006C43A2"/>
    <w:rsid w:val="006C5018"/>
    <w:rsid w:val="006C7843"/>
    <w:rsid w:val="006D0DF8"/>
    <w:rsid w:val="006D5E59"/>
    <w:rsid w:val="006E03FC"/>
    <w:rsid w:val="006E0C4D"/>
    <w:rsid w:val="006E1138"/>
    <w:rsid w:val="006E2529"/>
    <w:rsid w:val="006E2AC3"/>
    <w:rsid w:val="006E2ADA"/>
    <w:rsid w:val="006E3495"/>
    <w:rsid w:val="006E52EA"/>
    <w:rsid w:val="006F01C7"/>
    <w:rsid w:val="006F09E6"/>
    <w:rsid w:val="006F1FF4"/>
    <w:rsid w:val="006F44D9"/>
    <w:rsid w:val="006F4CFB"/>
    <w:rsid w:val="006F54D4"/>
    <w:rsid w:val="0070167E"/>
    <w:rsid w:val="00704F18"/>
    <w:rsid w:val="00705C73"/>
    <w:rsid w:val="0070623F"/>
    <w:rsid w:val="00707901"/>
    <w:rsid w:val="00707C90"/>
    <w:rsid w:val="0071214A"/>
    <w:rsid w:val="00714CF7"/>
    <w:rsid w:val="00714E80"/>
    <w:rsid w:val="007157CC"/>
    <w:rsid w:val="00715A04"/>
    <w:rsid w:val="00716119"/>
    <w:rsid w:val="00726AF7"/>
    <w:rsid w:val="00727ECE"/>
    <w:rsid w:val="007300A0"/>
    <w:rsid w:val="00730161"/>
    <w:rsid w:val="007318CA"/>
    <w:rsid w:val="00731F7F"/>
    <w:rsid w:val="00736B10"/>
    <w:rsid w:val="00736DC3"/>
    <w:rsid w:val="00737BE1"/>
    <w:rsid w:val="00742058"/>
    <w:rsid w:val="00742164"/>
    <w:rsid w:val="00743B4C"/>
    <w:rsid w:val="00746B6B"/>
    <w:rsid w:val="0074705E"/>
    <w:rsid w:val="0074712E"/>
    <w:rsid w:val="00747EEF"/>
    <w:rsid w:val="007510D5"/>
    <w:rsid w:val="007512F3"/>
    <w:rsid w:val="00753951"/>
    <w:rsid w:val="00755228"/>
    <w:rsid w:val="00756E48"/>
    <w:rsid w:val="00756EC1"/>
    <w:rsid w:val="0076087A"/>
    <w:rsid w:val="0076158D"/>
    <w:rsid w:val="00762287"/>
    <w:rsid w:val="0076284B"/>
    <w:rsid w:val="00762F0E"/>
    <w:rsid w:val="0076312F"/>
    <w:rsid w:val="007658D7"/>
    <w:rsid w:val="00770307"/>
    <w:rsid w:val="00770747"/>
    <w:rsid w:val="007715B1"/>
    <w:rsid w:val="00771B3B"/>
    <w:rsid w:val="0077227B"/>
    <w:rsid w:val="00773546"/>
    <w:rsid w:val="00773D74"/>
    <w:rsid w:val="00774840"/>
    <w:rsid w:val="007752D2"/>
    <w:rsid w:val="0077590E"/>
    <w:rsid w:val="00775915"/>
    <w:rsid w:val="007771A5"/>
    <w:rsid w:val="00782AC7"/>
    <w:rsid w:val="00783935"/>
    <w:rsid w:val="00783BFD"/>
    <w:rsid w:val="00784669"/>
    <w:rsid w:val="00784E5D"/>
    <w:rsid w:val="0078591A"/>
    <w:rsid w:val="00785B52"/>
    <w:rsid w:val="007860B9"/>
    <w:rsid w:val="00791B86"/>
    <w:rsid w:val="00791D9C"/>
    <w:rsid w:val="0079249D"/>
    <w:rsid w:val="00793029"/>
    <w:rsid w:val="00794D86"/>
    <w:rsid w:val="00795218"/>
    <w:rsid w:val="00795316"/>
    <w:rsid w:val="007A0701"/>
    <w:rsid w:val="007A08EE"/>
    <w:rsid w:val="007A0DEE"/>
    <w:rsid w:val="007A39EB"/>
    <w:rsid w:val="007A4F52"/>
    <w:rsid w:val="007A6B47"/>
    <w:rsid w:val="007A7B26"/>
    <w:rsid w:val="007B4B8F"/>
    <w:rsid w:val="007B5F4D"/>
    <w:rsid w:val="007B6BFD"/>
    <w:rsid w:val="007B7B6B"/>
    <w:rsid w:val="007C05A0"/>
    <w:rsid w:val="007C0B7B"/>
    <w:rsid w:val="007C347A"/>
    <w:rsid w:val="007C3746"/>
    <w:rsid w:val="007C493C"/>
    <w:rsid w:val="007C5ECA"/>
    <w:rsid w:val="007D05CA"/>
    <w:rsid w:val="007D3228"/>
    <w:rsid w:val="007D45F3"/>
    <w:rsid w:val="007D7C1B"/>
    <w:rsid w:val="007E016C"/>
    <w:rsid w:val="007E0A99"/>
    <w:rsid w:val="007E0E0A"/>
    <w:rsid w:val="007E2E4E"/>
    <w:rsid w:val="007E4164"/>
    <w:rsid w:val="007E4167"/>
    <w:rsid w:val="007E4C29"/>
    <w:rsid w:val="007E512A"/>
    <w:rsid w:val="007E56B5"/>
    <w:rsid w:val="007E75E7"/>
    <w:rsid w:val="007F0619"/>
    <w:rsid w:val="007F09ED"/>
    <w:rsid w:val="007F1D9A"/>
    <w:rsid w:val="007F3C19"/>
    <w:rsid w:val="007F442B"/>
    <w:rsid w:val="007F7473"/>
    <w:rsid w:val="007F7FC6"/>
    <w:rsid w:val="00803B7A"/>
    <w:rsid w:val="00805E0F"/>
    <w:rsid w:val="00810BE6"/>
    <w:rsid w:val="00810C76"/>
    <w:rsid w:val="00810DB8"/>
    <w:rsid w:val="00811DA5"/>
    <w:rsid w:val="00811F3A"/>
    <w:rsid w:val="00815E31"/>
    <w:rsid w:val="00816796"/>
    <w:rsid w:val="00816875"/>
    <w:rsid w:val="00823CF0"/>
    <w:rsid w:val="00824D11"/>
    <w:rsid w:val="00824E29"/>
    <w:rsid w:val="00826113"/>
    <w:rsid w:val="008305DC"/>
    <w:rsid w:val="0083256F"/>
    <w:rsid w:val="00833011"/>
    <w:rsid w:val="00835860"/>
    <w:rsid w:val="00835F3A"/>
    <w:rsid w:val="00836057"/>
    <w:rsid w:val="00840EE8"/>
    <w:rsid w:val="00842080"/>
    <w:rsid w:val="00843675"/>
    <w:rsid w:val="00845810"/>
    <w:rsid w:val="00846ADB"/>
    <w:rsid w:val="00847BCE"/>
    <w:rsid w:val="0085020E"/>
    <w:rsid w:val="008514CA"/>
    <w:rsid w:val="0085237F"/>
    <w:rsid w:val="00852398"/>
    <w:rsid w:val="0085291A"/>
    <w:rsid w:val="008536B7"/>
    <w:rsid w:val="00855E8A"/>
    <w:rsid w:val="00857970"/>
    <w:rsid w:val="00857D8F"/>
    <w:rsid w:val="00860685"/>
    <w:rsid w:val="00864A46"/>
    <w:rsid w:val="0086560B"/>
    <w:rsid w:val="00865E09"/>
    <w:rsid w:val="0086605F"/>
    <w:rsid w:val="00867698"/>
    <w:rsid w:val="00867DB3"/>
    <w:rsid w:val="0087165C"/>
    <w:rsid w:val="00871A2D"/>
    <w:rsid w:val="00874B30"/>
    <w:rsid w:val="0087523C"/>
    <w:rsid w:val="0087675F"/>
    <w:rsid w:val="00877F91"/>
    <w:rsid w:val="008803A9"/>
    <w:rsid w:val="00880DD1"/>
    <w:rsid w:val="00881086"/>
    <w:rsid w:val="00882E14"/>
    <w:rsid w:val="0089064C"/>
    <w:rsid w:val="00891A4B"/>
    <w:rsid w:val="00892071"/>
    <w:rsid w:val="008932FA"/>
    <w:rsid w:val="00894D23"/>
    <w:rsid w:val="00895F3D"/>
    <w:rsid w:val="00896717"/>
    <w:rsid w:val="00897266"/>
    <w:rsid w:val="008A1405"/>
    <w:rsid w:val="008A2452"/>
    <w:rsid w:val="008A2CCD"/>
    <w:rsid w:val="008A3A30"/>
    <w:rsid w:val="008A4359"/>
    <w:rsid w:val="008A5C93"/>
    <w:rsid w:val="008B38D2"/>
    <w:rsid w:val="008B428A"/>
    <w:rsid w:val="008C0F83"/>
    <w:rsid w:val="008C53ED"/>
    <w:rsid w:val="008C7462"/>
    <w:rsid w:val="008C79BB"/>
    <w:rsid w:val="008C7E85"/>
    <w:rsid w:val="008D04E1"/>
    <w:rsid w:val="008D1A58"/>
    <w:rsid w:val="008D1CE2"/>
    <w:rsid w:val="008D2B50"/>
    <w:rsid w:val="008D3A23"/>
    <w:rsid w:val="008D45F6"/>
    <w:rsid w:val="008D4EF7"/>
    <w:rsid w:val="008E0559"/>
    <w:rsid w:val="008E1841"/>
    <w:rsid w:val="008E203C"/>
    <w:rsid w:val="008E20F2"/>
    <w:rsid w:val="008E26B9"/>
    <w:rsid w:val="008E382D"/>
    <w:rsid w:val="008E5C6D"/>
    <w:rsid w:val="008E69DA"/>
    <w:rsid w:val="008F03D6"/>
    <w:rsid w:val="008F0796"/>
    <w:rsid w:val="008F0AE1"/>
    <w:rsid w:val="008F16D5"/>
    <w:rsid w:val="008F18D9"/>
    <w:rsid w:val="008F285B"/>
    <w:rsid w:val="008F4417"/>
    <w:rsid w:val="008F68BF"/>
    <w:rsid w:val="008F6D99"/>
    <w:rsid w:val="00901B1F"/>
    <w:rsid w:val="00901DEE"/>
    <w:rsid w:val="00905679"/>
    <w:rsid w:val="0090752A"/>
    <w:rsid w:val="009079C3"/>
    <w:rsid w:val="00910C6D"/>
    <w:rsid w:val="0091167F"/>
    <w:rsid w:val="00915AAC"/>
    <w:rsid w:val="00916947"/>
    <w:rsid w:val="00920B20"/>
    <w:rsid w:val="00922156"/>
    <w:rsid w:val="0092219C"/>
    <w:rsid w:val="0092402F"/>
    <w:rsid w:val="009248AA"/>
    <w:rsid w:val="00924E69"/>
    <w:rsid w:val="00926A89"/>
    <w:rsid w:val="009276EF"/>
    <w:rsid w:val="00927CAD"/>
    <w:rsid w:val="00934812"/>
    <w:rsid w:val="009352F7"/>
    <w:rsid w:val="009366CA"/>
    <w:rsid w:val="0093790B"/>
    <w:rsid w:val="009405EA"/>
    <w:rsid w:val="00942F80"/>
    <w:rsid w:val="009436EB"/>
    <w:rsid w:val="009444FF"/>
    <w:rsid w:val="0094455C"/>
    <w:rsid w:val="0094727E"/>
    <w:rsid w:val="00947C0F"/>
    <w:rsid w:val="00951B24"/>
    <w:rsid w:val="00951F84"/>
    <w:rsid w:val="009531A3"/>
    <w:rsid w:val="00953EBD"/>
    <w:rsid w:val="00954C4D"/>
    <w:rsid w:val="00954FE8"/>
    <w:rsid w:val="009557CE"/>
    <w:rsid w:val="00957901"/>
    <w:rsid w:val="00957D3D"/>
    <w:rsid w:val="009621FA"/>
    <w:rsid w:val="00962D0E"/>
    <w:rsid w:val="00962FEF"/>
    <w:rsid w:val="00963572"/>
    <w:rsid w:val="009635D9"/>
    <w:rsid w:val="0097007F"/>
    <w:rsid w:val="00971E0B"/>
    <w:rsid w:val="0097259C"/>
    <w:rsid w:val="009759BF"/>
    <w:rsid w:val="009762C0"/>
    <w:rsid w:val="00977E00"/>
    <w:rsid w:val="00980CBC"/>
    <w:rsid w:val="00980D7A"/>
    <w:rsid w:val="00981AA0"/>
    <w:rsid w:val="00981D86"/>
    <w:rsid w:val="00985202"/>
    <w:rsid w:val="0098627B"/>
    <w:rsid w:val="0098650C"/>
    <w:rsid w:val="00991B38"/>
    <w:rsid w:val="00992627"/>
    <w:rsid w:val="00993E3D"/>
    <w:rsid w:val="0099483C"/>
    <w:rsid w:val="009974D7"/>
    <w:rsid w:val="009A4D72"/>
    <w:rsid w:val="009A5A9D"/>
    <w:rsid w:val="009A6D6C"/>
    <w:rsid w:val="009A7106"/>
    <w:rsid w:val="009A7216"/>
    <w:rsid w:val="009A7E23"/>
    <w:rsid w:val="009B0553"/>
    <w:rsid w:val="009B069C"/>
    <w:rsid w:val="009B1971"/>
    <w:rsid w:val="009B27D1"/>
    <w:rsid w:val="009B3796"/>
    <w:rsid w:val="009B6831"/>
    <w:rsid w:val="009C3449"/>
    <w:rsid w:val="009C3B34"/>
    <w:rsid w:val="009C560C"/>
    <w:rsid w:val="009C5B5D"/>
    <w:rsid w:val="009C6828"/>
    <w:rsid w:val="009C752E"/>
    <w:rsid w:val="009C7F4F"/>
    <w:rsid w:val="009D15E6"/>
    <w:rsid w:val="009D1C8A"/>
    <w:rsid w:val="009D2F37"/>
    <w:rsid w:val="009D4581"/>
    <w:rsid w:val="009D4592"/>
    <w:rsid w:val="009D4D38"/>
    <w:rsid w:val="009D703F"/>
    <w:rsid w:val="009E0329"/>
    <w:rsid w:val="009E03E0"/>
    <w:rsid w:val="009E0AFE"/>
    <w:rsid w:val="009E0E11"/>
    <w:rsid w:val="009E2817"/>
    <w:rsid w:val="009E60C6"/>
    <w:rsid w:val="009E6A48"/>
    <w:rsid w:val="009F2B08"/>
    <w:rsid w:val="009F3908"/>
    <w:rsid w:val="00A00D60"/>
    <w:rsid w:val="00A019DA"/>
    <w:rsid w:val="00A02D19"/>
    <w:rsid w:val="00A02F02"/>
    <w:rsid w:val="00A04974"/>
    <w:rsid w:val="00A04E7E"/>
    <w:rsid w:val="00A05953"/>
    <w:rsid w:val="00A074DE"/>
    <w:rsid w:val="00A07B5E"/>
    <w:rsid w:val="00A12C74"/>
    <w:rsid w:val="00A162AF"/>
    <w:rsid w:val="00A168FF"/>
    <w:rsid w:val="00A17302"/>
    <w:rsid w:val="00A1799C"/>
    <w:rsid w:val="00A20733"/>
    <w:rsid w:val="00A213F6"/>
    <w:rsid w:val="00A24B3D"/>
    <w:rsid w:val="00A24E9C"/>
    <w:rsid w:val="00A25D38"/>
    <w:rsid w:val="00A26510"/>
    <w:rsid w:val="00A26937"/>
    <w:rsid w:val="00A304FB"/>
    <w:rsid w:val="00A31304"/>
    <w:rsid w:val="00A32E78"/>
    <w:rsid w:val="00A33BD2"/>
    <w:rsid w:val="00A36A26"/>
    <w:rsid w:val="00A37F00"/>
    <w:rsid w:val="00A42AAC"/>
    <w:rsid w:val="00A43DC6"/>
    <w:rsid w:val="00A43E0F"/>
    <w:rsid w:val="00A44067"/>
    <w:rsid w:val="00A4489A"/>
    <w:rsid w:val="00A452DD"/>
    <w:rsid w:val="00A51405"/>
    <w:rsid w:val="00A52A30"/>
    <w:rsid w:val="00A52B9C"/>
    <w:rsid w:val="00A54560"/>
    <w:rsid w:val="00A572E4"/>
    <w:rsid w:val="00A605B0"/>
    <w:rsid w:val="00A6163C"/>
    <w:rsid w:val="00A63F33"/>
    <w:rsid w:val="00A6562B"/>
    <w:rsid w:val="00A65F62"/>
    <w:rsid w:val="00A66935"/>
    <w:rsid w:val="00A6724B"/>
    <w:rsid w:val="00A70620"/>
    <w:rsid w:val="00A70D03"/>
    <w:rsid w:val="00A711E4"/>
    <w:rsid w:val="00A7393D"/>
    <w:rsid w:val="00A74A4A"/>
    <w:rsid w:val="00A74E7E"/>
    <w:rsid w:val="00A82717"/>
    <w:rsid w:val="00A82CC5"/>
    <w:rsid w:val="00A83C4F"/>
    <w:rsid w:val="00A85B27"/>
    <w:rsid w:val="00A87934"/>
    <w:rsid w:val="00A972DA"/>
    <w:rsid w:val="00A975D8"/>
    <w:rsid w:val="00AA0D8D"/>
    <w:rsid w:val="00AA16B5"/>
    <w:rsid w:val="00AA171A"/>
    <w:rsid w:val="00AA1B7E"/>
    <w:rsid w:val="00AA23C8"/>
    <w:rsid w:val="00AA62EA"/>
    <w:rsid w:val="00AA6914"/>
    <w:rsid w:val="00AA754F"/>
    <w:rsid w:val="00AB0F5B"/>
    <w:rsid w:val="00AB34A4"/>
    <w:rsid w:val="00AB44C8"/>
    <w:rsid w:val="00AB4EE1"/>
    <w:rsid w:val="00AB655E"/>
    <w:rsid w:val="00AC066B"/>
    <w:rsid w:val="00AC406B"/>
    <w:rsid w:val="00AC4166"/>
    <w:rsid w:val="00AC6183"/>
    <w:rsid w:val="00AC6DB9"/>
    <w:rsid w:val="00AC714F"/>
    <w:rsid w:val="00AD00D3"/>
    <w:rsid w:val="00AD2AB5"/>
    <w:rsid w:val="00AD3554"/>
    <w:rsid w:val="00AD3735"/>
    <w:rsid w:val="00AD55BE"/>
    <w:rsid w:val="00AD56A5"/>
    <w:rsid w:val="00AD77D7"/>
    <w:rsid w:val="00AE18DD"/>
    <w:rsid w:val="00AE384F"/>
    <w:rsid w:val="00AE4F9E"/>
    <w:rsid w:val="00AE5042"/>
    <w:rsid w:val="00AE52D3"/>
    <w:rsid w:val="00AE6301"/>
    <w:rsid w:val="00AE6CB4"/>
    <w:rsid w:val="00AE72DA"/>
    <w:rsid w:val="00AE7E60"/>
    <w:rsid w:val="00AF081B"/>
    <w:rsid w:val="00AF0D74"/>
    <w:rsid w:val="00AF2326"/>
    <w:rsid w:val="00AF2D8A"/>
    <w:rsid w:val="00AF3683"/>
    <w:rsid w:val="00AF3C57"/>
    <w:rsid w:val="00AF4041"/>
    <w:rsid w:val="00AF4574"/>
    <w:rsid w:val="00AF4FBC"/>
    <w:rsid w:val="00AF5EF1"/>
    <w:rsid w:val="00AF65F3"/>
    <w:rsid w:val="00AF68AF"/>
    <w:rsid w:val="00AF7EA6"/>
    <w:rsid w:val="00B0038D"/>
    <w:rsid w:val="00B01687"/>
    <w:rsid w:val="00B0178D"/>
    <w:rsid w:val="00B0569A"/>
    <w:rsid w:val="00B05BA7"/>
    <w:rsid w:val="00B05DE7"/>
    <w:rsid w:val="00B1133E"/>
    <w:rsid w:val="00B11EE2"/>
    <w:rsid w:val="00B12FAA"/>
    <w:rsid w:val="00B13F6A"/>
    <w:rsid w:val="00B14641"/>
    <w:rsid w:val="00B155B6"/>
    <w:rsid w:val="00B15AAB"/>
    <w:rsid w:val="00B1606C"/>
    <w:rsid w:val="00B160EE"/>
    <w:rsid w:val="00B16A4B"/>
    <w:rsid w:val="00B23BB8"/>
    <w:rsid w:val="00B246EA"/>
    <w:rsid w:val="00B2511B"/>
    <w:rsid w:val="00B25269"/>
    <w:rsid w:val="00B31059"/>
    <w:rsid w:val="00B31705"/>
    <w:rsid w:val="00B323C2"/>
    <w:rsid w:val="00B3680D"/>
    <w:rsid w:val="00B36DB9"/>
    <w:rsid w:val="00B44BC3"/>
    <w:rsid w:val="00B45D2E"/>
    <w:rsid w:val="00B46BEF"/>
    <w:rsid w:val="00B47DAF"/>
    <w:rsid w:val="00B5065F"/>
    <w:rsid w:val="00B50EE6"/>
    <w:rsid w:val="00B516C0"/>
    <w:rsid w:val="00B5182E"/>
    <w:rsid w:val="00B51964"/>
    <w:rsid w:val="00B523EE"/>
    <w:rsid w:val="00B52F1E"/>
    <w:rsid w:val="00B55FA3"/>
    <w:rsid w:val="00B566D8"/>
    <w:rsid w:val="00B57DEF"/>
    <w:rsid w:val="00B615A3"/>
    <w:rsid w:val="00B61A16"/>
    <w:rsid w:val="00B620ED"/>
    <w:rsid w:val="00B62ADF"/>
    <w:rsid w:val="00B63007"/>
    <w:rsid w:val="00B632EA"/>
    <w:rsid w:val="00B633A9"/>
    <w:rsid w:val="00B6360D"/>
    <w:rsid w:val="00B70EDA"/>
    <w:rsid w:val="00B72E81"/>
    <w:rsid w:val="00B733BB"/>
    <w:rsid w:val="00B73D71"/>
    <w:rsid w:val="00B7559E"/>
    <w:rsid w:val="00B773B6"/>
    <w:rsid w:val="00B776B5"/>
    <w:rsid w:val="00B80D06"/>
    <w:rsid w:val="00B81FFD"/>
    <w:rsid w:val="00B82A72"/>
    <w:rsid w:val="00B83E80"/>
    <w:rsid w:val="00B845ED"/>
    <w:rsid w:val="00B85D65"/>
    <w:rsid w:val="00B86E1A"/>
    <w:rsid w:val="00B9201D"/>
    <w:rsid w:val="00BA13AB"/>
    <w:rsid w:val="00BA170F"/>
    <w:rsid w:val="00BA2CE2"/>
    <w:rsid w:val="00BA414C"/>
    <w:rsid w:val="00BA4CC0"/>
    <w:rsid w:val="00BA6B06"/>
    <w:rsid w:val="00BB03EC"/>
    <w:rsid w:val="00BB07AE"/>
    <w:rsid w:val="00BB1A2A"/>
    <w:rsid w:val="00BB3590"/>
    <w:rsid w:val="00BB3AE0"/>
    <w:rsid w:val="00BB3B2B"/>
    <w:rsid w:val="00BB5E04"/>
    <w:rsid w:val="00BB7519"/>
    <w:rsid w:val="00BC0CD8"/>
    <w:rsid w:val="00BC174F"/>
    <w:rsid w:val="00BC29BB"/>
    <w:rsid w:val="00BC4BF5"/>
    <w:rsid w:val="00BC7153"/>
    <w:rsid w:val="00BD05D1"/>
    <w:rsid w:val="00BD284E"/>
    <w:rsid w:val="00BD2ECE"/>
    <w:rsid w:val="00BD30CC"/>
    <w:rsid w:val="00BD38D2"/>
    <w:rsid w:val="00BD528F"/>
    <w:rsid w:val="00BD5398"/>
    <w:rsid w:val="00BD5AF8"/>
    <w:rsid w:val="00BD5B9F"/>
    <w:rsid w:val="00BD5FC3"/>
    <w:rsid w:val="00BD7219"/>
    <w:rsid w:val="00BD7AFC"/>
    <w:rsid w:val="00BE2F7E"/>
    <w:rsid w:val="00BE45BD"/>
    <w:rsid w:val="00BE6FDE"/>
    <w:rsid w:val="00BE7E29"/>
    <w:rsid w:val="00BF22EA"/>
    <w:rsid w:val="00BF342F"/>
    <w:rsid w:val="00BF40CC"/>
    <w:rsid w:val="00BF4358"/>
    <w:rsid w:val="00BF4902"/>
    <w:rsid w:val="00BF5394"/>
    <w:rsid w:val="00BF6BFF"/>
    <w:rsid w:val="00BF6DD2"/>
    <w:rsid w:val="00BF730F"/>
    <w:rsid w:val="00C018E4"/>
    <w:rsid w:val="00C01D4D"/>
    <w:rsid w:val="00C02606"/>
    <w:rsid w:val="00C02A4E"/>
    <w:rsid w:val="00C03C53"/>
    <w:rsid w:val="00C052C7"/>
    <w:rsid w:val="00C06A38"/>
    <w:rsid w:val="00C1062B"/>
    <w:rsid w:val="00C10D91"/>
    <w:rsid w:val="00C117B8"/>
    <w:rsid w:val="00C11CFA"/>
    <w:rsid w:val="00C128A4"/>
    <w:rsid w:val="00C1593D"/>
    <w:rsid w:val="00C15E59"/>
    <w:rsid w:val="00C21D5A"/>
    <w:rsid w:val="00C22048"/>
    <w:rsid w:val="00C2279E"/>
    <w:rsid w:val="00C22A56"/>
    <w:rsid w:val="00C22AC7"/>
    <w:rsid w:val="00C22CAF"/>
    <w:rsid w:val="00C240EC"/>
    <w:rsid w:val="00C248C6"/>
    <w:rsid w:val="00C24BF4"/>
    <w:rsid w:val="00C255F7"/>
    <w:rsid w:val="00C31115"/>
    <w:rsid w:val="00C313E5"/>
    <w:rsid w:val="00C37389"/>
    <w:rsid w:val="00C4031E"/>
    <w:rsid w:val="00C41503"/>
    <w:rsid w:val="00C43606"/>
    <w:rsid w:val="00C52005"/>
    <w:rsid w:val="00C6060F"/>
    <w:rsid w:val="00C62CF0"/>
    <w:rsid w:val="00C6309E"/>
    <w:rsid w:val="00C648F3"/>
    <w:rsid w:val="00C653EC"/>
    <w:rsid w:val="00C65D75"/>
    <w:rsid w:val="00C6608C"/>
    <w:rsid w:val="00C66825"/>
    <w:rsid w:val="00C67965"/>
    <w:rsid w:val="00C67AB5"/>
    <w:rsid w:val="00C700A9"/>
    <w:rsid w:val="00C70BBF"/>
    <w:rsid w:val="00C70F88"/>
    <w:rsid w:val="00C71762"/>
    <w:rsid w:val="00C7249E"/>
    <w:rsid w:val="00C744F7"/>
    <w:rsid w:val="00C754BE"/>
    <w:rsid w:val="00C801CD"/>
    <w:rsid w:val="00C803EC"/>
    <w:rsid w:val="00C8076F"/>
    <w:rsid w:val="00C8079C"/>
    <w:rsid w:val="00C81D0B"/>
    <w:rsid w:val="00C829C5"/>
    <w:rsid w:val="00C82C25"/>
    <w:rsid w:val="00C8383C"/>
    <w:rsid w:val="00C849AA"/>
    <w:rsid w:val="00C85535"/>
    <w:rsid w:val="00C855D1"/>
    <w:rsid w:val="00C85D27"/>
    <w:rsid w:val="00C85D2A"/>
    <w:rsid w:val="00C860EF"/>
    <w:rsid w:val="00C86EB5"/>
    <w:rsid w:val="00C9376D"/>
    <w:rsid w:val="00C941B9"/>
    <w:rsid w:val="00C94E6A"/>
    <w:rsid w:val="00C950CC"/>
    <w:rsid w:val="00C95A59"/>
    <w:rsid w:val="00C9758F"/>
    <w:rsid w:val="00CA0D51"/>
    <w:rsid w:val="00CA11F9"/>
    <w:rsid w:val="00CA1903"/>
    <w:rsid w:val="00CA3099"/>
    <w:rsid w:val="00CA345D"/>
    <w:rsid w:val="00CA3FAD"/>
    <w:rsid w:val="00CA5E93"/>
    <w:rsid w:val="00CA64A6"/>
    <w:rsid w:val="00CA7FD5"/>
    <w:rsid w:val="00CB220C"/>
    <w:rsid w:val="00CB2BE9"/>
    <w:rsid w:val="00CB535C"/>
    <w:rsid w:val="00CB5F92"/>
    <w:rsid w:val="00CB63C6"/>
    <w:rsid w:val="00CB6877"/>
    <w:rsid w:val="00CC0163"/>
    <w:rsid w:val="00CC0BE6"/>
    <w:rsid w:val="00CC12CF"/>
    <w:rsid w:val="00CC17C0"/>
    <w:rsid w:val="00CC440A"/>
    <w:rsid w:val="00CC6130"/>
    <w:rsid w:val="00CC69BF"/>
    <w:rsid w:val="00CD0DB9"/>
    <w:rsid w:val="00CD413D"/>
    <w:rsid w:val="00CD5156"/>
    <w:rsid w:val="00CD568E"/>
    <w:rsid w:val="00CD5799"/>
    <w:rsid w:val="00CD6335"/>
    <w:rsid w:val="00CD6D19"/>
    <w:rsid w:val="00CD72BF"/>
    <w:rsid w:val="00CE08AA"/>
    <w:rsid w:val="00CE0C30"/>
    <w:rsid w:val="00CE13DB"/>
    <w:rsid w:val="00CE2CEC"/>
    <w:rsid w:val="00CE3F1D"/>
    <w:rsid w:val="00CE4016"/>
    <w:rsid w:val="00CE46BE"/>
    <w:rsid w:val="00CE5E05"/>
    <w:rsid w:val="00CE6785"/>
    <w:rsid w:val="00CF08CB"/>
    <w:rsid w:val="00CF10AF"/>
    <w:rsid w:val="00CF6284"/>
    <w:rsid w:val="00CF6E94"/>
    <w:rsid w:val="00D00140"/>
    <w:rsid w:val="00D0065B"/>
    <w:rsid w:val="00D009ED"/>
    <w:rsid w:val="00D03A5B"/>
    <w:rsid w:val="00D04F1A"/>
    <w:rsid w:val="00D128F3"/>
    <w:rsid w:val="00D13582"/>
    <w:rsid w:val="00D16D58"/>
    <w:rsid w:val="00D16D7A"/>
    <w:rsid w:val="00D222B9"/>
    <w:rsid w:val="00D25358"/>
    <w:rsid w:val="00D257D4"/>
    <w:rsid w:val="00D320C2"/>
    <w:rsid w:val="00D326B0"/>
    <w:rsid w:val="00D32903"/>
    <w:rsid w:val="00D41108"/>
    <w:rsid w:val="00D4195E"/>
    <w:rsid w:val="00D43CCB"/>
    <w:rsid w:val="00D44856"/>
    <w:rsid w:val="00D44CDA"/>
    <w:rsid w:val="00D44DFB"/>
    <w:rsid w:val="00D45344"/>
    <w:rsid w:val="00D46D31"/>
    <w:rsid w:val="00D47BD9"/>
    <w:rsid w:val="00D47C82"/>
    <w:rsid w:val="00D523C1"/>
    <w:rsid w:val="00D6046D"/>
    <w:rsid w:val="00D62876"/>
    <w:rsid w:val="00D6468C"/>
    <w:rsid w:val="00D64910"/>
    <w:rsid w:val="00D65491"/>
    <w:rsid w:val="00D659E7"/>
    <w:rsid w:val="00D65B6F"/>
    <w:rsid w:val="00D70318"/>
    <w:rsid w:val="00D70881"/>
    <w:rsid w:val="00D729D9"/>
    <w:rsid w:val="00D72B7B"/>
    <w:rsid w:val="00D734E6"/>
    <w:rsid w:val="00D75A79"/>
    <w:rsid w:val="00D75AB1"/>
    <w:rsid w:val="00D76F9B"/>
    <w:rsid w:val="00D83D05"/>
    <w:rsid w:val="00D841D8"/>
    <w:rsid w:val="00D857B7"/>
    <w:rsid w:val="00D85DA7"/>
    <w:rsid w:val="00D9046D"/>
    <w:rsid w:val="00D90B91"/>
    <w:rsid w:val="00D91975"/>
    <w:rsid w:val="00D9313A"/>
    <w:rsid w:val="00D937ED"/>
    <w:rsid w:val="00D93BB8"/>
    <w:rsid w:val="00D9576E"/>
    <w:rsid w:val="00D9639C"/>
    <w:rsid w:val="00D96A3B"/>
    <w:rsid w:val="00D9770F"/>
    <w:rsid w:val="00DA19AF"/>
    <w:rsid w:val="00DA2A88"/>
    <w:rsid w:val="00DA57ED"/>
    <w:rsid w:val="00DA6CE5"/>
    <w:rsid w:val="00DA6F6A"/>
    <w:rsid w:val="00DA7563"/>
    <w:rsid w:val="00DA7C1F"/>
    <w:rsid w:val="00DA7DC5"/>
    <w:rsid w:val="00DB1608"/>
    <w:rsid w:val="00DB22B6"/>
    <w:rsid w:val="00DB4939"/>
    <w:rsid w:val="00DB53C4"/>
    <w:rsid w:val="00DC1CD4"/>
    <w:rsid w:val="00DC41F2"/>
    <w:rsid w:val="00DC4B12"/>
    <w:rsid w:val="00DC6BEE"/>
    <w:rsid w:val="00DD15D5"/>
    <w:rsid w:val="00DD1F27"/>
    <w:rsid w:val="00DD4231"/>
    <w:rsid w:val="00DD4A6B"/>
    <w:rsid w:val="00DD5E22"/>
    <w:rsid w:val="00DD73BD"/>
    <w:rsid w:val="00DE1FEB"/>
    <w:rsid w:val="00DE27B4"/>
    <w:rsid w:val="00DE3712"/>
    <w:rsid w:val="00DE64EF"/>
    <w:rsid w:val="00DE65B0"/>
    <w:rsid w:val="00DE7703"/>
    <w:rsid w:val="00DF0679"/>
    <w:rsid w:val="00DF14CE"/>
    <w:rsid w:val="00DF2384"/>
    <w:rsid w:val="00DF24D8"/>
    <w:rsid w:val="00DF32D6"/>
    <w:rsid w:val="00DF3456"/>
    <w:rsid w:val="00DF34FC"/>
    <w:rsid w:val="00DF4CFE"/>
    <w:rsid w:val="00DF4E4B"/>
    <w:rsid w:val="00DF7A1B"/>
    <w:rsid w:val="00E00B39"/>
    <w:rsid w:val="00E02824"/>
    <w:rsid w:val="00E0303F"/>
    <w:rsid w:val="00E03B26"/>
    <w:rsid w:val="00E046D0"/>
    <w:rsid w:val="00E04819"/>
    <w:rsid w:val="00E05BC3"/>
    <w:rsid w:val="00E0624A"/>
    <w:rsid w:val="00E105C3"/>
    <w:rsid w:val="00E11009"/>
    <w:rsid w:val="00E11994"/>
    <w:rsid w:val="00E125B5"/>
    <w:rsid w:val="00E12909"/>
    <w:rsid w:val="00E12F50"/>
    <w:rsid w:val="00E1368B"/>
    <w:rsid w:val="00E1369A"/>
    <w:rsid w:val="00E1511A"/>
    <w:rsid w:val="00E16B20"/>
    <w:rsid w:val="00E219E9"/>
    <w:rsid w:val="00E22EE1"/>
    <w:rsid w:val="00E23419"/>
    <w:rsid w:val="00E25457"/>
    <w:rsid w:val="00E2638E"/>
    <w:rsid w:val="00E26820"/>
    <w:rsid w:val="00E26AC1"/>
    <w:rsid w:val="00E30E4B"/>
    <w:rsid w:val="00E337FB"/>
    <w:rsid w:val="00E3643C"/>
    <w:rsid w:val="00E3677F"/>
    <w:rsid w:val="00E456D2"/>
    <w:rsid w:val="00E45C2C"/>
    <w:rsid w:val="00E47213"/>
    <w:rsid w:val="00E50489"/>
    <w:rsid w:val="00E508C1"/>
    <w:rsid w:val="00E51391"/>
    <w:rsid w:val="00E538A9"/>
    <w:rsid w:val="00E54B29"/>
    <w:rsid w:val="00E55684"/>
    <w:rsid w:val="00E55BCD"/>
    <w:rsid w:val="00E55D0A"/>
    <w:rsid w:val="00E56CF3"/>
    <w:rsid w:val="00E629B9"/>
    <w:rsid w:val="00E65A44"/>
    <w:rsid w:val="00E6716F"/>
    <w:rsid w:val="00E6751E"/>
    <w:rsid w:val="00E729B5"/>
    <w:rsid w:val="00E7438D"/>
    <w:rsid w:val="00E751E2"/>
    <w:rsid w:val="00E75749"/>
    <w:rsid w:val="00E75C73"/>
    <w:rsid w:val="00E75D4E"/>
    <w:rsid w:val="00E7746B"/>
    <w:rsid w:val="00E777C5"/>
    <w:rsid w:val="00E81CAF"/>
    <w:rsid w:val="00E8390F"/>
    <w:rsid w:val="00E84448"/>
    <w:rsid w:val="00E84EE2"/>
    <w:rsid w:val="00E85D75"/>
    <w:rsid w:val="00E8604B"/>
    <w:rsid w:val="00E87096"/>
    <w:rsid w:val="00E87642"/>
    <w:rsid w:val="00E9148F"/>
    <w:rsid w:val="00E92019"/>
    <w:rsid w:val="00E9421A"/>
    <w:rsid w:val="00E94F23"/>
    <w:rsid w:val="00E95881"/>
    <w:rsid w:val="00E95F4C"/>
    <w:rsid w:val="00E96E0A"/>
    <w:rsid w:val="00EA0110"/>
    <w:rsid w:val="00EA0F31"/>
    <w:rsid w:val="00EA1074"/>
    <w:rsid w:val="00EA1ACA"/>
    <w:rsid w:val="00EA4191"/>
    <w:rsid w:val="00EA41FA"/>
    <w:rsid w:val="00EA47DA"/>
    <w:rsid w:val="00EA7184"/>
    <w:rsid w:val="00EB05E8"/>
    <w:rsid w:val="00EB0E8C"/>
    <w:rsid w:val="00EB175D"/>
    <w:rsid w:val="00EB2F63"/>
    <w:rsid w:val="00EB4065"/>
    <w:rsid w:val="00EB4924"/>
    <w:rsid w:val="00EB4AF9"/>
    <w:rsid w:val="00EB4B59"/>
    <w:rsid w:val="00EC0143"/>
    <w:rsid w:val="00EC370A"/>
    <w:rsid w:val="00EC61EA"/>
    <w:rsid w:val="00EC70CF"/>
    <w:rsid w:val="00EC7EDA"/>
    <w:rsid w:val="00ED24D7"/>
    <w:rsid w:val="00ED38D6"/>
    <w:rsid w:val="00ED5C63"/>
    <w:rsid w:val="00EE04BD"/>
    <w:rsid w:val="00EE13F9"/>
    <w:rsid w:val="00EE1931"/>
    <w:rsid w:val="00EE22A9"/>
    <w:rsid w:val="00EE3DDF"/>
    <w:rsid w:val="00EE5EA7"/>
    <w:rsid w:val="00EE79AA"/>
    <w:rsid w:val="00EF1617"/>
    <w:rsid w:val="00EF1732"/>
    <w:rsid w:val="00EF185D"/>
    <w:rsid w:val="00EF197B"/>
    <w:rsid w:val="00EF317B"/>
    <w:rsid w:val="00EF3881"/>
    <w:rsid w:val="00EF5141"/>
    <w:rsid w:val="00EF7E85"/>
    <w:rsid w:val="00F043EB"/>
    <w:rsid w:val="00F044B9"/>
    <w:rsid w:val="00F054AA"/>
    <w:rsid w:val="00F057E3"/>
    <w:rsid w:val="00F05874"/>
    <w:rsid w:val="00F05B5F"/>
    <w:rsid w:val="00F06F62"/>
    <w:rsid w:val="00F079A2"/>
    <w:rsid w:val="00F11070"/>
    <w:rsid w:val="00F11C83"/>
    <w:rsid w:val="00F1328C"/>
    <w:rsid w:val="00F14FE0"/>
    <w:rsid w:val="00F1606D"/>
    <w:rsid w:val="00F16979"/>
    <w:rsid w:val="00F2194D"/>
    <w:rsid w:val="00F22B5D"/>
    <w:rsid w:val="00F22E04"/>
    <w:rsid w:val="00F23420"/>
    <w:rsid w:val="00F24531"/>
    <w:rsid w:val="00F24A41"/>
    <w:rsid w:val="00F25DD8"/>
    <w:rsid w:val="00F264D9"/>
    <w:rsid w:val="00F26858"/>
    <w:rsid w:val="00F26DA6"/>
    <w:rsid w:val="00F31613"/>
    <w:rsid w:val="00F31FB1"/>
    <w:rsid w:val="00F3270E"/>
    <w:rsid w:val="00F349CC"/>
    <w:rsid w:val="00F34E68"/>
    <w:rsid w:val="00F34FA3"/>
    <w:rsid w:val="00F350CA"/>
    <w:rsid w:val="00F402A1"/>
    <w:rsid w:val="00F40AA3"/>
    <w:rsid w:val="00F438C9"/>
    <w:rsid w:val="00F445BC"/>
    <w:rsid w:val="00F44A12"/>
    <w:rsid w:val="00F44D3F"/>
    <w:rsid w:val="00F452AA"/>
    <w:rsid w:val="00F46D15"/>
    <w:rsid w:val="00F50070"/>
    <w:rsid w:val="00F52635"/>
    <w:rsid w:val="00F53DAA"/>
    <w:rsid w:val="00F5407A"/>
    <w:rsid w:val="00F56655"/>
    <w:rsid w:val="00F570A6"/>
    <w:rsid w:val="00F5751D"/>
    <w:rsid w:val="00F605CE"/>
    <w:rsid w:val="00F61C1C"/>
    <w:rsid w:val="00F62127"/>
    <w:rsid w:val="00F62D9B"/>
    <w:rsid w:val="00F631C4"/>
    <w:rsid w:val="00F636E3"/>
    <w:rsid w:val="00F64D5F"/>
    <w:rsid w:val="00F64FB8"/>
    <w:rsid w:val="00F653F2"/>
    <w:rsid w:val="00F73544"/>
    <w:rsid w:val="00F749C5"/>
    <w:rsid w:val="00F76025"/>
    <w:rsid w:val="00F77B6E"/>
    <w:rsid w:val="00F80E07"/>
    <w:rsid w:val="00F824CE"/>
    <w:rsid w:val="00F82FC5"/>
    <w:rsid w:val="00F830AD"/>
    <w:rsid w:val="00F834FC"/>
    <w:rsid w:val="00F848FA"/>
    <w:rsid w:val="00F854F2"/>
    <w:rsid w:val="00F87124"/>
    <w:rsid w:val="00F87674"/>
    <w:rsid w:val="00F91068"/>
    <w:rsid w:val="00F915CC"/>
    <w:rsid w:val="00F934EB"/>
    <w:rsid w:val="00F93889"/>
    <w:rsid w:val="00F94609"/>
    <w:rsid w:val="00F94796"/>
    <w:rsid w:val="00FA114C"/>
    <w:rsid w:val="00FA239F"/>
    <w:rsid w:val="00FA5581"/>
    <w:rsid w:val="00FA652D"/>
    <w:rsid w:val="00FA6EA0"/>
    <w:rsid w:val="00FB0DBE"/>
    <w:rsid w:val="00FB1ABA"/>
    <w:rsid w:val="00FB3762"/>
    <w:rsid w:val="00FB49E3"/>
    <w:rsid w:val="00FB5D00"/>
    <w:rsid w:val="00FB618D"/>
    <w:rsid w:val="00FB6858"/>
    <w:rsid w:val="00FC1060"/>
    <w:rsid w:val="00FC1FAB"/>
    <w:rsid w:val="00FC4F12"/>
    <w:rsid w:val="00FC5632"/>
    <w:rsid w:val="00FD1F32"/>
    <w:rsid w:val="00FD3CA9"/>
    <w:rsid w:val="00FD3FA3"/>
    <w:rsid w:val="00FD40C2"/>
    <w:rsid w:val="00FD421A"/>
    <w:rsid w:val="00FD4B94"/>
    <w:rsid w:val="00FD705A"/>
    <w:rsid w:val="00FE052C"/>
    <w:rsid w:val="00FE20F1"/>
    <w:rsid w:val="00FE2704"/>
    <w:rsid w:val="00FE7BD1"/>
    <w:rsid w:val="00FF0030"/>
    <w:rsid w:val="00FF058E"/>
    <w:rsid w:val="00FF1742"/>
    <w:rsid w:val="00FF7B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634F03"/>
  <w15:docId w15:val="{E6030EBA-3777-4697-A69B-9A0ACEF6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44"/>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D44CDA"/>
    <w:pPr>
      <w:keepNext/>
      <w:spacing w:before="300" w:after="60" w:line="240" w:lineRule="auto"/>
      <w:outlineLvl w:val="0"/>
    </w:pPr>
    <w:rPr>
      <w:rFonts w:ascii="Arial" w:eastAsia="Times New Roman" w:hAnsi="Arial"/>
      <w:b/>
      <w:kern w:val="32"/>
      <w:sz w:val="32"/>
      <w:szCs w:val="24"/>
      <w:lang w:val="en-US"/>
    </w:rPr>
  </w:style>
  <w:style w:type="paragraph" w:styleId="Heading2">
    <w:name w:val="heading 2"/>
    <w:basedOn w:val="Normal"/>
    <w:next w:val="Normal"/>
    <w:link w:val="Heading2Char"/>
    <w:uiPriority w:val="9"/>
    <w:qFormat/>
    <w:rsid w:val="00D44CDA"/>
    <w:pPr>
      <w:keepNext/>
      <w:spacing w:before="240" w:after="60" w:line="240" w:lineRule="auto"/>
      <w:outlineLvl w:val="1"/>
    </w:pPr>
    <w:rPr>
      <w:rFonts w:ascii="Arial" w:eastAsia="Times New Roman" w:hAnsi="Arial"/>
      <w:i/>
      <w:sz w:val="28"/>
      <w:szCs w:val="24"/>
      <w:lang w:val="en-US"/>
    </w:rPr>
  </w:style>
  <w:style w:type="paragraph" w:styleId="Heading3">
    <w:name w:val="heading 3"/>
    <w:basedOn w:val="Normal"/>
    <w:next w:val="Normal"/>
    <w:link w:val="Heading3Char"/>
    <w:qFormat/>
    <w:rsid w:val="00D44CDA"/>
    <w:pPr>
      <w:keepNext/>
      <w:spacing w:before="240" w:after="60" w:line="240" w:lineRule="auto"/>
      <w:outlineLvl w:val="2"/>
    </w:pPr>
    <w:rPr>
      <w:rFonts w:ascii="Arial" w:eastAsia="Times New Roman" w:hAnsi="Arial"/>
      <w:sz w:val="24"/>
      <w:szCs w:val="24"/>
      <w:lang w:val="en-US"/>
    </w:rPr>
  </w:style>
  <w:style w:type="paragraph" w:styleId="Heading4">
    <w:name w:val="heading 4"/>
    <w:basedOn w:val="Normal"/>
    <w:next w:val="Normal"/>
    <w:link w:val="Heading4Char"/>
    <w:qFormat/>
    <w:rsid w:val="00D44CDA"/>
    <w:pPr>
      <w:keepNext/>
      <w:spacing w:before="240" w:after="60" w:line="240" w:lineRule="auto"/>
      <w:outlineLvl w:val="3"/>
    </w:pPr>
    <w:rPr>
      <w:rFonts w:ascii="Arial" w:eastAsia="Times New Roman" w:hAnsi="Arial"/>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4CDA"/>
    <w:rPr>
      <w:rFonts w:ascii="Arial" w:eastAsia="Times New Roman" w:hAnsi="Arial" w:cs="Times New Roman"/>
      <w:b/>
      <w:kern w:val="32"/>
      <w:sz w:val="32"/>
      <w:szCs w:val="24"/>
      <w:lang w:val="en-US"/>
    </w:rPr>
  </w:style>
  <w:style w:type="character" w:customStyle="1" w:styleId="Heading2Char">
    <w:name w:val="Heading 2 Char"/>
    <w:basedOn w:val="DefaultParagraphFont"/>
    <w:link w:val="Heading2"/>
    <w:uiPriority w:val="9"/>
    <w:rsid w:val="00D44CDA"/>
    <w:rPr>
      <w:rFonts w:ascii="Arial" w:eastAsia="Times New Roman" w:hAnsi="Arial" w:cs="Times New Roman"/>
      <w:i/>
      <w:sz w:val="28"/>
      <w:szCs w:val="24"/>
      <w:lang w:val="en-US"/>
    </w:rPr>
  </w:style>
  <w:style w:type="character" w:customStyle="1" w:styleId="Heading3Char">
    <w:name w:val="Heading 3 Char"/>
    <w:basedOn w:val="DefaultParagraphFont"/>
    <w:link w:val="Heading3"/>
    <w:rsid w:val="00D44CDA"/>
    <w:rPr>
      <w:rFonts w:ascii="Arial" w:eastAsia="Times New Roman" w:hAnsi="Arial" w:cs="Times New Roman"/>
      <w:sz w:val="24"/>
      <w:szCs w:val="24"/>
      <w:lang w:val="en-US"/>
    </w:rPr>
  </w:style>
  <w:style w:type="character" w:customStyle="1" w:styleId="Heading4Char">
    <w:name w:val="Heading 4 Char"/>
    <w:basedOn w:val="DefaultParagraphFont"/>
    <w:link w:val="Heading4"/>
    <w:rsid w:val="00D44CDA"/>
    <w:rPr>
      <w:rFonts w:ascii="Arial" w:eastAsia="Times New Roman" w:hAnsi="Arial" w:cs="Times New Roman"/>
      <w:b/>
      <w:sz w:val="24"/>
      <w:szCs w:val="24"/>
      <w:lang w:val="en-US"/>
    </w:rPr>
  </w:style>
  <w:style w:type="paragraph" w:styleId="ListParagraph">
    <w:name w:val="List Paragraph"/>
    <w:basedOn w:val="Normal"/>
    <w:link w:val="ListParagraphChar"/>
    <w:uiPriority w:val="34"/>
    <w:qFormat/>
    <w:rsid w:val="00D44CDA"/>
    <w:pPr>
      <w:ind w:left="720"/>
      <w:contextualSpacing/>
    </w:pPr>
  </w:style>
  <w:style w:type="character" w:styleId="Hyperlink">
    <w:name w:val="Hyperlink"/>
    <w:uiPriority w:val="99"/>
    <w:unhideWhenUsed/>
    <w:rsid w:val="00D44CDA"/>
    <w:rPr>
      <w:color w:val="0000FF"/>
      <w:u w:val="single"/>
    </w:rPr>
  </w:style>
  <w:style w:type="paragraph" w:styleId="BalloonText">
    <w:name w:val="Balloon Text"/>
    <w:basedOn w:val="Normal"/>
    <w:link w:val="BalloonTextChar"/>
    <w:uiPriority w:val="99"/>
    <w:unhideWhenUsed/>
    <w:rsid w:val="00D44C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44CDA"/>
    <w:rPr>
      <w:rFonts w:ascii="Segoe UI" w:eastAsia="Calibri" w:hAnsi="Segoe UI" w:cs="Segoe UI"/>
      <w:sz w:val="18"/>
      <w:szCs w:val="18"/>
    </w:rPr>
  </w:style>
  <w:style w:type="paragraph" w:styleId="BodyText2">
    <w:name w:val="Body Text 2"/>
    <w:basedOn w:val="Normal"/>
    <w:link w:val="BodyText2Char"/>
    <w:rsid w:val="00D44CDA"/>
    <w:pPr>
      <w:spacing w:after="120" w:line="480" w:lineRule="auto"/>
    </w:pPr>
    <w:rPr>
      <w:rFonts w:ascii="Arial" w:eastAsia="Times New Roman" w:hAnsi="Arial"/>
      <w:sz w:val="24"/>
      <w:szCs w:val="24"/>
      <w:lang w:val="en-US"/>
    </w:rPr>
  </w:style>
  <w:style w:type="character" w:customStyle="1" w:styleId="BodyText2Char">
    <w:name w:val="Body Text 2 Char"/>
    <w:basedOn w:val="DefaultParagraphFont"/>
    <w:link w:val="BodyText2"/>
    <w:rsid w:val="00D44CDA"/>
    <w:rPr>
      <w:rFonts w:ascii="Arial" w:eastAsia="Times New Roman" w:hAnsi="Arial" w:cs="Times New Roman"/>
      <w:sz w:val="24"/>
      <w:szCs w:val="24"/>
      <w:lang w:val="en-US"/>
    </w:rPr>
  </w:style>
  <w:style w:type="paragraph" w:styleId="NormalWeb">
    <w:name w:val="Normal (Web)"/>
    <w:basedOn w:val="Normal"/>
    <w:uiPriority w:val="99"/>
    <w:unhideWhenUsed/>
    <w:rsid w:val="00D44CDA"/>
    <w:rPr>
      <w:rFonts w:ascii="Times New Roman" w:hAnsi="Times New Roman"/>
      <w:sz w:val="24"/>
      <w:szCs w:val="24"/>
    </w:rPr>
  </w:style>
  <w:style w:type="paragraph" w:styleId="BodyText">
    <w:name w:val="Body Text"/>
    <w:basedOn w:val="Normal"/>
    <w:link w:val="BodyTextChar"/>
    <w:uiPriority w:val="99"/>
    <w:unhideWhenUsed/>
    <w:qFormat/>
    <w:rsid w:val="00D44CDA"/>
    <w:pPr>
      <w:spacing w:after="120"/>
    </w:pPr>
  </w:style>
  <w:style w:type="character" w:customStyle="1" w:styleId="BodyTextChar">
    <w:name w:val="Body Text Char"/>
    <w:basedOn w:val="DefaultParagraphFont"/>
    <w:link w:val="BodyText"/>
    <w:uiPriority w:val="99"/>
    <w:rsid w:val="00D44CDA"/>
    <w:rPr>
      <w:rFonts w:ascii="Calibri" w:eastAsia="Calibri" w:hAnsi="Calibri" w:cs="Times New Roman"/>
    </w:rPr>
  </w:style>
  <w:style w:type="numbering" w:customStyle="1" w:styleId="NoList1">
    <w:name w:val="No List1"/>
    <w:next w:val="NoList"/>
    <w:uiPriority w:val="99"/>
    <w:semiHidden/>
    <w:unhideWhenUsed/>
    <w:rsid w:val="00D44CDA"/>
  </w:style>
  <w:style w:type="paragraph" w:styleId="Footer">
    <w:name w:val="footer"/>
    <w:basedOn w:val="Normal"/>
    <w:link w:val="FooterChar"/>
    <w:uiPriority w:val="99"/>
    <w:rsid w:val="00D44CDA"/>
    <w:pPr>
      <w:pBdr>
        <w:top w:val="single" w:sz="6" w:space="12" w:color="auto"/>
      </w:pBdr>
      <w:tabs>
        <w:tab w:val="right" w:pos="9072"/>
      </w:tabs>
      <w:spacing w:after="0" w:line="240" w:lineRule="auto"/>
    </w:pPr>
    <w:rPr>
      <w:rFonts w:ascii="Arial" w:eastAsia="Times New Roman" w:hAnsi="Arial"/>
      <w:sz w:val="16"/>
      <w:szCs w:val="24"/>
      <w:lang w:val="en-US"/>
    </w:rPr>
  </w:style>
  <w:style w:type="character" w:customStyle="1" w:styleId="FooterChar">
    <w:name w:val="Footer Char"/>
    <w:basedOn w:val="DefaultParagraphFont"/>
    <w:link w:val="Footer"/>
    <w:uiPriority w:val="99"/>
    <w:rsid w:val="00D44CDA"/>
    <w:rPr>
      <w:rFonts w:ascii="Arial" w:eastAsia="Times New Roman" w:hAnsi="Arial" w:cs="Times New Roman"/>
      <w:sz w:val="16"/>
      <w:szCs w:val="24"/>
      <w:lang w:val="en-US"/>
    </w:rPr>
  </w:style>
  <w:style w:type="paragraph" w:styleId="NormalIndent">
    <w:name w:val="Normal Indent"/>
    <w:basedOn w:val="Normal"/>
    <w:rsid w:val="00D44CDA"/>
    <w:pPr>
      <w:spacing w:after="0" w:line="240" w:lineRule="auto"/>
      <w:ind w:left="720"/>
    </w:pPr>
    <w:rPr>
      <w:rFonts w:ascii="Arial" w:eastAsia="Times New Roman" w:hAnsi="Arial"/>
      <w:sz w:val="24"/>
      <w:szCs w:val="24"/>
      <w:lang w:val="en-US"/>
    </w:rPr>
  </w:style>
  <w:style w:type="paragraph" w:customStyle="1" w:styleId="NormalHanging">
    <w:name w:val="Normal Hanging"/>
    <w:basedOn w:val="Normal"/>
    <w:rsid w:val="00D44CDA"/>
    <w:pPr>
      <w:spacing w:after="0" w:line="240" w:lineRule="auto"/>
      <w:ind w:left="720" w:hanging="720"/>
    </w:pPr>
    <w:rPr>
      <w:rFonts w:ascii="Arial" w:eastAsia="Times New Roman" w:hAnsi="Arial"/>
      <w:sz w:val="24"/>
      <w:szCs w:val="24"/>
      <w:lang w:val="en-US"/>
    </w:rPr>
  </w:style>
  <w:style w:type="paragraph" w:styleId="Header">
    <w:name w:val="header"/>
    <w:basedOn w:val="Normal"/>
    <w:link w:val="HeaderChar"/>
    <w:uiPriority w:val="99"/>
    <w:rsid w:val="00D44CDA"/>
    <w:pPr>
      <w:tabs>
        <w:tab w:val="center" w:pos="4536"/>
        <w:tab w:val="right" w:pos="9072"/>
      </w:tabs>
      <w:spacing w:after="0" w:line="240" w:lineRule="auto"/>
    </w:pPr>
    <w:rPr>
      <w:rFonts w:ascii="Arial" w:eastAsia="Times New Roman" w:hAnsi="Arial"/>
      <w:sz w:val="24"/>
      <w:szCs w:val="24"/>
      <w:lang w:val="en-US"/>
    </w:rPr>
  </w:style>
  <w:style w:type="character" w:customStyle="1" w:styleId="HeaderChar">
    <w:name w:val="Header Char"/>
    <w:basedOn w:val="DefaultParagraphFont"/>
    <w:link w:val="Header"/>
    <w:uiPriority w:val="99"/>
    <w:rsid w:val="00D44CDA"/>
    <w:rPr>
      <w:rFonts w:ascii="Arial" w:eastAsia="Times New Roman" w:hAnsi="Arial" w:cs="Times New Roman"/>
      <w:sz w:val="24"/>
      <w:szCs w:val="24"/>
      <w:lang w:val="en-US"/>
    </w:rPr>
  </w:style>
  <w:style w:type="paragraph" w:styleId="ListBullet">
    <w:name w:val="List Bullet"/>
    <w:basedOn w:val="Normal"/>
    <w:rsid w:val="00D44CDA"/>
    <w:pPr>
      <w:numPr>
        <w:numId w:val="15"/>
      </w:numPr>
      <w:tabs>
        <w:tab w:val="clear" w:pos="360"/>
        <w:tab w:val="left" w:pos="340"/>
      </w:tabs>
      <w:spacing w:after="0" w:line="240" w:lineRule="auto"/>
    </w:pPr>
    <w:rPr>
      <w:rFonts w:ascii="Arial" w:eastAsia="Times New Roman" w:hAnsi="Arial"/>
      <w:sz w:val="24"/>
      <w:szCs w:val="24"/>
      <w:lang w:val="en-US"/>
    </w:rPr>
  </w:style>
  <w:style w:type="paragraph" w:styleId="ListNumber">
    <w:name w:val="List Number"/>
    <w:basedOn w:val="Normal"/>
    <w:rsid w:val="00D44CDA"/>
    <w:pPr>
      <w:spacing w:after="0" w:line="240" w:lineRule="auto"/>
      <w:ind w:left="283" w:hanging="283"/>
    </w:pPr>
    <w:rPr>
      <w:rFonts w:ascii="Arial" w:eastAsia="Times New Roman" w:hAnsi="Arial"/>
      <w:sz w:val="24"/>
      <w:szCs w:val="24"/>
      <w:lang w:val="en-US"/>
    </w:rPr>
  </w:style>
  <w:style w:type="table" w:styleId="TableGrid">
    <w:name w:val="Table Grid"/>
    <w:basedOn w:val="TableNormal"/>
    <w:uiPriority w:val="59"/>
    <w:rsid w:val="00D44C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D44CDA"/>
  </w:style>
  <w:style w:type="paragraph" w:styleId="BodyText3">
    <w:name w:val="Body Text 3"/>
    <w:basedOn w:val="Normal"/>
    <w:link w:val="BodyText3Char"/>
    <w:rsid w:val="00D44CDA"/>
    <w:pPr>
      <w:spacing w:after="120" w:line="240" w:lineRule="auto"/>
    </w:pPr>
    <w:rPr>
      <w:rFonts w:ascii="Arial" w:eastAsia="Times New Roman" w:hAnsi="Arial"/>
      <w:sz w:val="16"/>
      <w:szCs w:val="16"/>
      <w:lang w:val="en-US"/>
    </w:rPr>
  </w:style>
  <w:style w:type="character" w:customStyle="1" w:styleId="BodyText3Char">
    <w:name w:val="Body Text 3 Char"/>
    <w:basedOn w:val="DefaultParagraphFont"/>
    <w:link w:val="BodyText3"/>
    <w:rsid w:val="00D44CDA"/>
    <w:rPr>
      <w:rFonts w:ascii="Arial" w:eastAsia="Times New Roman" w:hAnsi="Arial" w:cs="Times New Roman"/>
      <w:sz w:val="16"/>
      <w:szCs w:val="16"/>
      <w:lang w:val="en-US"/>
    </w:rPr>
  </w:style>
  <w:style w:type="paragraph" w:customStyle="1" w:styleId="Default">
    <w:name w:val="Default"/>
    <w:rsid w:val="00D44CDA"/>
    <w:pPr>
      <w:autoSpaceDE w:val="0"/>
      <w:autoSpaceDN w:val="0"/>
      <w:adjustRightInd w:val="0"/>
      <w:spacing w:after="0" w:line="240" w:lineRule="auto"/>
    </w:pPr>
    <w:rPr>
      <w:rFonts w:ascii="Symbol" w:eastAsia="Times New Roman" w:hAnsi="Symbol" w:cs="Symbol"/>
      <w:color w:val="000000"/>
      <w:sz w:val="24"/>
      <w:szCs w:val="24"/>
      <w:lang w:eastAsia="en-AU"/>
    </w:rPr>
  </w:style>
  <w:style w:type="paragraph" w:styleId="Caption">
    <w:name w:val="caption"/>
    <w:basedOn w:val="Normal"/>
    <w:next w:val="Normal"/>
    <w:unhideWhenUsed/>
    <w:qFormat/>
    <w:rsid w:val="00D44CDA"/>
    <w:pPr>
      <w:spacing w:line="240" w:lineRule="auto"/>
    </w:pPr>
    <w:rPr>
      <w:rFonts w:ascii="Arial" w:eastAsia="SimSun" w:hAnsi="Arial" w:cs="Arial"/>
      <w:b/>
      <w:bCs/>
      <w:color w:val="4F81BD"/>
      <w:sz w:val="18"/>
      <w:szCs w:val="18"/>
      <w:lang w:eastAsia="zh-CN"/>
    </w:rPr>
  </w:style>
  <w:style w:type="paragraph" w:styleId="TableofFigures">
    <w:name w:val="table of figures"/>
    <w:basedOn w:val="Normal"/>
    <w:next w:val="Normal"/>
    <w:uiPriority w:val="99"/>
    <w:rsid w:val="00D44CDA"/>
    <w:pPr>
      <w:spacing w:after="0" w:line="240" w:lineRule="auto"/>
    </w:pPr>
    <w:rPr>
      <w:rFonts w:ascii="Arial" w:eastAsia="Times New Roman" w:hAnsi="Arial"/>
      <w:sz w:val="24"/>
      <w:szCs w:val="24"/>
      <w:lang w:val="en-US"/>
    </w:rPr>
  </w:style>
  <w:style w:type="paragraph" w:customStyle="1" w:styleId="PCCNormal">
    <w:name w:val="PCC Normal"/>
    <w:basedOn w:val="Normal"/>
    <w:rsid w:val="00D44CDA"/>
    <w:pPr>
      <w:spacing w:before="120" w:after="120" w:line="80" w:lineRule="atLeast"/>
    </w:pPr>
    <w:rPr>
      <w:rFonts w:ascii="Arial" w:eastAsia="Times New Roman" w:hAnsi="Arial"/>
    </w:rPr>
  </w:style>
  <w:style w:type="paragraph" w:styleId="ListBullet2">
    <w:name w:val="List Bullet 2"/>
    <w:basedOn w:val="Normal"/>
    <w:uiPriority w:val="99"/>
    <w:unhideWhenUsed/>
    <w:rsid w:val="00D44CDA"/>
    <w:pPr>
      <w:numPr>
        <w:numId w:val="16"/>
      </w:numPr>
      <w:spacing w:line="240" w:lineRule="auto"/>
      <w:contextualSpacing/>
    </w:pPr>
    <w:rPr>
      <w:rFonts w:ascii="Arial" w:eastAsia="SimSun" w:hAnsi="Arial" w:cs="Helvetica"/>
      <w:lang w:eastAsia="zh-CN"/>
    </w:rPr>
  </w:style>
  <w:style w:type="paragraph" w:customStyle="1" w:styleId="PlainText1">
    <w:name w:val="Plain Text1"/>
    <w:basedOn w:val="Normal"/>
    <w:next w:val="PlainText"/>
    <w:link w:val="PlainTextChar"/>
    <w:uiPriority w:val="99"/>
    <w:semiHidden/>
    <w:unhideWhenUsed/>
    <w:rsid w:val="00D44CDA"/>
    <w:pPr>
      <w:spacing w:after="0" w:line="240" w:lineRule="auto"/>
    </w:pPr>
    <w:rPr>
      <w:rFonts w:cs="Arial"/>
    </w:rPr>
  </w:style>
  <w:style w:type="character" w:customStyle="1" w:styleId="PlainTextChar">
    <w:name w:val="Plain Text Char"/>
    <w:link w:val="PlainText1"/>
    <w:uiPriority w:val="99"/>
    <w:semiHidden/>
    <w:rsid w:val="00D44CDA"/>
    <w:rPr>
      <w:rFonts w:ascii="Calibri" w:eastAsia="Calibri" w:hAnsi="Calibri" w:cs="Arial"/>
    </w:rPr>
  </w:style>
  <w:style w:type="table" w:customStyle="1" w:styleId="LightList1">
    <w:name w:val="Light List1"/>
    <w:basedOn w:val="TableNormal"/>
    <w:next w:val="LightList"/>
    <w:uiPriority w:val="61"/>
    <w:rsid w:val="00D44CDA"/>
    <w:pPr>
      <w:spacing w:after="0" w:line="240" w:lineRule="auto"/>
    </w:pPr>
    <w:rPr>
      <w:rFonts w:ascii="Myriad Pro Light" w:eastAsia="Myriad Pro" w:hAnsi="Myriad Pro Light"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semiHidden/>
    <w:unhideWhenUsed/>
    <w:rsid w:val="00D44CD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D44CDA"/>
  </w:style>
  <w:style w:type="paragraph" w:customStyle="1" w:styleId="leftparagraph">
    <w:name w:val="leftparagraph"/>
    <w:basedOn w:val="Normal"/>
    <w:rsid w:val="00D44CD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1"/>
    <w:basedOn w:val="Normal"/>
    <w:rsid w:val="00D44CDA"/>
    <w:pPr>
      <w:numPr>
        <w:numId w:val="17"/>
      </w:numPr>
      <w:spacing w:after="0" w:line="240" w:lineRule="auto"/>
    </w:pPr>
    <w:rPr>
      <w:rFonts w:ascii="Times New Roman" w:eastAsia="Times New Roman" w:hAnsi="Times New Roman"/>
      <w:sz w:val="24"/>
      <w:szCs w:val="24"/>
      <w:lang w:eastAsia="en-AU"/>
    </w:rPr>
  </w:style>
  <w:style w:type="character" w:styleId="CommentReference">
    <w:name w:val="annotation reference"/>
    <w:uiPriority w:val="99"/>
    <w:semiHidden/>
    <w:unhideWhenUsed/>
    <w:rsid w:val="00D44CDA"/>
    <w:rPr>
      <w:sz w:val="16"/>
      <w:szCs w:val="16"/>
    </w:rPr>
  </w:style>
  <w:style w:type="paragraph" w:styleId="CommentText">
    <w:name w:val="annotation text"/>
    <w:basedOn w:val="Normal"/>
    <w:link w:val="CommentTextChar"/>
    <w:uiPriority w:val="99"/>
    <w:semiHidden/>
    <w:unhideWhenUsed/>
    <w:rsid w:val="00D44CDA"/>
    <w:pPr>
      <w:spacing w:after="0" w:line="240" w:lineRule="auto"/>
    </w:pPr>
    <w:rPr>
      <w:rFonts w:ascii="Arial" w:eastAsia="Times New Roman" w:hAnsi="Arial"/>
      <w:sz w:val="20"/>
      <w:szCs w:val="20"/>
      <w:lang w:val="en-US"/>
    </w:rPr>
  </w:style>
  <w:style w:type="character" w:customStyle="1" w:styleId="CommentTextChar">
    <w:name w:val="Comment Text Char"/>
    <w:basedOn w:val="DefaultParagraphFont"/>
    <w:link w:val="CommentText"/>
    <w:uiPriority w:val="99"/>
    <w:semiHidden/>
    <w:rsid w:val="00D44CDA"/>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44CDA"/>
    <w:rPr>
      <w:b/>
      <w:bCs/>
    </w:rPr>
  </w:style>
  <w:style w:type="character" w:customStyle="1" w:styleId="CommentSubjectChar">
    <w:name w:val="Comment Subject Char"/>
    <w:basedOn w:val="CommentTextChar"/>
    <w:link w:val="CommentSubject"/>
    <w:uiPriority w:val="99"/>
    <w:semiHidden/>
    <w:rsid w:val="00D44CDA"/>
    <w:rPr>
      <w:rFonts w:ascii="Arial" w:eastAsia="Times New Roman" w:hAnsi="Arial" w:cs="Times New Roman"/>
      <w:b/>
      <w:bCs/>
      <w:sz w:val="20"/>
      <w:szCs w:val="20"/>
      <w:lang w:val="en-US"/>
    </w:rPr>
  </w:style>
  <w:style w:type="paragraph" w:customStyle="1" w:styleId="Sub-Heading1-Purple">
    <w:name w:val="Sub-Heading 1-Purple"/>
    <w:basedOn w:val="Normal"/>
    <w:link w:val="Sub-Heading1-PurpleChar"/>
    <w:qFormat/>
    <w:rsid w:val="00D44CDA"/>
    <w:pPr>
      <w:keepNext/>
      <w:keepLines/>
      <w:numPr>
        <w:numId w:val="18"/>
      </w:numPr>
      <w:spacing w:after="0" w:line="240" w:lineRule="auto"/>
      <w:outlineLvl w:val="1"/>
    </w:pPr>
    <w:rPr>
      <w:rFonts w:ascii="Arial" w:eastAsia="Times New Roman" w:hAnsi="Arial" w:cs="Arial"/>
      <w:b/>
      <w:bCs/>
      <w:color w:val="7030A0"/>
      <w:sz w:val="28"/>
      <w:szCs w:val="26"/>
    </w:rPr>
  </w:style>
  <w:style w:type="character" w:customStyle="1" w:styleId="Sub-Heading1-PurpleChar">
    <w:name w:val="Sub-Heading 1-Purple Char"/>
    <w:link w:val="Sub-Heading1-Purple"/>
    <w:rsid w:val="00D44CDA"/>
    <w:rPr>
      <w:rFonts w:ascii="Arial" w:eastAsia="Times New Roman" w:hAnsi="Arial" w:cs="Arial"/>
      <w:b/>
      <w:bCs/>
      <w:color w:val="7030A0"/>
      <w:sz w:val="28"/>
      <w:szCs w:val="26"/>
    </w:rPr>
  </w:style>
  <w:style w:type="paragraph" w:customStyle="1" w:styleId="Pa14">
    <w:name w:val="Pa14"/>
    <w:basedOn w:val="Default"/>
    <w:next w:val="Default"/>
    <w:uiPriority w:val="99"/>
    <w:rsid w:val="00D44CDA"/>
    <w:pPr>
      <w:spacing w:line="181" w:lineRule="atLeast"/>
    </w:pPr>
    <w:rPr>
      <w:rFonts w:ascii="Arial" w:hAnsi="Arial" w:cs="Arial"/>
      <w:color w:val="auto"/>
    </w:rPr>
  </w:style>
  <w:style w:type="paragraph" w:customStyle="1" w:styleId="Pa5">
    <w:name w:val="Pa5"/>
    <w:basedOn w:val="Default"/>
    <w:next w:val="Default"/>
    <w:uiPriority w:val="99"/>
    <w:rsid w:val="00D44CDA"/>
    <w:pPr>
      <w:spacing w:line="181" w:lineRule="atLeast"/>
    </w:pPr>
    <w:rPr>
      <w:rFonts w:ascii="Arial" w:hAnsi="Arial" w:cs="Arial"/>
      <w:color w:val="auto"/>
    </w:rPr>
  </w:style>
  <w:style w:type="paragraph" w:customStyle="1" w:styleId="Pa15">
    <w:name w:val="Pa15"/>
    <w:basedOn w:val="Default"/>
    <w:next w:val="Default"/>
    <w:uiPriority w:val="99"/>
    <w:rsid w:val="00D44CDA"/>
    <w:pPr>
      <w:spacing w:line="181" w:lineRule="atLeast"/>
    </w:pPr>
    <w:rPr>
      <w:rFonts w:ascii="Arial" w:hAnsi="Arial" w:cs="Arial"/>
      <w:color w:val="auto"/>
    </w:rPr>
  </w:style>
  <w:style w:type="character" w:customStyle="1" w:styleId="A11">
    <w:name w:val="A11"/>
    <w:uiPriority w:val="99"/>
    <w:rsid w:val="00D44CDA"/>
    <w:rPr>
      <w:color w:val="000000"/>
      <w:sz w:val="10"/>
      <w:szCs w:val="10"/>
    </w:rPr>
  </w:style>
  <w:style w:type="character" w:customStyle="1" w:styleId="BPItemNo">
    <w:name w:val="BPItemNo"/>
    <w:rsid w:val="00D44CDA"/>
    <w:rPr>
      <w:rFonts w:ascii="Arial" w:hAnsi="Arial"/>
      <w:b/>
      <w:color w:val="000000"/>
      <w:sz w:val="24"/>
    </w:rPr>
  </w:style>
  <w:style w:type="character" w:customStyle="1" w:styleId="frag-defterm">
    <w:name w:val="frag-defterm"/>
    <w:rsid w:val="00D44CDA"/>
  </w:style>
  <w:style w:type="character" w:customStyle="1" w:styleId="frag-name">
    <w:name w:val="frag-name"/>
    <w:rsid w:val="00D44CDA"/>
  </w:style>
  <w:style w:type="paragraph" w:styleId="PlainText">
    <w:name w:val="Plain Text"/>
    <w:basedOn w:val="Normal"/>
    <w:link w:val="PlainTextChar1"/>
    <w:uiPriority w:val="99"/>
    <w:semiHidden/>
    <w:unhideWhenUsed/>
    <w:rsid w:val="00D44CDA"/>
    <w:rPr>
      <w:rFonts w:ascii="Courier New" w:hAnsi="Courier New" w:cs="Courier New"/>
      <w:sz w:val="20"/>
      <w:szCs w:val="20"/>
    </w:rPr>
  </w:style>
  <w:style w:type="character" w:customStyle="1" w:styleId="PlainTextChar1">
    <w:name w:val="Plain Text Char1"/>
    <w:basedOn w:val="DefaultParagraphFont"/>
    <w:link w:val="PlainText"/>
    <w:uiPriority w:val="99"/>
    <w:semiHidden/>
    <w:rsid w:val="00D44CDA"/>
    <w:rPr>
      <w:rFonts w:ascii="Courier New" w:eastAsia="Calibri" w:hAnsi="Courier New" w:cs="Courier New"/>
      <w:sz w:val="20"/>
      <w:szCs w:val="20"/>
    </w:rPr>
  </w:style>
  <w:style w:type="table" w:styleId="LightList">
    <w:name w:val="Light List"/>
    <w:basedOn w:val="TableNormal"/>
    <w:uiPriority w:val="61"/>
    <w:rsid w:val="00D44CDA"/>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ocumentMap">
    <w:name w:val="Document Map"/>
    <w:basedOn w:val="Normal"/>
    <w:link w:val="DocumentMapChar"/>
    <w:uiPriority w:val="99"/>
    <w:semiHidden/>
    <w:unhideWhenUsed/>
    <w:rsid w:val="00D44CDA"/>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4CDA"/>
    <w:rPr>
      <w:rFonts w:ascii="Lucida Grande" w:eastAsia="Calibri" w:hAnsi="Lucida Grande" w:cs="Lucida Grande"/>
      <w:sz w:val="24"/>
      <w:szCs w:val="24"/>
    </w:rPr>
  </w:style>
  <w:style w:type="character" w:customStyle="1" w:styleId="ListParagraphChar">
    <w:name w:val="List Paragraph Char"/>
    <w:link w:val="ListParagraph"/>
    <w:uiPriority w:val="34"/>
    <w:rsid w:val="00D44CDA"/>
    <w:rPr>
      <w:rFonts w:ascii="Calibri" w:eastAsia="Calibri" w:hAnsi="Calibri" w:cs="Times New Roman"/>
    </w:rPr>
  </w:style>
  <w:style w:type="paragraph" w:customStyle="1" w:styleId="StylePCCNormalArialBoldBefore0ptAfter0ptLines">
    <w:name w:val="Style PCC Normal + Arial Bold Before:  0 pt After:  0 pt Line s..."/>
    <w:basedOn w:val="Normal"/>
    <w:rsid w:val="00347D6B"/>
    <w:pPr>
      <w:tabs>
        <w:tab w:val="num" w:pos="720"/>
      </w:tabs>
      <w:spacing w:before="240" w:after="120" w:line="240" w:lineRule="auto"/>
      <w:ind w:left="714" w:hanging="357"/>
    </w:pPr>
    <w:rPr>
      <w:rFonts w:ascii="Arial" w:eastAsia="Times New Roman" w:hAnsi="Arial"/>
      <w:b/>
      <w:bCs/>
      <w:szCs w:val="20"/>
    </w:rPr>
  </w:style>
  <w:style w:type="paragraph" w:customStyle="1" w:styleId="headingparagraph">
    <w:name w:val="headingparagraph"/>
    <w:basedOn w:val="Normal"/>
    <w:rsid w:val="00517235"/>
    <w:pPr>
      <w:spacing w:before="160" w:line="240" w:lineRule="auto"/>
      <w:ind w:left="340" w:hanging="340"/>
    </w:pPr>
    <w:rPr>
      <w:rFonts w:ascii="Arial" w:eastAsia="Times New Roman" w:hAnsi="Arial" w:cs="Arial"/>
      <w:sz w:val="24"/>
      <w:szCs w:val="24"/>
      <w:lang w:eastAsia="en-AU"/>
    </w:rPr>
  </w:style>
  <w:style w:type="character" w:customStyle="1" w:styleId="frag-name2">
    <w:name w:val="frag-name2"/>
    <w:rsid w:val="00517235"/>
  </w:style>
  <w:style w:type="table" w:customStyle="1" w:styleId="TableGrid1">
    <w:name w:val="Table Grid1"/>
    <w:basedOn w:val="TableNormal"/>
    <w:next w:val="TableGrid"/>
    <w:rsid w:val="0051723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1723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
    <w:name w:val="heading"/>
    <w:rsid w:val="00517235"/>
  </w:style>
  <w:style w:type="character" w:customStyle="1" w:styleId="frag-heading">
    <w:name w:val="frag-heading"/>
    <w:rsid w:val="00517235"/>
  </w:style>
  <w:style w:type="table" w:customStyle="1" w:styleId="TableGrid0">
    <w:name w:val="TableGrid"/>
    <w:rsid w:val="00517235"/>
    <w:pPr>
      <w:spacing w:after="0" w:line="240" w:lineRule="auto"/>
    </w:pPr>
    <w:rPr>
      <w:rFonts w:ascii="Calibri" w:eastAsia="Times New Roman" w:hAnsi="Calibri" w:cs="Times New Roman"/>
      <w:lang w:eastAsia="en-AU"/>
    </w:rPr>
    <w:tblPr>
      <w:tblCellMar>
        <w:top w:w="0" w:type="dxa"/>
        <w:left w:w="0" w:type="dxa"/>
        <w:bottom w:w="0" w:type="dxa"/>
        <w:right w:w="0" w:type="dxa"/>
      </w:tblCellMar>
    </w:tblPr>
  </w:style>
  <w:style w:type="paragraph" w:styleId="Revision">
    <w:name w:val="Revision"/>
    <w:hidden/>
    <w:uiPriority w:val="99"/>
    <w:semiHidden/>
    <w:rsid w:val="00517235"/>
    <w:pPr>
      <w:spacing w:after="0" w:line="240" w:lineRule="auto"/>
    </w:pPr>
    <w:rPr>
      <w:rFonts w:ascii="Calibri" w:eastAsia="Calibri" w:hAnsi="Calibri" w:cs="Times New Roman"/>
    </w:rPr>
  </w:style>
  <w:style w:type="paragraph" w:customStyle="1" w:styleId="xmsonormal">
    <w:name w:val="x_msonormal"/>
    <w:basedOn w:val="Normal"/>
    <w:rsid w:val="0051723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FollowedHyperlink1">
    <w:name w:val="FollowedHyperlink1"/>
    <w:basedOn w:val="DefaultParagraphFont"/>
    <w:uiPriority w:val="99"/>
    <w:semiHidden/>
    <w:unhideWhenUsed/>
    <w:rsid w:val="00517235"/>
    <w:rPr>
      <w:color w:val="954F72"/>
      <w:u w:val="single"/>
    </w:rPr>
  </w:style>
  <w:style w:type="character" w:styleId="FollowedHyperlink">
    <w:name w:val="FollowedHyperlink"/>
    <w:basedOn w:val="DefaultParagraphFont"/>
    <w:uiPriority w:val="99"/>
    <w:semiHidden/>
    <w:unhideWhenUsed/>
    <w:rsid w:val="00517235"/>
    <w:rPr>
      <w:color w:val="954F72" w:themeColor="followedHyperlink"/>
      <w:u w:val="single"/>
    </w:rPr>
  </w:style>
  <w:style w:type="character" w:customStyle="1" w:styleId="frag-no">
    <w:name w:val="frag-no"/>
    <w:basedOn w:val="DefaultParagraphFont"/>
    <w:rsid w:val="00EA4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16306">
      <w:bodyDiv w:val="1"/>
      <w:marLeft w:val="0"/>
      <w:marRight w:val="0"/>
      <w:marTop w:val="0"/>
      <w:marBottom w:val="0"/>
      <w:divBdr>
        <w:top w:val="none" w:sz="0" w:space="0" w:color="auto"/>
        <w:left w:val="none" w:sz="0" w:space="0" w:color="auto"/>
        <w:bottom w:val="none" w:sz="0" w:space="0" w:color="auto"/>
        <w:right w:val="none" w:sz="0" w:space="0" w:color="auto"/>
      </w:divBdr>
    </w:div>
    <w:div w:id="932738578">
      <w:bodyDiv w:val="1"/>
      <w:marLeft w:val="0"/>
      <w:marRight w:val="0"/>
      <w:marTop w:val="0"/>
      <w:marBottom w:val="0"/>
      <w:divBdr>
        <w:top w:val="none" w:sz="0" w:space="0" w:color="auto"/>
        <w:left w:val="none" w:sz="0" w:space="0" w:color="auto"/>
        <w:bottom w:val="none" w:sz="0" w:space="0" w:color="auto"/>
        <w:right w:val="none" w:sz="0" w:space="0" w:color="auto"/>
      </w:divBdr>
    </w:div>
    <w:div w:id="1234389387">
      <w:bodyDiv w:val="1"/>
      <w:marLeft w:val="0"/>
      <w:marRight w:val="0"/>
      <w:marTop w:val="0"/>
      <w:marBottom w:val="0"/>
      <w:divBdr>
        <w:top w:val="none" w:sz="0" w:space="0" w:color="auto"/>
        <w:left w:val="none" w:sz="0" w:space="0" w:color="auto"/>
        <w:bottom w:val="none" w:sz="0" w:space="0" w:color="auto"/>
        <w:right w:val="none" w:sz="0" w:space="0" w:color="auto"/>
      </w:divBdr>
    </w:div>
    <w:div w:id="1453015948">
      <w:bodyDiv w:val="1"/>
      <w:marLeft w:val="0"/>
      <w:marRight w:val="0"/>
      <w:marTop w:val="0"/>
      <w:marBottom w:val="0"/>
      <w:divBdr>
        <w:top w:val="none" w:sz="0" w:space="0" w:color="auto"/>
        <w:left w:val="none" w:sz="0" w:space="0" w:color="auto"/>
        <w:bottom w:val="none" w:sz="0" w:space="0" w:color="auto"/>
        <w:right w:val="none" w:sz="0" w:space="0" w:color="auto"/>
      </w:divBdr>
    </w:div>
    <w:div w:id="1515532436">
      <w:bodyDiv w:val="1"/>
      <w:marLeft w:val="0"/>
      <w:marRight w:val="0"/>
      <w:marTop w:val="0"/>
      <w:marBottom w:val="0"/>
      <w:divBdr>
        <w:top w:val="none" w:sz="0" w:space="0" w:color="auto"/>
        <w:left w:val="none" w:sz="0" w:space="0" w:color="auto"/>
        <w:bottom w:val="none" w:sz="0" w:space="0" w:color="auto"/>
        <w:right w:val="none" w:sz="0" w:space="0" w:color="auto"/>
      </w:divBdr>
      <w:divsChild>
        <w:div w:id="1912540697">
          <w:blockQuote w:val="1"/>
          <w:marLeft w:val="720"/>
          <w:marRight w:val="720"/>
          <w:marTop w:val="100"/>
          <w:marBottom w:val="100"/>
          <w:divBdr>
            <w:top w:val="none" w:sz="0" w:space="0" w:color="auto"/>
            <w:left w:val="none" w:sz="0" w:space="0" w:color="auto"/>
            <w:bottom w:val="none" w:sz="0" w:space="0" w:color="auto"/>
            <w:right w:val="none" w:sz="0" w:space="0" w:color="auto"/>
          </w:divBdr>
        </w:div>
        <w:div w:id="228686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2638">
              <w:marLeft w:val="0"/>
              <w:marRight w:val="0"/>
              <w:marTop w:val="0"/>
              <w:marBottom w:val="0"/>
              <w:divBdr>
                <w:top w:val="none" w:sz="0" w:space="0" w:color="auto"/>
                <w:left w:val="none" w:sz="0" w:space="0" w:color="auto"/>
                <w:bottom w:val="none" w:sz="0" w:space="0" w:color="auto"/>
                <w:right w:val="none" w:sz="0" w:space="0" w:color="auto"/>
              </w:divBdr>
              <w:divsChild>
                <w:div w:id="1364744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008501">
              <w:marLeft w:val="0"/>
              <w:marRight w:val="0"/>
              <w:marTop w:val="0"/>
              <w:marBottom w:val="0"/>
              <w:divBdr>
                <w:top w:val="none" w:sz="0" w:space="0" w:color="auto"/>
                <w:left w:val="none" w:sz="0" w:space="0" w:color="auto"/>
                <w:bottom w:val="none" w:sz="0" w:space="0" w:color="auto"/>
                <w:right w:val="none" w:sz="0" w:space="0" w:color="auto"/>
              </w:divBdr>
              <w:divsChild>
                <w:div w:id="1900704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769212">
              <w:marLeft w:val="0"/>
              <w:marRight w:val="0"/>
              <w:marTop w:val="0"/>
              <w:marBottom w:val="0"/>
              <w:divBdr>
                <w:top w:val="none" w:sz="0" w:space="0" w:color="auto"/>
                <w:left w:val="none" w:sz="0" w:space="0" w:color="auto"/>
                <w:bottom w:val="none" w:sz="0" w:space="0" w:color="auto"/>
                <w:right w:val="none" w:sz="0" w:space="0" w:color="auto"/>
              </w:divBdr>
              <w:divsChild>
                <w:div w:id="1512527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egislation.nsw.gov.au/xref/inforce/?xref=Type%3Dact%20AND%20Year%3D1977%20AND%20no%3D136&amp;nohits=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legislation.nsw.gov.au/xref/inforce/?xref=Type%3Dact%20AND%20Year%3D1919%20AND%20no%3D6&amp;nohits=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legislation.nsw.gov.au/xref/inforce/?xref=Type%3Depi%20AND%20Year%3D2002%20AND%20No%3D530&amp;nohits=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E3B39-4820-4A48-A0D6-43324CF2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77</Pages>
  <Words>22504</Words>
  <Characters>128279</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150483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TorresE@liverpool.nsw.gov.au</dc:creator>
  <cp:keywords/>
  <dc:description/>
  <cp:lastModifiedBy>Torres</cp:lastModifiedBy>
  <cp:revision>7</cp:revision>
  <cp:lastPrinted>2020-09-18T07:04:00Z</cp:lastPrinted>
  <dcterms:created xsi:type="dcterms:W3CDTF">2020-09-25T07:43:00Z</dcterms:created>
  <dcterms:modified xsi:type="dcterms:W3CDTF">2020-09-29T02:40:00Z</dcterms:modified>
</cp:coreProperties>
</file>